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9DF00">
      <w:pPr>
        <w:pStyle w:val="13"/>
      </w:pPr>
      <w:bookmarkStart w:id="0" w:name="_GoBack"/>
      <w:bookmarkEnd w:id="0"/>
      <w:r>
        <w:rPr>
          <w:rFonts w:ascii="仿宋_GB2312" w:hAnsi="仿宋_GB2312" w:eastAsia="仿宋_GB2312" w:cs="仿宋_GB2312"/>
        </w:rPr>
        <w:t>　</w:t>
      </w:r>
    </w:p>
    <w:p w14:paraId="4057417E">
      <w:pPr>
        <w:pStyle w:val="13"/>
        <w:jc w:val="center"/>
        <w:outlineLvl w:val="0"/>
        <w:rPr>
          <w:rFonts w:ascii="仿宋_GB2312" w:hAnsi="仿宋_GB2312" w:eastAsia="仿宋_GB2312" w:cs="仿宋_GB2312"/>
          <w:b/>
          <w:sz w:val="48"/>
        </w:rPr>
      </w:pPr>
    </w:p>
    <w:p w14:paraId="5A9F79D2">
      <w:pPr>
        <w:pStyle w:val="13"/>
        <w:jc w:val="center"/>
        <w:outlineLvl w:val="0"/>
      </w:pPr>
      <w:r>
        <w:rPr>
          <w:rFonts w:ascii="仿宋_GB2312" w:hAnsi="仿宋_GB2312" w:eastAsia="仿宋_GB2312" w:cs="仿宋_GB2312"/>
          <w:b/>
          <w:sz w:val="48"/>
        </w:rPr>
        <w:t>福建省政府采购</w:t>
      </w:r>
    </w:p>
    <w:p w14:paraId="4020EF92">
      <w:pPr>
        <w:pStyle w:val="13"/>
        <w:jc w:val="center"/>
        <w:outlineLvl w:val="0"/>
      </w:pPr>
      <w:r>
        <w:rPr>
          <w:rFonts w:ascii="仿宋_GB2312" w:hAnsi="仿宋_GB2312" w:eastAsia="仿宋_GB2312" w:cs="仿宋_GB2312"/>
          <w:b/>
          <w:sz w:val="48"/>
        </w:rPr>
        <w:t>货物和服务项目</w:t>
      </w:r>
    </w:p>
    <w:p w14:paraId="5F27CA69">
      <w:pPr>
        <w:pStyle w:val="13"/>
        <w:jc w:val="center"/>
        <w:outlineLvl w:val="0"/>
      </w:pPr>
      <w:r>
        <w:rPr>
          <w:rFonts w:ascii="仿宋_GB2312" w:hAnsi="仿宋_GB2312" w:eastAsia="仿宋_GB2312" w:cs="仿宋_GB2312"/>
          <w:b/>
          <w:sz w:val="48"/>
        </w:rPr>
        <w:t>公开招标文件</w:t>
      </w:r>
    </w:p>
    <w:p w14:paraId="05BA8230">
      <w:pPr>
        <w:pStyle w:val="13"/>
        <w:jc w:val="center"/>
        <w:outlineLvl w:val="2"/>
        <w:rPr>
          <w:rFonts w:ascii="仿宋_GB2312" w:hAnsi="仿宋_GB2312" w:eastAsia="仿宋_GB2312" w:cs="仿宋_GB2312"/>
          <w:b/>
          <w:sz w:val="28"/>
        </w:rPr>
      </w:pPr>
    </w:p>
    <w:p w14:paraId="5D2E931C">
      <w:pPr>
        <w:pStyle w:val="13"/>
        <w:jc w:val="center"/>
        <w:outlineLvl w:val="2"/>
        <w:rPr>
          <w:rFonts w:hint="eastAsia" w:ascii="仿宋_GB2312" w:hAnsi="仿宋_GB2312" w:eastAsia="仿宋_GB2312" w:cs="仿宋_GB2312"/>
          <w:b/>
          <w:sz w:val="44"/>
          <w:szCs w:val="28"/>
          <w:lang w:eastAsia="zh-CN"/>
        </w:rPr>
      </w:pPr>
      <w:r>
        <w:rPr>
          <w:rFonts w:hint="eastAsia" w:ascii="仿宋_GB2312" w:hAnsi="仿宋_GB2312" w:eastAsia="仿宋_GB2312" w:cs="仿宋_GB2312"/>
          <w:b/>
          <w:sz w:val="44"/>
          <w:szCs w:val="28"/>
          <w:lang w:eastAsia="zh-CN"/>
        </w:rPr>
        <w:t>（预公告版）</w:t>
      </w:r>
    </w:p>
    <w:p w14:paraId="533F9F80">
      <w:pPr>
        <w:pStyle w:val="13"/>
        <w:jc w:val="center"/>
        <w:outlineLvl w:val="2"/>
        <w:rPr>
          <w:rFonts w:ascii="仿宋_GB2312" w:hAnsi="仿宋_GB2312" w:eastAsia="仿宋_GB2312" w:cs="仿宋_GB2312"/>
          <w:b/>
          <w:sz w:val="28"/>
        </w:rPr>
      </w:pPr>
    </w:p>
    <w:p w14:paraId="65EE12D4">
      <w:pPr>
        <w:pStyle w:val="13"/>
        <w:jc w:val="center"/>
        <w:outlineLvl w:val="2"/>
        <w:rPr>
          <w:rFonts w:hint="eastAsia" w:ascii="仿宋_GB2312" w:hAnsi="仿宋_GB2312" w:eastAsia="仿宋_GB2312" w:cs="仿宋_GB2312"/>
          <w:b/>
          <w:sz w:val="28"/>
          <w:lang w:eastAsia="zh-CN"/>
        </w:rPr>
      </w:pPr>
      <w:r>
        <w:rPr>
          <w:rFonts w:ascii="仿宋_GB2312" w:hAnsi="仿宋_GB2312" w:eastAsia="仿宋_GB2312" w:cs="仿宋_GB2312"/>
          <w:b/>
          <w:sz w:val="28"/>
        </w:rPr>
        <w:t>项目名称：</w:t>
      </w:r>
      <w:r>
        <w:rPr>
          <w:rFonts w:hint="eastAsia" w:ascii="仿宋_GB2312" w:hAnsi="仿宋_GB2312" w:eastAsia="仿宋_GB2312" w:cs="仿宋_GB2312"/>
          <w:b/>
          <w:sz w:val="28"/>
          <w:lang w:eastAsia="zh-CN"/>
        </w:rPr>
        <w:t>2026年福州市产品质量检验所食品检验检测设备</w:t>
      </w:r>
    </w:p>
    <w:p w14:paraId="73748CAB">
      <w:pPr>
        <w:pStyle w:val="13"/>
        <w:jc w:val="center"/>
        <w:outlineLvl w:val="2"/>
        <w:rPr>
          <w:rFonts w:hint="eastAsia" w:eastAsia="仿宋_GB2312"/>
          <w:lang w:eastAsia="zh-CN"/>
        </w:rPr>
      </w:pPr>
      <w:r>
        <w:rPr>
          <w:rFonts w:hint="eastAsia" w:ascii="仿宋_GB2312" w:hAnsi="仿宋_GB2312" w:eastAsia="仿宋_GB2312" w:cs="仿宋_GB2312"/>
          <w:b/>
          <w:sz w:val="28"/>
          <w:lang w:eastAsia="zh-CN"/>
        </w:rPr>
        <w:t>更新项目-项目3</w:t>
      </w:r>
    </w:p>
    <w:p w14:paraId="0820689E">
      <w:pPr>
        <w:pStyle w:val="13"/>
        <w:jc w:val="center"/>
        <w:outlineLvl w:val="2"/>
        <w:rPr>
          <w:rFonts w:hint="eastAsia" w:eastAsia="仿宋_GB2312"/>
          <w:lang w:eastAsia="zh-CN"/>
        </w:rPr>
      </w:pPr>
      <w:r>
        <w:rPr>
          <w:rFonts w:ascii="仿宋_GB2312" w:hAnsi="仿宋_GB2312" w:eastAsia="仿宋_GB2312" w:cs="仿宋_GB2312"/>
          <w:b/>
          <w:sz w:val="28"/>
        </w:rPr>
        <w:t>备案编号：</w:t>
      </w:r>
      <w:r>
        <w:rPr>
          <w:rFonts w:hint="eastAsia" w:ascii="仿宋_GB2312" w:hAnsi="仿宋_GB2312" w:eastAsia="仿宋_GB2312" w:cs="仿宋_GB2312"/>
          <w:b/>
          <w:sz w:val="28"/>
          <w:lang w:eastAsia="zh-CN"/>
        </w:rPr>
        <w:t>CGXM-2026-350101-05247[2026]03673</w:t>
      </w:r>
    </w:p>
    <w:p w14:paraId="1729521E">
      <w:pPr>
        <w:pStyle w:val="13"/>
        <w:jc w:val="center"/>
        <w:outlineLvl w:val="2"/>
        <w:rPr>
          <w:rFonts w:hint="eastAsia" w:eastAsia="仿宋_GB2312"/>
          <w:lang w:eastAsia="zh-CN"/>
        </w:rPr>
      </w:pPr>
      <w:r>
        <w:rPr>
          <w:rFonts w:ascii="仿宋_GB2312" w:hAnsi="仿宋_GB2312" w:eastAsia="仿宋_GB2312" w:cs="仿宋_GB2312"/>
          <w:b/>
          <w:sz w:val="28"/>
        </w:rPr>
        <w:t>项目编号</w:t>
      </w:r>
      <w:r>
        <w:rPr>
          <w:rFonts w:ascii="仿宋_GB2312" w:hAnsi="仿宋_GB2312" w:eastAsia="仿宋_GB2312" w:cs="仿宋_GB2312"/>
          <w:b/>
          <w:sz w:val="28"/>
          <w:highlight w:val="none"/>
        </w:rPr>
        <w:t>：</w:t>
      </w:r>
      <w:r>
        <w:rPr>
          <w:rFonts w:hint="eastAsia" w:ascii="仿宋_GB2312" w:hAnsi="仿宋_GB2312" w:eastAsia="仿宋_GB2312" w:cs="仿宋_GB2312"/>
          <w:b/>
          <w:sz w:val="28"/>
          <w:highlight w:val="none"/>
          <w:lang w:eastAsia="zh-CN"/>
        </w:rPr>
        <w:t>[350101]FJLXZB[GK]2026004</w:t>
      </w:r>
    </w:p>
    <w:p w14:paraId="3897447C">
      <w:pPr>
        <w:pStyle w:val="13"/>
        <w:jc w:val="center"/>
        <w:outlineLvl w:val="2"/>
        <w:rPr>
          <w:rFonts w:ascii="仿宋_GB2312" w:hAnsi="仿宋_GB2312" w:eastAsia="仿宋_GB2312" w:cs="仿宋_GB2312"/>
          <w:b/>
          <w:sz w:val="28"/>
        </w:rPr>
      </w:pPr>
    </w:p>
    <w:p w14:paraId="465C5DE5">
      <w:pPr>
        <w:pStyle w:val="13"/>
        <w:jc w:val="center"/>
        <w:outlineLvl w:val="2"/>
        <w:rPr>
          <w:rFonts w:ascii="仿宋_GB2312" w:hAnsi="仿宋_GB2312" w:eastAsia="仿宋_GB2312" w:cs="仿宋_GB2312"/>
          <w:b/>
          <w:sz w:val="28"/>
        </w:rPr>
      </w:pPr>
    </w:p>
    <w:p w14:paraId="1B0AA942">
      <w:pPr>
        <w:pStyle w:val="13"/>
        <w:jc w:val="center"/>
        <w:outlineLvl w:val="2"/>
        <w:rPr>
          <w:rFonts w:ascii="仿宋_GB2312" w:hAnsi="仿宋_GB2312" w:eastAsia="仿宋_GB2312" w:cs="仿宋_GB2312"/>
          <w:b/>
          <w:sz w:val="28"/>
        </w:rPr>
      </w:pPr>
    </w:p>
    <w:p w14:paraId="78BF998E">
      <w:pPr>
        <w:pStyle w:val="13"/>
        <w:jc w:val="both"/>
        <w:outlineLvl w:val="2"/>
        <w:rPr>
          <w:rFonts w:ascii="仿宋_GB2312" w:hAnsi="仿宋_GB2312" w:eastAsia="仿宋_GB2312" w:cs="仿宋_GB2312"/>
          <w:b/>
          <w:sz w:val="28"/>
        </w:rPr>
      </w:pPr>
    </w:p>
    <w:p w14:paraId="23AD6CFF">
      <w:pPr>
        <w:pStyle w:val="13"/>
        <w:jc w:val="center"/>
        <w:outlineLvl w:val="2"/>
        <w:rPr>
          <w:rFonts w:ascii="仿宋_GB2312" w:hAnsi="仿宋_GB2312" w:eastAsia="仿宋_GB2312" w:cs="仿宋_GB2312"/>
          <w:b/>
          <w:sz w:val="28"/>
        </w:rPr>
      </w:pPr>
    </w:p>
    <w:p w14:paraId="2D5B0ED8">
      <w:pPr>
        <w:pStyle w:val="13"/>
        <w:jc w:val="center"/>
        <w:outlineLvl w:val="2"/>
        <w:rPr>
          <w:rFonts w:hint="eastAsia" w:eastAsia="仿宋_GB2312"/>
          <w:lang w:eastAsia="zh-CN"/>
        </w:rPr>
      </w:pPr>
      <w:r>
        <w:rPr>
          <w:rFonts w:ascii="仿宋_GB2312" w:hAnsi="仿宋_GB2312" w:eastAsia="仿宋_GB2312" w:cs="仿宋_GB2312"/>
          <w:b/>
          <w:sz w:val="28"/>
        </w:rPr>
        <w:t>采购人：</w:t>
      </w:r>
      <w:r>
        <w:rPr>
          <w:rFonts w:hint="eastAsia" w:ascii="仿宋_GB2312" w:hAnsi="仿宋_GB2312" w:eastAsia="仿宋_GB2312" w:cs="仿宋_GB2312"/>
          <w:b/>
          <w:sz w:val="28"/>
          <w:lang w:eastAsia="zh-CN"/>
        </w:rPr>
        <w:t>福州市产品质量检验所</w:t>
      </w:r>
    </w:p>
    <w:p w14:paraId="68992455">
      <w:pPr>
        <w:pStyle w:val="13"/>
        <w:jc w:val="center"/>
        <w:outlineLvl w:val="2"/>
      </w:pPr>
      <w:r>
        <w:rPr>
          <w:rFonts w:ascii="仿宋_GB2312" w:hAnsi="仿宋_GB2312" w:eastAsia="仿宋_GB2312" w:cs="仿宋_GB2312"/>
          <w:b/>
          <w:sz w:val="28"/>
        </w:rPr>
        <w:t>代理机构：福建龙翔招标代理有限公司</w:t>
      </w:r>
    </w:p>
    <w:p w14:paraId="3A89BE15">
      <w:pPr>
        <w:pStyle w:val="13"/>
        <w:jc w:val="center"/>
        <w:outlineLvl w:val="2"/>
      </w:pPr>
      <w:r>
        <w:rPr>
          <w:rFonts w:ascii="仿宋_GB2312" w:hAnsi="仿宋_GB2312" w:eastAsia="仿宋_GB2312" w:cs="仿宋_GB2312"/>
          <w:b/>
          <w:sz w:val="28"/>
        </w:rPr>
        <w:t>编制时间：2026年0</w:t>
      </w:r>
      <w:r>
        <w:rPr>
          <w:rFonts w:hint="eastAsia" w:ascii="仿宋_GB2312" w:hAnsi="仿宋_GB2312" w:eastAsia="仿宋_GB2312" w:cs="仿宋_GB2312"/>
          <w:b/>
          <w:sz w:val="28"/>
          <w:lang w:val="en-US" w:eastAsia="zh-CN"/>
        </w:rPr>
        <w:t>9</w:t>
      </w:r>
      <w:r>
        <w:rPr>
          <w:rFonts w:ascii="仿宋_GB2312" w:hAnsi="仿宋_GB2312" w:eastAsia="仿宋_GB2312" w:cs="仿宋_GB2312"/>
          <w:b/>
          <w:sz w:val="28"/>
        </w:rPr>
        <w:t>月</w:t>
      </w:r>
      <w:r>
        <w:rPr>
          <w:rFonts w:ascii="仿宋_GB2312" w:hAnsi="仿宋_GB2312" w:eastAsia="仿宋_GB2312" w:cs="仿宋_GB2312"/>
        </w:rPr>
        <w:br w:type="textWrapping"/>
      </w:r>
      <w:r>
        <w:rPr>
          <w:rFonts w:ascii="仿宋_GB2312" w:hAnsi="仿宋_GB2312" w:eastAsia="仿宋_GB2312" w:cs="仿宋_GB2312"/>
        </w:rPr>
        <w:br w:type="page"/>
      </w:r>
    </w:p>
    <w:p w14:paraId="6C1F9CF7">
      <w:pPr>
        <w:pStyle w:val="13"/>
        <w:jc w:val="center"/>
        <w:outlineLvl w:val="1"/>
      </w:pPr>
      <w:r>
        <w:rPr>
          <w:rFonts w:ascii="仿宋_GB2312" w:hAnsi="仿宋_GB2312" w:eastAsia="仿宋_GB2312" w:cs="仿宋_GB2312"/>
          <w:b/>
          <w:sz w:val="36"/>
        </w:rPr>
        <w:t>第一章 投标邀请</w:t>
      </w:r>
    </w:p>
    <w:p w14:paraId="28F8F93C">
      <w:pPr>
        <w:pStyle w:val="13"/>
        <w:ind w:firstLine="480"/>
        <w:jc w:val="both"/>
      </w:pPr>
      <w:r>
        <w:rPr>
          <w:rFonts w:ascii="仿宋_GB2312" w:hAnsi="仿宋_GB2312" w:eastAsia="仿宋_GB2312" w:cs="仿宋_GB2312"/>
        </w:rPr>
        <w:t xml:space="preserve">福建龙翔招标代理有限公司 采用公开招标方式组织 </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 xml:space="preserve"> （以下简称：“本项目”）的政府采购活动，现邀请供应商参加投标。</w:t>
      </w:r>
    </w:p>
    <w:p w14:paraId="3BE34B07">
      <w:pPr>
        <w:pStyle w:val="13"/>
        <w:ind w:firstLine="480"/>
        <w:jc w:val="left"/>
        <w:outlineLvl w:val="2"/>
        <w:rPr>
          <w:rFonts w:hint="eastAsia" w:eastAsia="仿宋_GB2312"/>
          <w:highlight w:val="none"/>
          <w:lang w:eastAsia="zh-CN"/>
        </w:rPr>
      </w:pPr>
      <w:r>
        <w:rPr>
          <w:rFonts w:ascii="仿宋_GB2312" w:hAnsi="仿宋_GB2312" w:eastAsia="仿宋_GB2312" w:cs="仿宋_GB2312"/>
          <w:b/>
          <w:sz w:val="28"/>
          <w:highlight w:val="none"/>
        </w:rPr>
        <w:t>1、备案编号：</w:t>
      </w:r>
      <w:r>
        <w:rPr>
          <w:rFonts w:hint="eastAsia" w:ascii="仿宋_GB2312" w:hAnsi="仿宋_GB2312" w:eastAsia="仿宋_GB2312" w:cs="仿宋_GB2312"/>
          <w:b/>
          <w:sz w:val="28"/>
          <w:highlight w:val="none"/>
          <w:lang w:eastAsia="zh-CN"/>
        </w:rPr>
        <w:t>CGXM-2026-350101-05247[2026]03673</w:t>
      </w:r>
    </w:p>
    <w:p w14:paraId="18815C57">
      <w:pPr>
        <w:pStyle w:val="13"/>
        <w:ind w:firstLine="480"/>
        <w:jc w:val="left"/>
        <w:outlineLvl w:val="2"/>
        <w:rPr>
          <w:rFonts w:hint="eastAsia" w:eastAsia="仿宋_GB2312"/>
          <w:highlight w:val="yellow"/>
          <w:lang w:eastAsia="zh-CN"/>
        </w:rPr>
      </w:pPr>
      <w:r>
        <w:rPr>
          <w:rFonts w:ascii="仿宋_GB2312" w:hAnsi="仿宋_GB2312" w:eastAsia="仿宋_GB2312" w:cs="仿宋_GB2312"/>
          <w:b/>
          <w:sz w:val="28"/>
        </w:rPr>
        <w:t>2、项</w:t>
      </w:r>
      <w:r>
        <w:rPr>
          <w:rFonts w:ascii="仿宋_GB2312" w:hAnsi="仿宋_GB2312" w:eastAsia="仿宋_GB2312" w:cs="仿宋_GB2312"/>
          <w:b/>
          <w:sz w:val="28"/>
          <w:highlight w:val="none"/>
        </w:rPr>
        <w:t>目编号：</w:t>
      </w:r>
      <w:r>
        <w:rPr>
          <w:rFonts w:hint="eastAsia" w:ascii="仿宋_GB2312" w:hAnsi="仿宋_GB2312" w:eastAsia="仿宋_GB2312" w:cs="仿宋_GB2312"/>
          <w:b/>
          <w:sz w:val="28"/>
          <w:highlight w:val="none"/>
          <w:lang w:eastAsia="zh-CN"/>
        </w:rPr>
        <w:t>[350101]FJLXZB[GK]2026004</w:t>
      </w:r>
    </w:p>
    <w:p w14:paraId="4E40938B">
      <w:pPr>
        <w:pStyle w:val="13"/>
        <w:ind w:firstLine="480"/>
        <w:jc w:val="both"/>
        <w:outlineLvl w:val="2"/>
      </w:pPr>
      <w:r>
        <w:rPr>
          <w:rFonts w:ascii="仿宋_GB2312" w:hAnsi="仿宋_GB2312" w:eastAsia="仿宋_GB2312" w:cs="仿宋_GB2312"/>
          <w:b/>
          <w:sz w:val="28"/>
        </w:rPr>
        <w:t>3、预算金额、最高限价：详见《采购标的一览表》。</w:t>
      </w:r>
    </w:p>
    <w:p w14:paraId="5D069AB4">
      <w:pPr>
        <w:pStyle w:val="13"/>
        <w:ind w:firstLine="480"/>
        <w:jc w:val="left"/>
        <w:outlineLvl w:val="2"/>
      </w:pPr>
      <w:r>
        <w:rPr>
          <w:rFonts w:ascii="仿宋_GB2312" w:hAnsi="仿宋_GB2312" w:eastAsia="仿宋_GB2312" w:cs="仿宋_GB2312"/>
          <w:b/>
          <w:sz w:val="28"/>
        </w:rPr>
        <w:t>4、招标内容及要求：详见《采购标的一览表》及招标文件第五章。</w:t>
      </w:r>
    </w:p>
    <w:p w14:paraId="3FF65D13">
      <w:pPr>
        <w:pStyle w:val="13"/>
        <w:ind w:firstLine="480"/>
        <w:jc w:val="left"/>
        <w:outlineLvl w:val="2"/>
      </w:pPr>
      <w:r>
        <w:rPr>
          <w:rFonts w:ascii="仿宋_GB2312" w:hAnsi="仿宋_GB2312" w:eastAsia="仿宋_GB2312" w:cs="仿宋_GB2312"/>
          <w:b/>
          <w:sz w:val="28"/>
        </w:rPr>
        <w:t>5、需要落实的政府采购政策</w:t>
      </w:r>
    </w:p>
    <w:p w14:paraId="0026067D">
      <w:pPr>
        <w:pStyle w:val="13"/>
        <w:ind w:firstLine="960"/>
        <w:jc w:val="left"/>
        <w:rPr>
          <w:rFonts w:hint="default" w:eastAsia="仿宋_GB2312"/>
          <w:lang w:val="en-US" w:eastAsia="zh-CN"/>
        </w:rPr>
      </w:pPr>
      <w:r>
        <w:rPr>
          <w:rFonts w:ascii="仿宋_GB2312" w:hAnsi="仿宋_GB2312" w:eastAsia="仿宋_GB2312" w:cs="仿宋_GB2312"/>
        </w:rPr>
        <w:t>进口产品：不适用本项目</w:t>
      </w:r>
      <w:r>
        <w:rPr>
          <w:rFonts w:hint="eastAsia" w:ascii="仿宋_GB2312" w:hAnsi="仿宋_GB2312" w:eastAsia="仿宋_GB2312" w:cs="仿宋_GB2312"/>
          <w:lang w:val="en-US" w:eastAsia="zh-CN"/>
        </w:rPr>
        <w:t>所有采购包</w:t>
      </w:r>
    </w:p>
    <w:p w14:paraId="5C81957D">
      <w:pPr>
        <w:pStyle w:val="13"/>
        <w:ind w:firstLine="960"/>
        <w:jc w:val="left"/>
      </w:pPr>
      <w:r>
        <w:rPr>
          <w:rFonts w:ascii="仿宋_GB2312" w:hAnsi="仿宋_GB2312" w:eastAsia="仿宋_GB2312" w:cs="仿宋_GB2312"/>
        </w:rPr>
        <w:t>节能产品：适用本项目</w:t>
      </w:r>
      <w:r>
        <w:rPr>
          <w:rFonts w:hint="eastAsia" w:ascii="仿宋_GB2312" w:hAnsi="仿宋_GB2312" w:eastAsia="仿宋_GB2312" w:cs="仿宋_GB2312"/>
          <w:lang w:val="en-US" w:eastAsia="zh-CN"/>
        </w:rPr>
        <w:t>所有采购包</w:t>
      </w:r>
    </w:p>
    <w:p w14:paraId="1813D1E3">
      <w:pPr>
        <w:pStyle w:val="13"/>
        <w:ind w:firstLine="960"/>
        <w:jc w:val="left"/>
      </w:pPr>
      <w:r>
        <w:rPr>
          <w:rFonts w:ascii="仿宋_GB2312" w:hAnsi="仿宋_GB2312" w:eastAsia="仿宋_GB2312" w:cs="仿宋_GB2312"/>
        </w:rPr>
        <w:t>环境标志产品：适用本项目</w:t>
      </w:r>
      <w:r>
        <w:rPr>
          <w:rFonts w:hint="eastAsia" w:ascii="仿宋_GB2312" w:hAnsi="仿宋_GB2312" w:eastAsia="仿宋_GB2312" w:cs="仿宋_GB2312"/>
          <w:lang w:val="en-US" w:eastAsia="zh-CN"/>
        </w:rPr>
        <w:t>所有采购包</w:t>
      </w:r>
    </w:p>
    <w:p w14:paraId="36FF1816">
      <w:pPr>
        <w:pStyle w:val="13"/>
        <w:ind w:firstLine="960"/>
        <w:jc w:val="left"/>
      </w:pPr>
      <w:r>
        <w:rPr>
          <w:rFonts w:ascii="仿宋_GB2312" w:hAnsi="仿宋_GB2312" w:eastAsia="仿宋_GB2312" w:cs="仿宋_GB2312"/>
        </w:rPr>
        <w:t>促进中小企业发展的相关政策：</w:t>
      </w:r>
    </w:p>
    <w:p w14:paraId="3C7EF440">
      <w:pPr>
        <w:pStyle w:val="13"/>
        <w:ind w:firstLine="960"/>
        <w:jc w:val="left"/>
      </w:pPr>
      <w:r>
        <w:rPr>
          <w:rFonts w:ascii="仿宋_GB2312" w:hAnsi="仿宋_GB2312" w:eastAsia="仿宋_GB2312" w:cs="仿宋_GB2312"/>
        </w:rPr>
        <w:t>采购包1：设置专门采购包</w:t>
      </w:r>
    </w:p>
    <w:p w14:paraId="0349306E">
      <w:pPr>
        <w:pStyle w:val="13"/>
        <w:jc w:val="left"/>
      </w:pPr>
      <w:r>
        <w:rPr>
          <w:rFonts w:ascii="仿宋_GB2312" w:hAnsi="仿宋_GB2312" w:eastAsia="仿宋_GB2312" w:cs="仿宋_GB2312"/>
        </w:rPr>
        <w:t>面向的企业规模：中小企业</w:t>
      </w:r>
    </w:p>
    <w:p w14:paraId="439208A8">
      <w:pPr>
        <w:pStyle w:val="13"/>
        <w:jc w:val="left"/>
      </w:pPr>
      <w:r>
        <w:rPr>
          <w:rFonts w:ascii="仿宋_GB2312" w:hAnsi="仿宋_GB2312" w:eastAsia="仿宋_GB2312" w:cs="仿宋_GB2312"/>
        </w:rPr>
        <w:t>预留形式：设置专门采购包</w:t>
      </w:r>
    </w:p>
    <w:p w14:paraId="4CFAC767">
      <w:pPr>
        <w:pStyle w:val="13"/>
        <w:jc w:val="left"/>
        <w:rPr>
          <w:rFonts w:ascii="仿宋_GB2312" w:hAnsi="仿宋_GB2312" w:eastAsia="仿宋_GB2312" w:cs="仿宋_GB2312"/>
        </w:rPr>
      </w:pPr>
      <w:r>
        <w:rPr>
          <w:rFonts w:ascii="仿宋_GB2312" w:hAnsi="仿宋_GB2312" w:eastAsia="仿宋_GB2312" w:cs="仿宋_GB2312"/>
        </w:rPr>
        <w:t>预留比例：100%</w:t>
      </w:r>
    </w:p>
    <w:p w14:paraId="560ED489">
      <w:pPr>
        <w:pStyle w:val="13"/>
        <w:ind w:firstLine="960"/>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：设置专门采购包</w:t>
      </w:r>
    </w:p>
    <w:p w14:paraId="28C1AEA4">
      <w:pPr>
        <w:pStyle w:val="13"/>
        <w:jc w:val="left"/>
      </w:pPr>
      <w:r>
        <w:rPr>
          <w:rFonts w:ascii="仿宋_GB2312" w:hAnsi="仿宋_GB2312" w:eastAsia="仿宋_GB2312" w:cs="仿宋_GB2312"/>
        </w:rPr>
        <w:t>面向的企业规模：中小企业</w:t>
      </w:r>
    </w:p>
    <w:p w14:paraId="7725C7A8">
      <w:pPr>
        <w:pStyle w:val="13"/>
        <w:jc w:val="left"/>
      </w:pPr>
      <w:r>
        <w:rPr>
          <w:rFonts w:ascii="仿宋_GB2312" w:hAnsi="仿宋_GB2312" w:eastAsia="仿宋_GB2312" w:cs="仿宋_GB2312"/>
        </w:rPr>
        <w:t>预留形式：设置专门采购包</w:t>
      </w:r>
    </w:p>
    <w:p w14:paraId="69FA8CE2">
      <w:pPr>
        <w:pStyle w:val="13"/>
        <w:jc w:val="left"/>
      </w:pPr>
      <w:r>
        <w:rPr>
          <w:rFonts w:ascii="仿宋_GB2312" w:hAnsi="仿宋_GB2312" w:eastAsia="仿宋_GB2312" w:cs="仿宋_GB2312"/>
        </w:rPr>
        <w:t>预留比例：100%</w:t>
      </w:r>
    </w:p>
    <w:p w14:paraId="50D4FE32">
      <w:pPr>
        <w:pStyle w:val="13"/>
        <w:jc w:val="left"/>
        <w:rPr>
          <w:rFonts w:ascii="仿宋_GB2312" w:hAnsi="仿宋_GB2312" w:eastAsia="仿宋_GB2312" w:cs="仿宋_GB2312"/>
        </w:rPr>
      </w:pPr>
    </w:p>
    <w:p w14:paraId="01CCE3B2">
      <w:pPr>
        <w:pStyle w:val="13"/>
        <w:ind w:firstLine="480"/>
        <w:jc w:val="both"/>
        <w:outlineLvl w:val="2"/>
      </w:pPr>
      <w:r>
        <w:rPr>
          <w:rFonts w:ascii="仿宋_GB2312" w:hAnsi="仿宋_GB2312" w:eastAsia="仿宋_GB2312" w:cs="仿宋_GB2312"/>
          <w:b/>
          <w:sz w:val="28"/>
        </w:rPr>
        <w:t>6、投标人的资格要求</w:t>
      </w:r>
    </w:p>
    <w:p w14:paraId="43A90385">
      <w:pPr>
        <w:pStyle w:val="13"/>
        <w:ind w:firstLine="960"/>
        <w:jc w:val="both"/>
      </w:pPr>
      <w:r>
        <w:rPr>
          <w:rFonts w:ascii="仿宋_GB2312" w:hAnsi="仿宋_GB2312" w:eastAsia="仿宋_GB2312" w:cs="仿宋_GB2312"/>
        </w:rPr>
        <w:t>6.1法定条件：符合政府采购法第二十二条第一款规定的条件。</w:t>
      </w:r>
    </w:p>
    <w:p w14:paraId="2156175E">
      <w:pPr>
        <w:pStyle w:val="13"/>
        <w:ind w:firstLine="960"/>
        <w:jc w:val="both"/>
      </w:pPr>
      <w:r>
        <w:rPr>
          <w:rFonts w:ascii="仿宋_GB2312" w:hAnsi="仿宋_GB2312" w:eastAsia="仿宋_GB2312" w:cs="仿宋_GB2312"/>
        </w:rPr>
        <w:t>6.2特定条件：</w:t>
      </w:r>
    </w:p>
    <w:p w14:paraId="55D1BE22">
      <w:pPr>
        <w:pStyle w:val="13"/>
        <w:ind w:firstLine="960"/>
        <w:jc w:val="both"/>
      </w:pPr>
      <w:r>
        <w:rPr>
          <w:rFonts w:ascii="仿宋_GB2312" w:hAnsi="仿宋_GB2312" w:eastAsia="仿宋_GB2312" w:cs="仿宋_GB2312"/>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44"/>
        <w:gridCol w:w="6062"/>
      </w:tblGrid>
      <w:tr w14:paraId="02EA9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7A2DAE65">
            <w:pPr>
              <w:pStyle w:val="13"/>
              <w:jc w:val="both"/>
            </w:pPr>
            <w:r>
              <w:rPr>
                <w:rFonts w:ascii="仿宋_GB2312" w:hAnsi="仿宋_GB2312" w:eastAsia="仿宋_GB2312" w:cs="仿宋_GB2312"/>
              </w:rPr>
              <w:t xml:space="preserve"> 资格审查要求概况</w:t>
            </w:r>
          </w:p>
        </w:tc>
        <w:tc>
          <w:tcPr>
            <w:tcW w:w="6062" w:type="dxa"/>
          </w:tcPr>
          <w:p w14:paraId="3EFA1A2B">
            <w:pPr>
              <w:pStyle w:val="13"/>
              <w:jc w:val="both"/>
            </w:pPr>
            <w:r>
              <w:rPr>
                <w:rFonts w:ascii="仿宋_GB2312" w:hAnsi="仿宋_GB2312" w:eastAsia="仿宋_GB2312" w:cs="仿宋_GB2312"/>
              </w:rPr>
              <w:t xml:space="preserve"> 评审点具体描述</w:t>
            </w:r>
          </w:p>
        </w:tc>
      </w:tr>
      <w:tr w14:paraId="07D22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0836870D">
            <w:pPr>
              <w:pStyle w:val="13"/>
              <w:jc w:val="both"/>
            </w:pPr>
            <w:r>
              <w:rPr>
                <w:rFonts w:ascii="仿宋_GB2312" w:hAnsi="仿宋_GB2312" w:eastAsia="仿宋_GB2312" w:cs="仿宋_GB2312"/>
              </w:rPr>
              <w:t>资格承诺函（若有）</w:t>
            </w:r>
          </w:p>
        </w:tc>
        <w:tc>
          <w:tcPr>
            <w:tcW w:w="6062" w:type="dxa"/>
          </w:tcPr>
          <w:p w14:paraId="63BDE28A">
            <w:pPr>
              <w:pStyle w:val="13"/>
              <w:jc w:val="both"/>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w:t>
            </w:r>
            <w:r>
              <w:rPr>
                <w:rFonts w:hint="eastAsia" w:ascii="仿宋_GB2312" w:hAnsi="仿宋_GB2312" w:eastAsia="仿宋_GB2312" w:cs="仿宋_GB2312"/>
                <w:lang w:val="en-US" w:eastAsia="zh-CN"/>
              </w:rPr>
              <w:t>投标人</w:t>
            </w:r>
            <w:r>
              <w:rPr>
                <w:rFonts w:ascii="仿宋_GB2312" w:hAnsi="仿宋_GB2312" w:eastAsia="仿宋_GB2312" w:cs="仿宋_GB2312"/>
              </w:rPr>
              <w:t>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15097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5C63AAA0">
            <w:pPr>
              <w:pStyle w:val="13"/>
              <w:jc w:val="both"/>
            </w:pPr>
            <w:r>
              <w:rPr>
                <w:rFonts w:ascii="仿宋_GB2312" w:hAnsi="仿宋_GB2312" w:eastAsia="仿宋_GB2312" w:cs="仿宋_GB2312"/>
              </w:rPr>
              <w:t>本采购包属于专门面向中小企业采购。</w:t>
            </w:r>
          </w:p>
        </w:tc>
        <w:tc>
          <w:tcPr>
            <w:tcW w:w="6062" w:type="dxa"/>
          </w:tcPr>
          <w:p w14:paraId="7A88E93D">
            <w:pPr>
              <w:pStyle w:val="13"/>
              <w:jc w:val="both"/>
            </w:pPr>
            <w:r>
              <w:rPr>
                <w:rFonts w:ascii="仿宋_GB2312" w:hAnsi="仿宋_GB2312" w:eastAsia="仿宋_GB2312" w:cs="仿宋_GB2312"/>
              </w:rPr>
              <w:t>1、</w:t>
            </w:r>
            <w:r>
              <w:rPr>
                <w:rFonts w:hint="eastAsia" w:ascii="仿宋_GB2312" w:hAnsi="仿宋_GB2312" w:eastAsia="仿宋_GB2312" w:cs="仿宋_GB2312"/>
                <w:lang w:val="en-US" w:eastAsia="zh-CN"/>
              </w:rPr>
              <w:t>投标人</w:t>
            </w:r>
            <w:r>
              <w:rPr>
                <w:rFonts w:ascii="仿宋_GB2312" w:hAnsi="仿宋_GB2312" w:eastAsia="仿宋_GB2312" w:cs="仿宋_GB2312"/>
              </w:rPr>
              <w:t>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w:t>
            </w:r>
            <w:r>
              <w:rPr>
                <w:rFonts w:hint="eastAsia" w:ascii="仿宋_GB2312" w:hAnsi="仿宋_GB2312" w:eastAsia="仿宋_GB2312" w:cs="仿宋_GB2312"/>
                <w:lang w:val="en-US" w:eastAsia="zh-CN"/>
              </w:rPr>
              <w:t>投标人</w:t>
            </w:r>
            <w:r>
              <w:rPr>
                <w:rFonts w:ascii="仿宋_GB2312" w:hAnsi="仿宋_GB2312" w:eastAsia="仿宋_GB2312" w:cs="仿宋_GB2312"/>
              </w:rPr>
              <w:t>为监狱企业的视同小型和微型企业，可不提供以上第1点材料，但应当提供由省级以上监狱管理局、戒毒管理局(含新疆生产建设兵团)出具的属于监狱企业的证明文件。 3、</w:t>
            </w:r>
            <w:r>
              <w:rPr>
                <w:rFonts w:hint="eastAsia" w:ascii="仿宋_GB2312" w:hAnsi="仿宋_GB2312" w:eastAsia="仿宋_GB2312" w:cs="仿宋_GB2312"/>
                <w:lang w:val="en-US" w:eastAsia="zh-CN"/>
              </w:rPr>
              <w:t>投标人</w:t>
            </w:r>
            <w:r>
              <w:rPr>
                <w:rFonts w:ascii="仿宋_GB2312" w:hAnsi="仿宋_GB2312" w:eastAsia="仿宋_GB2312" w:cs="仿宋_GB2312"/>
              </w:rPr>
              <w:t>为残疾人福利性单位的视同小型和微型企业，可不提供以上第1点材料，但应当提供《残疾人福利性单位声明函》，格式见第七章《电子投标文件格式》附件。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5FD32BD4">
      <w:pPr>
        <w:pStyle w:val="13"/>
        <w:ind w:firstLine="960"/>
        <w:jc w:val="both"/>
        <w:rPr>
          <w:rFonts w:ascii="仿宋_GB2312" w:hAnsi="仿宋_GB2312" w:eastAsia="仿宋_GB2312" w:cs="仿宋_GB2312"/>
        </w:rPr>
      </w:pPr>
    </w:p>
    <w:p w14:paraId="68EBF4A6">
      <w:pPr>
        <w:pStyle w:val="13"/>
        <w:ind w:firstLine="96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采购包2：</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44"/>
        <w:gridCol w:w="6062"/>
      </w:tblGrid>
      <w:tr w14:paraId="0223C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7BF33260">
            <w:pPr>
              <w:pStyle w:val="13"/>
              <w:jc w:val="both"/>
            </w:pPr>
            <w:r>
              <w:rPr>
                <w:rFonts w:ascii="仿宋_GB2312" w:hAnsi="仿宋_GB2312" w:eastAsia="仿宋_GB2312" w:cs="仿宋_GB2312"/>
              </w:rPr>
              <w:t xml:space="preserve"> 资格审查要求概况</w:t>
            </w:r>
          </w:p>
        </w:tc>
        <w:tc>
          <w:tcPr>
            <w:tcW w:w="6062" w:type="dxa"/>
          </w:tcPr>
          <w:p w14:paraId="5B02D385">
            <w:pPr>
              <w:pStyle w:val="13"/>
              <w:jc w:val="both"/>
            </w:pPr>
            <w:r>
              <w:rPr>
                <w:rFonts w:ascii="仿宋_GB2312" w:hAnsi="仿宋_GB2312" w:eastAsia="仿宋_GB2312" w:cs="仿宋_GB2312"/>
              </w:rPr>
              <w:t xml:space="preserve"> 评审点具体描述</w:t>
            </w:r>
          </w:p>
        </w:tc>
      </w:tr>
      <w:tr w14:paraId="23ED0A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51E411D0">
            <w:pPr>
              <w:pStyle w:val="13"/>
              <w:jc w:val="both"/>
            </w:pPr>
            <w:r>
              <w:rPr>
                <w:rFonts w:ascii="仿宋_GB2312" w:hAnsi="仿宋_GB2312" w:eastAsia="仿宋_GB2312" w:cs="仿宋_GB2312"/>
              </w:rPr>
              <w:t>资格承诺函（若有）</w:t>
            </w:r>
          </w:p>
        </w:tc>
        <w:tc>
          <w:tcPr>
            <w:tcW w:w="6062" w:type="dxa"/>
          </w:tcPr>
          <w:p w14:paraId="32723257">
            <w:pPr>
              <w:pStyle w:val="13"/>
              <w:jc w:val="both"/>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w:t>
            </w:r>
            <w:r>
              <w:rPr>
                <w:rFonts w:hint="eastAsia" w:ascii="仿宋_GB2312" w:hAnsi="仿宋_GB2312" w:eastAsia="仿宋_GB2312" w:cs="仿宋_GB2312"/>
                <w:lang w:val="en-US" w:eastAsia="zh-CN"/>
              </w:rPr>
              <w:t>投标人</w:t>
            </w:r>
            <w:r>
              <w:rPr>
                <w:rFonts w:ascii="仿宋_GB2312" w:hAnsi="仿宋_GB2312" w:eastAsia="仿宋_GB2312" w:cs="仿宋_GB2312"/>
              </w:rPr>
              <w:t>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2BF6E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329DDCDB">
            <w:pPr>
              <w:pStyle w:val="13"/>
              <w:jc w:val="both"/>
            </w:pPr>
            <w:r>
              <w:rPr>
                <w:rFonts w:ascii="仿宋_GB2312" w:hAnsi="仿宋_GB2312" w:eastAsia="仿宋_GB2312" w:cs="仿宋_GB2312"/>
              </w:rPr>
              <w:t>本采购包属于专门面向中小企业采购。</w:t>
            </w:r>
          </w:p>
        </w:tc>
        <w:tc>
          <w:tcPr>
            <w:tcW w:w="6062" w:type="dxa"/>
          </w:tcPr>
          <w:p w14:paraId="217D69F5">
            <w:pPr>
              <w:pStyle w:val="13"/>
              <w:jc w:val="both"/>
            </w:pPr>
            <w:r>
              <w:rPr>
                <w:rFonts w:ascii="仿宋_GB2312" w:hAnsi="仿宋_GB2312" w:eastAsia="仿宋_GB2312" w:cs="仿宋_GB2312"/>
              </w:rPr>
              <w:t>1、</w:t>
            </w:r>
            <w:r>
              <w:rPr>
                <w:rFonts w:hint="eastAsia" w:ascii="仿宋_GB2312" w:hAnsi="仿宋_GB2312" w:eastAsia="仿宋_GB2312" w:cs="仿宋_GB2312"/>
                <w:lang w:val="en-US" w:eastAsia="zh-CN"/>
              </w:rPr>
              <w:t>投标人</w:t>
            </w:r>
            <w:r>
              <w:rPr>
                <w:rFonts w:ascii="仿宋_GB2312" w:hAnsi="仿宋_GB2312" w:eastAsia="仿宋_GB2312" w:cs="仿宋_GB2312"/>
              </w:rPr>
              <w:t>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w:t>
            </w:r>
            <w:r>
              <w:rPr>
                <w:rFonts w:hint="eastAsia" w:ascii="仿宋_GB2312" w:hAnsi="仿宋_GB2312" w:eastAsia="仿宋_GB2312" w:cs="仿宋_GB2312"/>
                <w:lang w:val="en-US" w:eastAsia="zh-CN"/>
              </w:rPr>
              <w:t>投标人</w:t>
            </w:r>
            <w:r>
              <w:rPr>
                <w:rFonts w:ascii="仿宋_GB2312" w:hAnsi="仿宋_GB2312" w:eastAsia="仿宋_GB2312" w:cs="仿宋_GB2312"/>
              </w:rPr>
              <w:t>为监狱企业的视同小型和微型企业，可不提供以上第1点材料，但应当提供由省级以上监狱管理局、戒毒管理局(含新疆生产建设兵团)出具的属于监狱企业的证明文件。 3、供应商为残疾人福利性单位的视同小型和微型企业，可不提供以上第1点材料，但应当提供《残疾人福利性单位声明函》，格式见第七章《电子投标文件格式》附件。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77EACF34">
      <w:pPr>
        <w:pStyle w:val="13"/>
        <w:ind w:firstLine="960"/>
        <w:jc w:val="both"/>
      </w:pPr>
      <w:r>
        <w:rPr>
          <w:rFonts w:ascii="仿宋_GB2312" w:hAnsi="仿宋_GB2312" w:eastAsia="仿宋_GB2312" w:cs="仿宋_GB2312"/>
        </w:rPr>
        <w:t>6.3是否接受联合体投标：</w:t>
      </w:r>
    </w:p>
    <w:p w14:paraId="0D57E795">
      <w:pPr>
        <w:pStyle w:val="13"/>
        <w:ind w:firstLine="960"/>
        <w:jc w:val="both"/>
      </w:pPr>
      <w:r>
        <w:rPr>
          <w:rFonts w:ascii="仿宋_GB2312" w:hAnsi="仿宋_GB2312" w:eastAsia="仿宋_GB2312" w:cs="仿宋_GB2312"/>
        </w:rPr>
        <w:t>采购包1：不接受</w:t>
      </w:r>
    </w:p>
    <w:p w14:paraId="4866D415">
      <w:pPr>
        <w:pStyle w:val="13"/>
        <w:ind w:firstLine="960"/>
        <w:jc w:val="both"/>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：不接受</w:t>
      </w:r>
    </w:p>
    <w:p w14:paraId="31D19CD2">
      <w:pPr>
        <w:pStyle w:val="13"/>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4D10CDF1">
      <w:pPr>
        <w:pStyle w:val="13"/>
        <w:ind w:firstLine="480"/>
        <w:jc w:val="both"/>
        <w:outlineLvl w:val="2"/>
      </w:pPr>
      <w:r>
        <w:rPr>
          <w:rFonts w:ascii="仿宋_GB2312" w:hAnsi="仿宋_GB2312" w:eastAsia="仿宋_GB2312" w:cs="仿宋_GB2312"/>
          <w:b/>
          <w:sz w:val="28"/>
        </w:rPr>
        <w:t>7、招标文件的获取</w:t>
      </w:r>
    </w:p>
    <w:p w14:paraId="54989176">
      <w:pPr>
        <w:pStyle w:val="13"/>
        <w:ind w:firstLine="960"/>
        <w:jc w:val="both"/>
      </w:pPr>
      <w:r>
        <w:rPr>
          <w:rFonts w:ascii="仿宋_GB2312" w:hAnsi="仿宋_GB2312" w:eastAsia="仿宋_GB2312" w:cs="仿宋_GB2312"/>
        </w:rPr>
        <w:t>7.1、招标文件获取期限：详见招标公告或更正公告，若不一致，以更正公告为准。</w:t>
      </w:r>
    </w:p>
    <w:p w14:paraId="21A2716C">
      <w:pPr>
        <w:pStyle w:val="13"/>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2C0D3DE4">
      <w:pPr>
        <w:pStyle w:val="13"/>
        <w:ind w:firstLine="960"/>
        <w:jc w:val="both"/>
      </w:pPr>
      <w:r>
        <w:rPr>
          <w:rFonts w:ascii="仿宋_GB2312" w:hAnsi="仿宋_GB2312" w:eastAsia="仿宋_GB2312" w:cs="仿宋_GB2312"/>
        </w:rPr>
        <w:t>7.3、获取地点及方式：注册账号后，通过福建省政府采购网上公开信息系统以下载方式获取。</w:t>
      </w:r>
    </w:p>
    <w:p w14:paraId="3B242150">
      <w:pPr>
        <w:pStyle w:val="13"/>
        <w:ind w:firstLine="960"/>
        <w:jc w:val="both"/>
      </w:pPr>
      <w:r>
        <w:rPr>
          <w:rFonts w:ascii="仿宋_GB2312" w:hAnsi="仿宋_GB2312" w:eastAsia="仿宋_GB2312" w:cs="仿宋_GB2312"/>
        </w:rPr>
        <w:t>7.4、招标文件售价：0元。</w:t>
      </w:r>
    </w:p>
    <w:p w14:paraId="5B75CB77">
      <w:pPr>
        <w:pStyle w:val="13"/>
        <w:ind w:firstLine="480"/>
        <w:jc w:val="both"/>
        <w:outlineLvl w:val="2"/>
      </w:pPr>
      <w:r>
        <w:rPr>
          <w:rFonts w:ascii="仿宋_GB2312" w:hAnsi="仿宋_GB2312" w:eastAsia="仿宋_GB2312" w:cs="仿宋_GB2312"/>
          <w:b/>
          <w:sz w:val="28"/>
        </w:rPr>
        <w:t>8、投标截止</w:t>
      </w:r>
    </w:p>
    <w:p w14:paraId="0C26CFC2">
      <w:pPr>
        <w:pStyle w:val="13"/>
        <w:ind w:firstLine="960"/>
        <w:jc w:val="both"/>
      </w:pPr>
      <w:r>
        <w:rPr>
          <w:rFonts w:ascii="仿宋_GB2312" w:hAnsi="仿宋_GB2312" w:eastAsia="仿宋_GB2312" w:cs="仿宋_GB2312"/>
        </w:rPr>
        <w:t>8.1、投标截止时间：详见招标公告或更正公告，若不一致，以更正公告为准。</w:t>
      </w:r>
    </w:p>
    <w:p w14:paraId="7D0BC058">
      <w:pPr>
        <w:pStyle w:val="13"/>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45E65297">
      <w:pPr>
        <w:pStyle w:val="13"/>
        <w:ind w:firstLine="480"/>
        <w:jc w:val="both"/>
        <w:outlineLvl w:val="2"/>
      </w:pPr>
      <w:r>
        <w:rPr>
          <w:rFonts w:ascii="仿宋_GB2312" w:hAnsi="仿宋_GB2312" w:eastAsia="仿宋_GB2312" w:cs="仿宋_GB2312"/>
          <w:b/>
          <w:sz w:val="28"/>
        </w:rPr>
        <w:t>9、开标时间及地点</w:t>
      </w:r>
    </w:p>
    <w:p w14:paraId="58FFA77D">
      <w:pPr>
        <w:pStyle w:val="13"/>
        <w:ind w:firstLine="960"/>
        <w:jc w:val="both"/>
      </w:pPr>
      <w:r>
        <w:rPr>
          <w:rFonts w:ascii="仿宋_GB2312" w:hAnsi="仿宋_GB2312" w:eastAsia="仿宋_GB2312" w:cs="仿宋_GB2312"/>
        </w:rPr>
        <w:t>详见招标公告或更正公告，若不一致，以更正公告为准。</w:t>
      </w:r>
    </w:p>
    <w:p w14:paraId="0AB67B5D">
      <w:pPr>
        <w:pStyle w:val="13"/>
        <w:ind w:firstLine="480"/>
        <w:jc w:val="both"/>
        <w:outlineLvl w:val="2"/>
      </w:pPr>
      <w:r>
        <w:rPr>
          <w:rFonts w:ascii="仿宋_GB2312" w:hAnsi="仿宋_GB2312" w:eastAsia="仿宋_GB2312" w:cs="仿宋_GB2312"/>
          <w:b/>
          <w:sz w:val="28"/>
        </w:rPr>
        <w:t>10、公告期限</w:t>
      </w:r>
    </w:p>
    <w:p w14:paraId="12480B55">
      <w:pPr>
        <w:pStyle w:val="13"/>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10A21D69">
      <w:pPr>
        <w:pStyle w:val="13"/>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75990B0E">
      <w:pPr>
        <w:pStyle w:val="13"/>
        <w:ind w:firstLine="480"/>
        <w:jc w:val="left"/>
        <w:outlineLvl w:val="2"/>
        <w:rPr>
          <w:rFonts w:hint="eastAsia" w:eastAsia="仿宋_GB2312"/>
          <w:lang w:eastAsia="zh-CN"/>
        </w:rPr>
      </w:pPr>
      <w:r>
        <w:rPr>
          <w:rFonts w:ascii="仿宋_GB2312" w:hAnsi="仿宋_GB2312" w:eastAsia="仿宋_GB2312" w:cs="仿宋_GB2312"/>
          <w:b/>
          <w:sz w:val="28"/>
        </w:rPr>
        <w:t>11、采购人：</w:t>
      </w:r>
      <w:r>
        <w:rPr>
          <w:rFonts w:hint="eastAsia" w:ascii="仿宋_GB2312" w:hAnsi="仿宋_GB2312" w:eastAsia="仿宋_GB2312" w:cs="仿宋_GB2312"/>
          <w:b/>
          <w:sz w:val="28"/>
          <w:lang w:eastAsia="zh-CN"/>
        </w:rPr>
        <w:t>福州市产品质量检验所</w:t>
      </w:r>
    </w:p>
    <w:p w14:paraId="29EFF286">
      <w:pPr>
        <w:pStyle w:val="13"/>
        <w:ind w:firstLine="960"/>
        <w:jc w:val="left"/>
      </w:pPr>
      <w:r>
        <w:rPr>
          <w:rFonts w:ascii="仿宋_GB2312" w:hAnsi="仿宋_GB2312" w:eastAsia="仿宋_GB2312" w:cs="仿宋_GB2312"/>
        </w:rPr>
        <w:t xml:space="preserve"> 地址：</w:t>
      </w:r>
      <w:r>
        <w:rPr>
          <w:rFonts w:hint="eastAsia" w:ascii="仿宋_GB2312" w:hAnsi="仿宋_GB2312" w:eastAsia="仿宋_GB2312" w:cs="仿宋_GB2312"/>
        </w:rPr>
        <w:t>福州市仓山区卢滨路372号</w:t>
      </w:r>
      <w:r>
        <w:rPr>
          <w:rFonts w:ascii="仿宋_GB2312" w:hAnsi="仿宋_GB2312" w:eastAsia="仿宋_GB2312" w:cs="仿宋_GB2312"/>
        </w:rPr>
        <w:t xml:space="preserve"> </w:t>
      </w:r>
    </w:p>
    <w:p w14:paraId="7E251BFA">
      <w:pPr>
        <w:pStyle w:val="13"/>
        <w:jc w:val="left"/>
        <w:rPr>
          <w:rFonts w:hint="default" w:ascii="仿宋_GB2312" w:hAnsi="仿宋_GB2312" w:eastAsia="仿宋_GB2312" w:cs="仿宋_GB2312"/>
          <w:lang w:val="en-US" w:eastAsia="zh-CN"/>
        </w:rPr>
      </w:pPr>
      <w:r>
        <w:rPr>
          <w:rFonts w:ascii="仿宋_GB2312" w:hAnsi="仿宋_GB2312" w:eastAsia="仿宋_GB2312" w:cs="仿宋_GB2312"/>
        </w:rPr>
        <w:t xml:space="preserve">邮编： </w:t>
      </w:r>
      <w:r>
        <w:rPr>
          <w:rFonts w:hint="eastAsia" w:ascii="仿宋_GB2312" w:hAnsi="仿宋_GB2312" w:eastAsia="仿宋_GB2312" w:cs="仿宋_GB2312"/>
          <w:lang w:val="en-US" w:eastAsia="zh-CN"/>
        </w:rPr>
        <w:t>350000</w:t>
      </w:r>
    </w:p>
    <w:p w14:paraId="75C271F1">
      <w:pPr>
        <w:pStyle w:val="13"/>
        <w:jc w:val="left"/>
        <w:rPr>
          <w:rFonts w:hint="eastAsia" w:ascii="仿宋_GB2312" w:hAnsi="仿宋_GB2312" w:eastAsia="仿宋_GB2312" w:cs="仿宋_GB2312"/>
          <w:lang w:val="en-US" w:eastAsia="zh-CN"/>
        </w:rPr>
      </w:pPr>
      <w:r>
        <w:rPr>
          <w:rFonts w:ascii="仿宋_GB2312" w:hAnsi="仿宋_GB2312" w:eastAsia="仿宋_GB2312" w:cs="仿宋_GB2312"/>
        </w:rPr>
        <w:t>联系人：</w:t>
      </w:r>
      <w:r>
        <w:rPr>
          <w:rFonts w:hint="eastAsia" w:ascii="仿宋_GB2312" w:hAnsi="仿宋_GB2312" w:eastAsia="仿宋_GB2312" w:cs="仿宋_GB2312"/>
        </w:rPr>
        <w:t>张</w:t>
      </w:r>
      <w:r>
        <w:rPr>
          <w:rFonts w:hint="eastAsia" w:ascii="仿宋_GB2312" w:hAnsi="仿宋_GB2312" w:eastAsia="仿宋_GB2312" w:cs="仿宋_GB2312"/>
          <w:lang w:val="en-US" w:eastAsia="zh-CN"/>
        </w:rPr>
        <w:t>先生</w:t>
      </w:r>
    </w:p>
    <w:p w14:paraId="6D85DD49">
      <w:pPr>
        <w:pStyle w:val="13"/>
        <w:jc w:val="left"/>
        <w:rPr>
          <w:rFonts w:hint="default" w:eastAsiaTheme="minorEastAsia"/>
          <w:lang w:val="en-US" w:eastAsia="zh-CN"/>
        </w:rPr>
      </w:pPr>
      <w:r>
        <w:rPr>
          <w:rFonts w:ascii="仿宋_GB2312" w:hAnsi="仿宋_GB2312" w:eastAsia="仿宋_GB2312" w:cs="仿宋_GB2312"/>
        </w:rPr>
        <w:t xml:space="preserve">联系电话： </w:t>
      </w:r>
      <w:r>
        <w:rPr>
          <w:rFonts w:hint="eastAsia" w:ascii="仿宋_GB2312" w:hAnsi="仿宋_GB2312" w:eastAsia="仿宋_GB2312" w:cs="仿宋_GB2312"/>
        </w:rPr>
        <w:t>0591-83715541</w:t>
      </w:r>
      <w:r>
        <w:rPr>
          <w:rFonts w:hint="eastAsia"/>
          <w:lang w:val="en-US" w:eastAsia="zh-CN"/>
        </w:rPr>
        <w:t>/</w:t>
      </w:r>
      <w:r>
        <w:rPr>
          <w:rFonts w:hint="eastAsia" w:ascii="仿宋_GB2312" w:hAnsi="仿宋_GB2312" w:eastAsia="仿宋_GB2312" w:cs="仿宋_GB2312"/>
          <w:lang w:val="en-US" w:eastAsia="zh-CN"/>
        </w:rPr>
        <w:t>0591-83772410</w:t>
      </w:r>
    </w:p>
    <w:p w14:paraId="4F4D8375">
      <w:pPr>
        <w:pStyle w:val="13"/>
        <w:ind w:firstLine="480"/>
        <w:jc w:val="left"/>
        <w:outlineLvl w:val="2"/>
      </w:pPr>
      <w:r>
        <w:rPr>
          <w:rFonts w:ascii="仿宋_GB2312" w:hAnsi="仿宋_GB2312" w:eastAsia="仿宋_GB2312" w:cs="仿宋_GB2312"/>
          <w:b/>
          <w:sz w:val="28"/>
        </w:rPr>
        <w:t>12、代理机构：福建龙翔招标代理有限公司</w:t>
      </w:r>
    </w:p>
    <w:p w14:paraId="1848FAE4">
      <w:pPr>
        <w:pStyle w:val="13"/>
        <w:ind w:firstLine="960"/>
        <w:jc w:val="both"/>
      </w:pPr>
      <w:r>
        <w:rPr>
          <w:rFonts w:ascii="仿宋_GB2312" w:hAnsi="仿宋_GB2312" w:eastAsia="仿宋_GB2312" w:cs="仿宋_GB2312"/>
        </w:rPr>
        <w:t xml:space="preserve"> 地址： 福州市鼓楼区福马路45号闽古屋2号楼3层</w:t>
      </w:r>
    </w:p>
    <w:p w14:paraId="1EE36248">
      <w:pPr>
        <w:pStyle w:val="13"/>
        <w:jc w:val="both"/>
        <w:rPr>
          <w:rFonts w:hint="eastAsia" w:eastAsia="仿宋_GB2312"/>
          <w:lang w:eastAsia="zh-CN"/>
        </w:rPr>
      </w:pPr>
      <w:r>
        <w:rPr>
          <w:rFonts w:ascii="仿宋_GB2312" w:hAnsi="仿宋_GB2312" w:eastAsia="仿宋_GB2312" w:cs="仿宋_GB2312"/>
        </w:rPr>
        <w:t xml:space="preserve"> 邮编： 35000</w:t>
      </w:r>
      <w:r>
        <w:rPr>
          <w:rFonts w:hint="eastAsia" w:ascii="仿宋_GB2312" w:hAnsi="仿宋_GB2312" w:eastAsia="仿宋_GB2312" w:cs="仿宋_GB2312"/>
          <w:lang w:val="en-US" w:eastAsia="zh-CN"/>
        </w:rPr>
        <w:t>0</w:t>
      </w:r>
    </w:p>
    <w:p w14:paraId="0989C3B5">
      <w:pPr>
        <w:pStyle w:val="13"/>
        <w:jc w:val="both"/>
        <w:rPr>
          <w:rFonts w:hint="default" w:eastAsia="仿宋_GB2312"/>
          <w:lang w:val="en-US" w:eastAsia="zh-CN"/>
        </w:rPr>
      </w:pPr>
      <w:r>
        <w:rPr>
          <w:rFonts w:ascii="仿宋_GB2312" w:hAnsi="仿宋_GB2312" w:eastAsia="仿宋_GB2312" w:cs="仿宋_GB2312"/>
        </w:rPr>
        <w:t xml:space="preserve"> 联系人： 林晶晶、</w:t>
      </w:r>
      <w:r>
        <w:rPr>
          <w:rFonts w:hint="eastAsia" w:ascii="仿宋_GB2312" w:hAnsi="仿宋_GB2312" w:eastAsia="仿宋_GB2312" w:cs="仿宋_GB2312"/>
          <w:lang w:val="en-US" w:eastAsia="zh-CN"/>
        </w:rPr>
        <w:t>胡筱茜</w:t>
      </w:r>
      <w:r>
        <w:rPr>
          <w:rFonts w:ascii="仿宋_GB2312" w:hAnsi="仿宋_GB2312" w:eastAsia="仿宋_GB2312" w:cs="仿宋_GB2312"/>
        </w:rPr>
        <w:t>、</w:t>
      </w:r>
      <w:r>
        <w:rPr>
          <w:rFonts w:hint="eastAsia" w:ascii="仿宋_GB2312" w:hAnsi="仿宋_GB2312" w:eastAsia="仿宋_GB2312" w:cs="仿宋_GB2312"/>
          <w:lang w:val="en-US" w:eastAsia="zh-CN"/>
        </w:rPr>
        <w:t>陈伙英</w:t>
      </w:r>
    </w:p>
    <w:p w14:paraId="3AFBDA51">
      <w:pPr>
        <w:pStyle w:val="13"/>
        <w:jc w:val="both"/>
      </w:pPr>
      <w:r>
        <w:rPr>
          <w:rFonts w:ascii="仿宋_GB2312" w:hAnsi="仿宋_GB2312" w:eastAsia="仿宋_GB2312" w:cs="仿宋_GB2312"/>
        </w:rPr>
        <w:t xml:space="preserve"> 联系电话： 0591-83702156</w:t>
      </w:r>
    </w:p>
    <w:p w14:paraId="61CE4273">
      <w:pPr>
        <w:pStyle w:val="13"/>
        <w:ind w:firstLine="480"/>
        <w:jc w:val="both"/>
        <w:outlineLvl w:val="2"/>
      </w:pPr>
      <w:r>
        <w:rPr>
          <w:rFonts w:ascii="仿宋_GB2312" w:hAnsi="仿宋_GB2312" w:eastAsia="仿宋_GB2312" w:cs="仿宋_GB2312"/>
          <w:b/>
          <w:sz w:val="28"/>
        </w:rPr>
        <w:t>附1：账户信息</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193C4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0B861C4">
            <w:pPr>
              <w:pStyle w:val="13"/>
              <w:jc w:val="left"/>
            </w:pPr>
            <w:r>
              <w:rPr>
                <w:rFonts w:ascii="仿宋_GB2312" w:hAnsi="仿宋_GB2312" w:eastAsia="仿宋_GB2312" w:cs="仿宋_GB2312"/>
              </w:rPr>
              <w:t>投标保证金账户</w:t>
            </w:r>
          </w:p>
        </w:tc>
      </w:tr>
      <w:tr w14:paraId="458E2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BBBCF86">
            <w:pPr>
              <w:pStyle w:val="13"/>
              <w:jc w:val="left"/>
            </w:pPr>
            <w:r>
              <w:rPr>
                <w:rFonts w:ascii="仿宋_GB2312" w:hAnsi="仿宋_GB2312" w:eastAsia="仿宋_GB2312" w:cs="仿宋_GB2312"/>
              </w:rPr>
              <w:t>开户名称： 福建龙翔招标代理有限公司</w:t>
            </w:r>
          </w:p>
        </w:tc>
      </w:tr>
      <w:tr w14:paraId="41F652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1DD46AB">
            <w:pPr>
              <w:pStyle w:val="13"/>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4EF56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A96A476">
            <w:pPr>
              <w:pStyle w:val="13"/>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05527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E9357BB">
            <w:pPr>
              <w:pStyle w:val="13"/>
              <w:jc w:val="left"/>
            </w:pPr>
            <w:r>
              <w:rPr>
                <w:rFonts w:ascii="仿宋_GB2312" w:hAnsi="仿宋_GB2312" w:eastAsia="仿宋_GB2312" w:cs="仿宋_GB2312"/>
              </w:rPr>
              <w:t>特别提示</w:t>
            </w:r>
          </w:p>
        </w:tc>
      </w:tr>
      <w:tr w14:paraId="30F857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97DEE18">
            <w:pPr>
              <w:pStyle w:val="13"/>
              <w:jc w:val="left"/>
            </w:pPr>
            <w:r>
              <w:rPr>
                <w:rFonts w:ascii="仿宋_GB2312" w:hAnsi="仿宋_GB2312" w:eastAsia="仿宋_GB2312" w:cs="仿宋_GB2312"/>
              </w:rPr>
              <w:t>1、投标人应认真核对账户信息，将投标保证金汇入以上账户，并自行承担因汇错投标保证金而产生的一切后果。</w:t>
            </w:r>
          </w:p>
          <w:p w14:paraId="745D6847">
            <w:pPr>
              <w:pStyle w:val="13"/>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219111A6">
      <w:pPr>
        <w:pStyle w:val="13"/>
        <w:ind w:firstLine="480"/>
        <w:jc w:val="both"/>
        <w:outlineLvl w:val="2"/>
      </w:pPr>
      <w:r>
        <w:rPr>
          <w:rFonts w:ascii="仿宋_GB2312" w:hAnsi="仿宋_GB2312" w:eastAsia="仿宋_GB2312" w:cs="仿宋_GB2312"/>
          <w:b/>
          <w:sz w:val="28"/>
        </w:rPr>
        <w:t>附2：采购标的一览表</w:t>
      </w:r>
    </w:p>
    <w:p w14:paraId="176B211D">
      <w:pPr>
        <w:pStyle w:val="13"/>
        <w:jc w:val="left"/>
      </w:pPr>
      <w:r>
        <w:rPr>
          <w:rFonts w:ascii="仿宋_GB2312" w:hAnsi="仿宋_GB2312" w:eastAsia="仿宋_GB2312" w:cs="仿宋_GB2312"/>
        </w:rPr>
        <w:t>采购包1：</w:t>
      </w:r>
    </w:p>
    <w:p w14:paraId="46874358">
      <w:pPr>
        <w:pStyle w:val="13"/>
        <w:jc w:val="left"/>
      </w:pPr>
      <w:r>
        <w:rPr>
          <w:rFonts w:ascii="仿宋_GB2312" w:hAnsi="仿宋_GB2312" w:eastAsia="仿宋_GB2312" w:cs="仿宋_GB2312"/>
        </w:rPr>
        <w:t>采购包预算金额（元）: 4,496,000.00</w:t>
      </w:r>
    </w:p>
    <w:p w14:paraId="2C9A16D6">
      <w:pPr>
        <w:pStyle w:val="13"/>
        <w:jc w:val="left"/>
      </w:pPr>
      <w:r>
        <w:rPr>
          <w:rFonts w:ascii="仿宋_GB2312" w:hAnsi="仿宋_GB2312" w:eastAsia="仿宋_GB2312" w:cs="仿宋_GB2312"/>
        </w:rPr>
        <w:t>采购包最高限价（元）: 4,496,000.00</w:t>
      </w:r>
    </w:p>
    <w:p w14:paraId="19D0992C">
      <w:pPr>
        <w:pStyle w:val="13"/>
        <w:jc w:val="left"/>
      </w:pPr>
      <w:r>
        <w:rPr>
          <w:rFonts w:ascii="仿宋_GB2312" w:hAnsi="仿宋_GB2312" w:eastAsia="仿宋_GB2312" w:cs="仿宋_GB2312"/>
        </w:rPr>
        <w:t>采购包保证金金额（元）: 44,960.00</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7"/>
        <w:gridCol w:w="1681"/>
        <w:gridCol w:w="774"/>
        <w:gridCol w:w="1827"/>
        <w:gridCol w:w="1184"/>
        <w:gridCol w:w="1184"/>
        <w:gridCol w:w="1185"/>
      </w:tblGrid>
      <w:tr w14:paraId="4AF45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vAlign w:val="center"/>
          </w:tcPr>
          <w:p w14:paraId="3A05FD7A">
            <w:pPr>
              <w:pStyle w:val="13"/>
              <w:jc w:val="center"/>
            </w:pPr>
            <w:r>
              <w:rPr>
                <w:rFonts w:ascii="仿宋_GB2312" w:hAnsi="仿宋_GB2312" w:eastAsia="仿宋_GB2312" w:cs="仿宋_GB2312"/>
              </w:rPr>
              <w:t>序号</w:t>
            </w:r>
          </w:p>
        </w:tc>
        <w:tc>
          <w:tcPr>
            <w:tcW w:w="1681" w:type="dxa"/>
            <w:vAlign w:val="center"/>
          </w:tcPr>
          <w:p w14:paraId="3D8A8F69">
            <w:pPr>
              <w:pStyle w:val="13"/>
              <w:jc w:val="center"/>
            </w:pPr>
            <w:r>
              <w:rPr>
                <w:rFonts w:ascii="仿宋_GB2312" w:hAnsi="仿宋_GB2312" w:eastAsia="仿宋_GB2312" w:cs="仿宋_GB2312"/>
              </w:rPr>
              <w:t>标的名称</w:t>
            </w:r>
          </w:p>
        </w:tc>
        <w:tc>
          <w:tcPr>
            <w:tcW w:w="774" w:type="dxa"/>
            <w:vAlign w:val="center"/>
          </w:tcPr>
          <w:p w14:paraId="09DB3EF6">
            <w:pPr>
              <w:pStyle w:val="13"/>
              <w:jc w:val="center"/>
            </w:pPr>
            <w:r>
              <w:rPr>
                <w:rFonts w:ascii="仿宋_GB2312" w:hAnsi="仿宋_GB2312" w:eastAsia="仿宋_GB2312" w:cs="仿宋_GB2312"/>
              </w:rPr>
              <w:t>数量</w:t>
            </w:r>
          </w:p>
        </w:tc>
        <w:tc>
          <w:tcPr>
            <w:tcW w:w="1827" w:type="dxa"/>
            <w:vAlign w:val="center"/>
          </w:tcPr>
          <w:p w14:paraId="39FCF981">
            <w:pPr>
              <w:pStyle w:val="13"/>
              <w:jc w:val="center"/>
            </w:pPr>
            <w:r>
              <w:rPr>
                <w:rFonts w:ascii="仿宋_GB2312" w:hAnsi="仿宋_GB2312" w:eastAsia="仿宋_GB2312" w:cs="仿宋_GB2312"/>
              </w:rPr>
              <w:t>标的金额 （元）</w:t>
            </w:r>
          </w:p>
        </w:tc>
        <w:tc>
          <w:tcPr>
            <w:tcW w:w="1184" w:type="dxa"/>
            <w:vAlign w:val="center"/>
          </w:tcPr>
          <w:p w14:paraId="176C32E9">
            <w:pPr>
              <w:pStyle w:val="13"/>
              <w:jc w:val="center"/>
            </w:pPr>
            <w:r>
              <w:rPr>
                <w:rFonts w:ascii="仿宋_GB2312" w:hAnsi="仿宋_GB2312" w:eastAsia="仿宋_GB2312" w:cs="仿宋_GB2312"/>
              </w:rPr>
              <w:t>计量单位</w:t>
            </w:r>
          </w:p>
        </w:tc>
        <w:tc>
          <w:tcPr>
            <w:tcW w:w="1184" w:type="dxa"/>
            <w:vAlign w:val="center"/>
          </w:tcPr>
          <w:p w14:paraId="222390B7">
            <w:pPr>
              <w:pStyle w:val="13"/>
              <w:jc w:val="center"/>
            </w:pPr>
            <w:r>
              <w:rPr>
                <w:rFonts w:ascii="仿宋_GB2312" w:hAnsi="仿宋_GB2312" w:eastAsia="仿宋_GB2312" w:cs="仿宋_GB2312"/>
              </w:rPr>
              <w:t>所属行业</w:t>
            </w:r>
          </w:p>
        </w:tc>
        <w:tc>
          <w:tcPr>
            <w:tcW w:w="1185" w:type="dxa"/>
            <w:vAlign w:val="center"/>
          </w:tcPr>
          <w:p w14:paraId="2D578A61">
            <w:pPr>
              <w:pStyle w:val="13"/>
              <w:jc w:val="center"/>
            </w:pPr>
            <w:r>
              <w:rPr>
                <w:rFonts w:ascii="仿宋_GB2312" w:hAnsi="仿宋_GB2312" w:eastAsia="仿宋_GB2312" w:cs="仿宋_GB2312"/>
              </w:rPr>
              <w:t>是否允许进口产品</w:t>
            </w:r>
          </w:p>
        </w:tc>
      </w:tr>
      <w:tr w14:paraId="06E9F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vAlign w:val="center"/>
          </w:tcPr>
          <w:p w14:paraId="7D8FBF76">
            <w:pPr>
              <w:pStyle w:val="13"/>
              <w:jc w:val="center"/>
            </w:pPr>
            <w:r>
              <w:rPr>
                <w:rFonts w:ascii="仿宋_GB2312" w:hAnsi="仿宋_GB2312" w:eastAsia="仿宋_GB2312" w:cs="仿宋_GB2312"/>
              </w:rPr>
              <w:t>1</w:t>
            </w:r>
          </w:p>
        </w:tc>
        <w:tc>
          <w:tcPr>
            <w:tcW w:w="1681" w:type="dxa"/>
            <w:vAlign w:val="center"/>
          </w:tcPr>
          <w:p w14:paraId="54CBF058">
            <w:pPr>
              <w:pStyle w:val="13"/>
              <w:jc w:val="center"/>
            </w:pPr>
            <w:r>
              <w:rPr>
                <w:rFonts w:ascii="仿宋_GB2312" w:hAnsi="仿宋_GB2312" w:eastAsia="仿宋_GB2312" w:cs="仿宋_GB2312"/>
              </w:rPr>
              <w:t>电感耦合等离子体质谱仪</w:t>
            </w:r>
          </w:p>
        </w:tc>
        <w:tc>
          <w:tcPr>
            <w:tcW w:w="774" w:type="dxa"/>
            <w:vAlign w:val="center"/>
          </w:tcPr>
          <w:p w14:paraId="43C5E029">
            <w:pPr>
              <w:pStyle w:val="13"/>
              <w:jc w:val="center"/>
            </w:pPr>
            <w:r>
              <w:rPr>
                <w:rFonts w:ascii="仿宋_GB2312" w:hAnsi="仿宋_GB2312" w:eastAsia="仿宋_GB2312" w:cs="仿宋_GB2312"/>
              </w:rPr>
              <w:t>1.00</w:t>
            </w:r>
          </w:p>
        </w:tc>
        <w:tc>
          <w:tcPr>
            <w:tcW w:w="1827" w:type="dxa"/>
            <w:vAlign w:val="center"/>
          </w:tcPr>
          <w:p w14:paraId="7622C617">
            <w:pPr>
              <w:pStyle w:val="13"/>
              <w:jc w:val="center"/>
            </w:pPr>
            <w:r>
              <w:rPr>
                <w:rFonts w:ascii="仿宋_GB2312" w:hAnsi="仿宋_GB2312" w:eastAsia="仿宋_GB2312" w:cs="仿宋_GB2312"/>
              </w:rPr>
              <w:t>1,980,000.00</w:t>
            </w:r>
          </w:p>
        </w:tc>
        <w:tc>
          <w:tcPr>
            <w:tcW w:w="1184" w:type="dxa"/>
            <w:vAlign w:val="center"/>
          </w:tcPr>
          <w:p w14:paraId="26E997ED">
            <w:pPr>
              <w:pStyle w:val="13"/>
              <w:jc w:val="center"/>
            </w:pPr>
            <w:r>
              <w:rPr>
                <w:rFonts w:ascii="仿宋_GB2312" w:hAnsi="仿宋_GB2312" w:eastAsia="仿宋_GB2312" w:cs="仿宋_GB2312"/>
              </w:rPr>
              <w:t>台</w:t>
            </w:r>
          </w:p>
        </w:tc>
        <w:tc>
          <w:tcPr>
            <w:tcW w:w="1184" w:type="dxa"/>
            <w:vAlign w:val="center"/>
          </w:tcPr>
          <w:p w14:paraId="324BDD45">
            <w:pPr>
              <w:pStyle w:val="13"/>
              <w:jc w:val="center"/>
            </w:pPr>
            <w:r>
              <w:rPr>
                <w:rFonts w:ascii="仿宋_GB2312" w:hAnsi="仿宋_GB2312" w:eastAsia="仿宋_GB2312" w:cs="仿宋_GB2312"/>
              </w:rPr>
              <w:t>工业</w:t>
            </w:r>
          </w:p>
        </w:tc>
        <w:tc>
          <w:tcPr>
            <w:tcW w:w="1185" w:type="dxa"/>
            <w:vAlign w:val="center"/>
          </w:tcPr>
          <w:p w14:paraId="2B3C02B2">
            <w:pPr>
              <w:pStyle w:val="13"/>
              <w:jc w:val="center"/>
            </w:pPr>
            <w:r>
              <w:rPr>
                <w:rFonts w:ascii="仿宋_GB2312" w:hAnsi="仿宋_GB2312" w:eastAsia="仿宋_GB2312" w:cs="仿宋_GB2312"/>
              </w:rPr>
              <w:t>否</w:t>
            </w:r>
          </w:p>
        </w:tc>
      </w:tr>
      <w:tr w14:paraId="6B4AF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vAlign w:val="center"/>
          </w:tcPr>
          <w:p w14:paraId="2CF98C5B">
            <w:pPr>
              <w:pStyle w:val="13"/>
              <w:jc w:val="center"/>
            </w:pPr>
            <w:r>
              <w:rPr>
                <w:rFonts w:ascii="仿宋_GB2312" w:hAnsi="仿宋_GB2312" w:eastAsia="仿宋_GB2312" w:cs="仿宋_GB2312"/>
              </w:rPr>
              <w:t>2</w:t>
            </w:r>
          </w:p>
        </w:tc>
        <w:tc>
          <w:tcPr>
            <w:tcW w:w="1681" w:type="dxa"/>
            <w:vAlign w:val="center"/>
          </w:tcPr>
          <w:p w14:paraId="11767429">
            <w:pPr>
              <w:pStyle w:val="13"/>
              <w:jc w:val="center"/>
            </w:pPr>
            <w:r>
              <w:rPr>
                <w:rFonts w:ascii="仿宋_GB2312" w:hAnsi="仿宋_GB2312" w:eastAsia="仿宋_GB2312" w:cs="仿宋_GB2312"/>
              </w:rPr>
              <w:t>火焰/石墨炉原子吸收光谱仪</w:t>
            </w:r>
          </w:p>
        </w:tc>
        <w:tc>
          <w:tcPr>
            <w:tcW w:w="774" w:type="dxa"/>
            <w:vAlign w:val="center"/>
          </w:tcPr>
          <w:p w14:paraId="250609CA">
            <w:pPr>
              <w:pStyle w:val="13"/>
              <w:jc w:val="center"/>
            </w:pPr>
            <w:r>
              <w:rPr>
                <w:rFonts w:ascii="仿宋_GB2312" w:hAnsi="仿宋_GB2312" w:eastAsia="仿宋_GB2312" w:cs="仿宋_GB2312"/>
              </w:rPr>
              <w:t>2.00</w:t>
            </w:r>
          </w:p>
        </w:tc>
        <w:tc>
          <w:tcPr>
            <w:tcW w:w="1827" w:type="dxa"/>
            <w:vAlign w:val="center"/>
          </w:tcPr>
          <w:p w14:paraId="54818950">
            <w:pPr>
              <w:pStyle w:val="13"/>
              <w:jc w:val="center"/>
            </w:pPr>
            <w:r>
              <w:rPr>
                <w:rFonts w:ascii="仿宋_GB2312" w:hAnsi="仿宋_GB2312" w:eastAsia="仿宋_GB2312" w:cs="仿宋_GB2312"/>
              </w:rPr>
              <w:t>1,516,000.00</w:t>
            </w:r>
          </w:p>
        </w:tc>
        <w:tc>
          <w:tcPr>
            <w:tcW w:w="1184" w:type="dxa"/>
            <w:vAlign w:val="center"/>
          </w:tcPr>
          <w:p w14:paraId="3FA1ECAD">
            <w:pPr>
              <w:pStyle w:val="13"/>
              <w:jc w:val="center"/>
            </w:pPr>
            <w:r>
              <w:rPr>
                <w:rFonts w:ascii="仿宋_GB2312" w:hAnsi="仿宋_GB2312" w:eastAsia="仿宋_GB2312" w:cs="仿宋_GB2312"/>
              </w:rPr>
              <w:t>台</w:t>
            </w:r>
          </w:p>
        </w:tc>
        <w:tc>
          <w:tcPr>
            <w:tcW w:w="1184" w:type="dxa"/>
            <w:vAlign w:val="center"/>
          </w:tcPr>
          <w:p w14:paraId="6C187F92">
            <w:pPr>
              <w:pStyle w:val="13"/>
              <w:jc w:val="center"/>
            </w:pPr>
            <w:r>
              <w:rPr>
                <w:rFonts w:ascii="仿宋_GB2312" w:hAnsi="仿宋_GB2312" w:eastAsia="仿宋_GB2312" w:cs="仿宋_GB2312"/>
              </w:rPr>
              <w:t>工业</w:t>
            </w:r>
          </w:p>
        </w:tc>
        <w:tc>
          <w:tcPr>
            <w:tcW w:w="1185" w:type="dxa"/>
            <w:vAlign w:val="center"/>
          </w:tcPr>
          <w:p w14:paraId="011A11DE">
            <w:pPr>
              <w:pStyle w:val="13"/>
              <w:jc w:val="center"/>
            </w:pPr>
            <w:r>
              <w:rPr>
                <w:rFonts w:ascii="仿宋_GB2312" w:hAnsi="仿宋_GB2312" w:eastAsia="仿宋_GB2312" w:cs="仿宋_GB2312"/>
              </w:rPr>
              <w:t>否</w:t>
            </w:r>
          </w:p>
        </w:tc>
      </w:tr>
      <w:tr w14:paraId="0B6A3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vAlign w:val="center"/>
          </w:tcPr>
          <w:p w14:paraId="453D744C">
            <w:pPr>
              <w:pStyle w:val="13"/>
              <w:jc w:val="center"/>
            </w:pPr>
            <w:r>
              <w:rPr>
                <w:rFonts w:ascii="仿宋_GB2312" w:hAnsi="仿宋_GB2312" w:eastAsia="仿宋_GB2312" w:cs="仿宋_GB2312"/>
              </w:rPr>
              <w:t>3</w:t>
            </w:r>
          </w:p>
        </w:tc>
        <w:tc>
          <w:tcPr>
            <w:tcW w:w="1681" w:type="dxa"/>
            <w:vAlign w:val="center"/>
          </w:tcPr>
          <w:p w14:paraId="08929370">
            <w:pPr>
              <w:pStyle w:val="13"/>
              <w:jc w:val="center"/>
            </w:pPr>
            <w:r>
              <w:rPr>
                <w:rFonts w:ascii="仿宋_GB2312" w:hAnsi="仿宋_GB2312" w:eastAsia="仿宋_GB2312" w:cs="仿宋_GB2312"/>
              </w:rPr>
              <w:t>紫外分光光度计</w:t>
            </w:r>
          </w:p>
        </w:tc>
        <w:tc>
          <w:tcPr>
            <w:tcW w:w="774" w:type="dxa"/>
            <w:vAlign w:val="center"/>
          </w:tcPr>
          <w:p w14:paraId="553E3B1D">
            <w:pPr>
              <w:pStyle w:val="13"/>
              <w:jc w:val="center"/>
            </w:pPr>
            <w:r>
              <w:rPr>
                <w:rFonts w:ascii="仿宋_GB2312" w:hAnsi="仿宋_GB2312" w:eastAsia="仿宋_GB2312" w:cs="仿宋_GB2312"/>
              </w:rPr>
              <w:t>1.00</w:t>
            </w:r>
          </w:p>
        </w:tc>
        <w:tc>
          <w:tcPr>
            <w:tcW w:w="1827" w:type="dxa"/>
            <w:vAlign w:val="center"/>
          </w:tcPr>
          <w:p w14:paraId="2D5AB5C2">
            <w:pPr>
              <w:pStyle w:val="13"/>
              <w:jc w:val="center"/>
            </w:pPr>
            <w:r>
              <w:rPr>
                <w:rFonts w:ascii="仿宋_GB2312" w:hAnsi="仿宋_GB2312" w:eastAsia="仿宋_GB2312" w:cs="仿宋_GB2312"/>
              </w:rPr>
              <w:t>250,000.00</w:t>
            </w:r>
          </w:p>
        </w:tc>
        <w:tc>
          <w:tcPr>
            <w:tcW w:w="1184" w:type="dxa"/>
            <w:vAlign w:val="center"/>
          </w:tcPr>
          <w:p w14:paraId="1F8EC938">
            <w:pPr>
              <w:pStyle w:val="13"/>
              <w:jc w:val="center"/>
            </w:pPr>
            <w:r>
              <w:rPr>
                <w:rFonts w:ascii="仿宋_GB2312" w:hAnsi="仿宋_GB2312" w:eastAsia="仿宋_GB2312" w:cs="仿宋_GB2312"/>
              </w:rPr>
              <w:t>台</w:t>
            </w:r>
          </w:p>
        </w:tc>
        <w:tc>
          <w:tcPr>
            <w:tcW w:w="1184" w:type="dxa"/>
            <w:vAlign w:val="center"/>
          </w:tcPr>
          <w:p w14:paraId="6DE6018C">
            <w:pPr>
              <w:pStyle w:val="13"/>
              <w:jc w:val="center"/>
            </w:pPr>
            <w:r>
              <w:rPr>
                <w:rFonts w:ascii="仿宋_GB2312" w:hAnsi="仿宋_GB2312" w:eastAsia="仿宋_GB2312" w:cs="仿宋_GB2312"/>
              </w:rPr>
              <w:t>工业</w:t>
            </w:r>
          </w:p>
        </w:tc>
        <w:tc>
          <w:tcPr>
            <w:tcW w:w="1185" w:type="dxa"/>
            <w:vAlign w:val="center"/>
          </w:tcPr>
          <w:p w14:paraId="30812D5F">
            <w:pPr>
              <w:pStyle w:val="13"/>
              <w:jc w:val="center"/>
            </w:pPr>
            <w:r>
              <w:rPr>
                <w:rFonts w:ascii="仿宋_GB2312" w:hAnsi="仿宋_GB2312" w:eastAsia="仿宋_GB2312" w:cs="仿宋_GB2312"/>
              </w:rPr>
              <w:t>否</w:t>
            </w:r>
          </w:p>
        </w:tc>
      </w:tr>
      <w:tr w14:paraId="0F6B9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vAlign w:val="center"/>
          </w:tcPr>
          <w:p w14:paraId="715E2B99">
            <w:pPr>
              <w:pStyle w:val="13"/>
              <w:jc w:val="center"/>
            </w:pPr>
            <w:r>
              <w:rPr>
                <w:rFonts w:ascii="仿宋_GB2312" w:hAnsi="仿宋_GB2312" w:eastAsia="仿宋_GB2312" w:cs="仿宋_GB2312"/>
              </w:rPr>
              <w:t>4</w:t>
            </w:r>
          </w:p>
        </w:tc>
        <w:tc>
          <w:tcPr>
            <w:tcW w:w="1681" w:type="dxa"/>
            <w:vAlign w:val="center"/>
          </w:tcPr>
          <w:p w14:paraId="35CAB705">
            <w:pPr>
              <w:pStyle w:val="13"/>
              <w:jc w:val="center"/>
            </w:pPr>
            <w:r>
              <w:rPr>
                <w:rFonts w:ascii="仿宋_GB2312" w:hAnsi="仿宋_GB2312" w:eastAsia="仿宋_GB2312" w:cs="仿宋_GB2312"/>
              </w:rPr>
              <w:t>紫外分光光度计</w:t>
            </w:r>
          </w:p>
        </w:tc>
        <w:tc>
          <w:tcPr>
            <w:tcW w:w="774" w:type="dxa"/>
            <w:vAlign w:val="center"/>
          </w:tcPr>
          <w:p w14:paraId="010325AD">
            <w:pPr>
              <w:pStyle w:val="13"/>
              <w:jc w:val="center"/>
            </w:pPr>
            <w:r>
              <w:rPr>
                <w:rFonts w:ascii="仿宋_GB2312" w:hAnsi="仿宋_GB2312" w:eastAsia="仿宋_GB2312" w:cs="仿宋_GB2312"/>
              </w:rPr>
              <w:t>1.00</w:t>
            </w:r>
          </w:p>
        </w:tc>
        <w:tc>
          <w:tcPr>
            <w:tcW w:w="1827" w:type="dxa"/>
            <w:vAlign w:val="center"/>
          </w:tcPr>
          <w:p w14:paraId="7520B2C8">
            <w:pPr>
              <w:pStyle w:val="13"/>
              <w:jc w:val="center"/>
            </w:pPr>
            <w:r>
              <w:rPr>
                <w:rFonts w:ascii="仿宋_GB2312" w:hAnsi="仿宋_GB2312" w:eastAsia="仿宋_GB2312" w:cs="仿宋_GB2312"/>
              </w:rPr>
              <w:t>750,000.00</w:t>
            </w:r>
          </w:p>
        </w:tc>
        <w:tc>
          <w:tcPr>
            <w:tcW w:w="1184" w:type="dxa"/>
            <w:vAlign w:val="center"/>
          </w:tcPr>
          <w:p w14:paraId="1E3082DE">
            <w:pPr>
              <w:pStyle w:val="13"/>
              <w:jc w:val="center"/>
            </w:pPr>
            <w:r>
              <w:rPr>
                <w:rFonts w:ascii="仿宋_GB2312" w:hAnsi="仿宋_GB2312" w:eastAsia="仿宋_GB2312" w:cs="仿宋_GB2312"/>
              </w:rPr>
              <w:t>台</w:t>
            </w:r>
          </w:p>
        </w:tc>
        <w:tc>
          <w:tcPr>
            <w:tcW w:w="1184" w:type="dxa"/>
            <w:vAlign w:val="center"/>
          </w:tcPr>
          <w:p w14:paraId="299E2F15">
            <w:pPr>
              <w:pStyle w:val="13"/>
              <w:jc w:val="center"/>
            </w:pPr>
            <w:r>
              <w:rPr>
                <w:rFonts w:ascii="仿宋_GB2312" w:hAnsi="仿宋_GB2312" w:eastAsia="仿宋_GB2312" w:cs="仿宋_GB2312"/>
              </w:rPr>
              <w:t>工业</w:t>
            </w:r>
          </w:p>
        </w:tc>
        <w:tc>
          <w:tcPr>
            <w:tcW w:w="1185" w:type="dxa"/>
            <w:vAlign w:val="center"/>
          </w:tcPr>
          <w:p w14:paraId="35B704FE">
            <w:pPr>
              <w:pStyle w:val="13"/>
              <w:jc w:val="center"/>
            </w:pPr>
            <w:r>
              <w:rPr>
                <w:rFonts w:ascii="仿宋_GB2312" w:hAnsi="仿宋_GB2312" w:eastAsia="仿宋_GB2312" w:cs="仿宋_GB2312"/>
              </w:rPr>
              <w:t>否</w:t>
            </w:r>
          </w:p>
        </w:tc>
      </w:tr>
    </w:tbl>
    <w:p w14:paraId="20697440">
      <w:pPr>
        <w:pStyle w:val="13"/>
        <w:jc w:val="left"/>
      </w:pPr>
      <w:r>
        <w:rPr>
          <w:rFonts w:ascii="仿宋_GB2312" w:hAnsi="仿宋_GB2312" w:eastAsia="仿宋_GB2312" w:cs="仿宋_GB2312"/>
        </w:rPr>
        <w:t>采购包2：</w:t>
      </w:r>
    </w:p>
    <w:p w14:paraId="1AAD54D0">
      <w:pPr>
        <w:pStyle w:val="13"/>
        <w:jc w:val="left"/>
      </w:pPr>
      <w:r>
        <w:rPr>
          <w:rFonts w:ascii="仿宋_GB2312" w:hAnsi="仿宋_GB2312" w:eastAsia="仿宋_GB2312" w:cs="仿宋_GB2312"/>
        </w:rPr>
        <w:t>采购包预算金额（元）: 2,970,000.00</w:t>
      </w:r>
    </w:p>
    <w:p w14:paraId="5541AD8A">
      <w:pPr>
        <w:pStyle w:val="13"/>
        <w:jc w:val="left"/>
      </w:pPr>
      <w:r>
        <w:rPr>
          <w:rFonts w:ascii="仿宋_GB2312" w:hAnsi="仿宋_GB2312" w:eastAsia="仿宋_GB2312" w:cs="仿宋_GB2312"/>
        </w:rPr>
        <w:t>采购包最高限价（元）: 2,970,000.00</w:t>
      </w:r>
    </w:p>
    <w:p w14:paraId="0B3A3900">
      <w:pPr>
        <w:pStyle w:val="13"/>
        <w:jc w:val="left"/>
      </w:pPr>
      <w:r>
        <w:rPr>
          <w:rFonts w:ascii="仿宋_GB2312" w:hAnsi="仿宋_GB2312" w:eastAsia="仿宋_GB2312" w:cs="仿宋_GB2312"/>
        </w:rPr>
        <w:t>采购包保证金金额（元）: 29,700.00</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1"/>
        <w:gridCol w:w="1667"/>
        <w:gridCol w:w="788"/>
        <w:gridCol w:w="1813"/>
        <w:gridCol w:w="1184"/>
        <w:gridCol w:w="1184"/>
        <w:gridCol w:w="1185"/>
      </w:tblGrid>
      <w:tr w14:paraId="31E63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vAlign w:val="center"/>
          </w:tcPr>
          <w:p w14:paraId="11798578">
            <w:pPr>
              <w:pStyle w:val="13"/>
              <w:jc w:val="center"/>
            </w:pPr>
            <w:r>
              <w:rPr>
                <w:rFonts w:ascii="仿宋_GB2312" w:hAnsi="仿宋_GB2312" w:eastAsia="仿宋_GB2312" w:cs="仿宋_GB2312"/>
              </w:rPr>
              <w:t>序号</w:t>
            </w:r>
          </w:p>
        </w:tc>
        <w:tc>
          <w:tcPr>
            <w:tcW w:w="1667" w:type="dxa"/>
            <w:vAlign w:val="center"/>
          </w:tcPr>
          <w:p w14:paraId="5D4C6679">
            <w:pPr>
              <w:pStyle w:val="13"/>
              <w:jc w:val="center"/>
            </w:pPr>
            <w:r>
              <w:rPr>
                <w:rFonts w:ascii="仿宋_GB2312" w:hAnsi="仿宋_GB2312" w:eastAsia="仿宋_GB2312" w:cs="仿宋_GB2312"/>
              </w:rPr>
              <w:t>标的名称</w:t>
            </w:r>
          </w:p>
        </w:tc>
        <w:tc>
          <w:tcPr>
            <w:tcW w:w="788" w:type="dxa"/>
            <w:vAlign w:val="center"/>
          </w:tcPr>
          <w:p w14:paraId="5612DFF2">
            <w:pPr>
              <w:pStyle w:val="13"/>
              <w:jc w:val="center"/>
            </w:pPr>
            <w:r>
              <w:rPr>
                <w:rFonts w:ascii="仿宋_GB2312" w:hAnsi="仿宋_GB2312" w:eastAsia="仿宋_GB2312" w:cs="仿宋_GB2312"/>
              </w:rPr>
              <w:t>数量</w:t>
            </w:r>
          </w:p>
        </w:tc>
        <w:tc>
          <w:tcPr>
            <w:tcW w:w="1813" w:type="dxa"/>
            <w:vAlign w:val="center"/>
          </w:tcPr>
          <w:p w14:paraId="23E0FBE5">
            <w:pPr>
              <w:pStyle w:val="13"/>
              <w:jc w:val="center"/>
            </w:pPr>
            <w:r>
              <w:rPr>
                <w:rFonts w:ascii="仿宋_GB2312" w:hAnsi="仿宋_GB2312" w:eastAsia="仿宋_GB2312" w:cs="仿宋_GB2312"/>
              </w:rPr>
              <w:t>标的金额 （元）</w:t>
            </w:r>
          </w:p>
        </w:tc>
        <w:tc>
          <w:tcPr>
            <w:tcW w:w="1184" w:type="dxa"/>
            <w:vAlign w:val="center"/>
          </w:tcPr>
          <w:p w14:paraId="094ACFFC">
            <w:pPr>
              <w:pStyle w:val="13"/>
              <w:jc w:val="center"/>
            </w:pPr>
            <w:r>
              <w:rPr>
                <w:rFonts w:ascii="仿宋_GB2312" w:hAnsi="仿宋_GB2312" w:eastAsia="仿宋_GB2312" w:cs="仿宋_GB2312"/>
              </w:rPr>
              <w:t>计量单位</w:t>
            </w:r>
          </w:p>
        </w:tc>
        <w:tc>
          <w:tcPr>
            <w:tcW w:w="1184" w:type="dxa"/>
            <w:vAlign w:val="center"/>
          </w:tcPr>
          <w:p w14:paraId="3C52347F">
            <w:pPr>
              <w:pStyle w:val="13"/>
              <w:jc w:val="center"/>
            </w:pPr>
            <w:r>
              <w:rPr>
                <w:rFonts w:ascii="仿宋_GB2312" w:hAnsi="仿宋_GB2312" w:eastAsia="仿宋_GB2312" w:cs="仿宋_GB2312"/>
              </w:rPr>
              <w:t>所属行业</w:t>
            </w:r>
          </w:p>
        </w:tc>
        <w:tc>
          <w:tcPr>
            <w:tcW w:w="1185" w:type="dxa"/>
            <w:vAlign w:val="center"/>
          </w:tcPr>
          <w:p w14:paraId="633365AF">
            <w:pPr>
              <w:pStyle w:val="13"/>
              <w:jc w:val="center"/>
            </w:pPr>
            <w:r>
              <w:rPr>
                <w:rFonts w:ascii="仿宋_GB2312" w:hAnsi="仿宋_GB2312" w:eastAsia="仿宋_GB2312" w:cs="仿宋_GB2312"/>
              </w:rPr>
              <w:t>是否允许进口产品</w:t>
            </w:r>
          </w:p>
        </w:tc>
      </w:tr>
      <w:tr w14:paraId="507EC8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vAlign w:val="center"/>
          </w:tcPr>
          <w:p w14:paraId="09F4C672">
            <w:pPr>
              <w:pStyle w:val="13"/>
              <w:jc w:val="center"/>
            </w:pPr>
            <w:r>
              <w:rPr>
                <w:rFonts w:ascii="仿宋_GB2312" w:hAnsi="仿宋_GB2312" w:eastAsia="仿宋_GB2312" w:cs="仿宋_GB2312"/>
              </w:rPr>
              <w:t>1</w:t>
            </w:r>
          </w:p>
        </w:tc>
        <w:tc>
          <w:tcPr>
            <w:tcW w:w="1667" w:type="dxa"/>
            <w:vAlign w:val="center"/>
          </w:tcPr>
          <w:p w14:paraId="2A2DA6C9">
            <w:pPr>
              <w:pStyle w:val="13"/>
              <w:jc w:val="center"/>
            </w:pPr>
            <w:r>
              <w:rPr>
                <w:rFonts w:ascii="仿宋_GB2312" w:hAnsi="仿宋_GB2312" w:eastAsia="仿宋_GB2312" w:cs="仿宋_GB2312"/>
              </w:rPr>
              <w:t>全自动双道原子荧光光度计</w:t>
            </w:r>
          </w:p>
        </w:tc>
        <w:tc>
          <w:tcPr>
            <w:tcW w:w="788" w:type="dxa"/>
            <w:vAlign w:val="center"/>
          </w:tcPr>
          <w:p w14:paraId="594C09D6">
            <w:pPr>
              <w:pStyle w:val="13"/>
              <w:jc w:val="center"/>
            </w:pPr>
            <w:r>
              <w:rPr>
                <w:rFonts w:ascii="仿宋_GB2312" w:hAnsi="仿宋_GB2312" w:eastAsia="仿宋_GB2312" w:cs="仿宋_GB2312"/>
              </w:rPr>
              <w:t>1.00</w:t>
            </w:r>
          </w:p>
        </w:tc>
        <w:tc>
          <w:tcPr>
            <w:tcW w:w="1813" w:type="dxa"/>
            <w:vAlign w:val="center"/>
          </w:tcPr>
          <w:p w14:paraId="49991C66">
            <w:pPr>
              <w:pStyle w:val="13"/>
              <w:jc w:val="center"/>
            </w:pPr>
            <w:r>
              <w:rPr>
                <w:rFonts w:ascii="仿宋_GB2312" w:hAnsi="仿宋_GB2312" w:eastAsia="仿宋_GB2312" w:cs="仿宋_GB2312"/>
              </w:rPr>
              <w:t>470,000.00</w:t>
            </w:r>
          </w:p>
        </w:tc>
        <w:tc>
          <w:tcPr>
            <w:tcW w:w="1184" w:type="dxa"/>
            <w:vAlign w:val="center"/>
          </w:tcPr>
          <w:p w14:paraId="02602647">
            <w:pPr>
              <w:pStyle w:val="13"/>
              <w:jc w:val="center"/>
            </w:pPr>
            <w:r>
              <w:rPr>
                <w:rFonts w:ascii="仿宋_GB2312" w:hAnsi="仿宋_GB2312" w:eastAsia="仿宋_GB2312" w:cs="仿宋_GB2312"/>
              </w:rPr>
              <w:t>台</w:t>
            </w:r>
          </w:p>
        </w:tc>
        <w:tc>
          <w:tcPr>
            <w:tcW w:w="1184" w:type="dxa"/>
            <w:vAlign w:val="center"/>
          </w:tcPr>
          <w:p w14:paraId="29F55F79">
            <w:pPr>
              <w:pStyle w:val="13"/>
              <w:jc w:val="center"/>
            </w:pPr>
            <w:r>
              <w:rPr>
                <w:rFonts w:ascii="仿宋_GB2312" w:hAnsi="仿宋_GB2312" w:eastAsia="仿宋_GB2312" w:cs="仿宋_GB2312"/>
              </w:rPr>
              <w:t>工业</w:t>
            </w:r>
          </w:p>
        </w:tc>
        <w:tc>
          <w:tcPr>
            <w:tcW w:w="1185" w:type="dxa"/>
            <w:vAlign w:val="center"/>
          </w:tcPr>
          <w:p w14:paraId="7F447189">
            <w:pPr>
              <w:pStyle w:val="13"/>
              <w:jc w:val="center"/>
            </w:pPr>
            <w:r>
              <w:rPr>
                <w:rFonts w:ascii="仿宋_GB2312" w:hAnsi="仿宋_GB2312" w:eastAsia="仿宋_GB2312" w:cs="仿宋_GB2312"/>
              </w:rPr>
              <w:t>否</w:t>
            </w:r>
          </w:p>
        </w:tc>
      </w:tr>
      <w:tr w14:paraId="1B505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vAlign w:val="center"/>
          </w:tcPr>
          <w:p w14:paraId="049D6D03">
            <w:pPr>
              <w:pStyle w:val="13"/>
              <w:jc w:val="center"/>
            </w:pPr>
            <w:r>
              <w:rPr>
                <w:rFonts w:ascii="仿宋_GB2312" w:hAnsi="仿宋_GB2312" w:eastAsia="仿宋_GB2312" w:cs="仿宋_GB2312"/>
              </w:rPr>
              <w:t>2</w:t>
            </w:r>
          </w:p>
        </w:tc>
        <w:tc>
          <w:tcPr>
            <w:tcW w:w="1667" w:type="dxa"/>
            <w:vAlign w:val="center"/>
          </w:tcPr>
          <w:p w14:paraId="35A4FD59">
            <w:pPr>
              <w:pStyle w:val="13"/>
              <w:jc w:val="center"/>
            </w:pPr>
            <w:r>
              <w:rPr>
                <w:rFonts w:ascii="仿宋_GB2312" w:hAnsi="仿宋_GB2312" w:eastAsia="仿宋_GB2312" w:cs="仿宋_GB2312"/>
              </w:rPr>
              <w:t>全自动凯氏定氮仪</w:t>
            </w:r>
          </w:p>
        </w:tc>
        <w:tc>
          <w:tcPr>
            <w:tcW w:w="788" w:type="dxa"/>
            <w:vAlign w:val="center"/>
          </w:tcPr>
          <w:p w14:paraId="4F6F36DE">
            <w:pPr>
              <w:pStyle w:val="13"/>
              <w:jc w:val="center"/>
            </w:pPr>
            <w:r>
              <w:rPr>
                <w:rFonts w:ascii="仿宋_GB2312" w:hAnsi="仿宋_GB2312" w:eastAsia="仿宋_GB2312" w:cs="仿宋_GB2312"/>
              </w:rPr>
              <w:t>1.00</w:t>
            </w:r>
          </w:p>
        </w:tc>
        <w:tc>
          <w:tcPr>
            <w:tcW w:w="1813" w:type="dxa"/>
            <w:vAlign w:val="center"/>
          </w:tcPr>
          <w:p w14:paraId="6A3CD0FD">
            <w:pPr>
              <w:pStyle w:val="13"/>
              <w:jc w:val="center"/>
            </w:pPr>
            <w:r>
              <w:rPr>
                <w:rFonts w:ascii="仿宋_GB2312" w:hAnsi="仿宋_GB2312" w:eastAsia="仿宋_GB2312" w:cs="仿宋_GB2312"/>
              </w:rPr>
              <w:t>700,000.00</w:t>
            </w:r>
          </w:p>
        </w:tc>
        <w:tc>
          <w:tcPr>
            <w:tcW w:w="1184" w:type="dxa"/>
            <w:vAlign w:val="center"/>
          </w:tcPr>
          <w:p w14:paraId="65CDBC29">
            <w:pPr>
              <w:pStyle w:val="13"/>
              <w:jc w:val="center"/>
            </w:pPr>
            <w:r>
              <w:rPr>
                <w:rFonts w:ascii="仿宋_GB2312" w:hAnsi="仿宋_GB2312" w:eastAsia="仿宋_GB2312" w:cs="仿宋_GB2312"/>
              </w:rPr>
              <w:t>台</w:t>
            </w:r>
          </w:p>
        </w:tc>
        <w:tc>
          <w:tcPr>
            <w:tcW w:w="1184" w:type="dxa"/>
            <w:vAlign w:val="center"/>
          </w:tcPr>
          <w:p w14:paraId="51548010">
            <w:pPr>
              <w:pStyle w:val="13"/>
              <w:jc w:val="center"/>
            </w:pPr>
            <w:r>
              <w:rPr>
                <w:rFonts w:ascii="仿宋_GB2312" w:hAnsi="仿宋_GB2312" w:eastAsia="仿宋_GB2312" w:cs="仿宋_GB2312"/>
              </w:rPr>
              <w:t>工业</w:t>
            </w:r>
          </w:p>
        </w:tc>
        <w:tc>
          <w:tcPr>
            <w:tcW w:w="1185" w:type="dxa"/>
            <w:vAlign w:val="center"/>
          </w:tcPr>
          <w:p w14:paraId="428B6016">
            <w:pPr>
              <w:pStyle w:val="13"/>
              <w:jc w:val="center"/>
            </w:pPr>
            <w:r>
              <w:rPr>
                <w:rFonts w:ascii="仿宋_GB2312" w:hAnsi="仿宋_GB2312" w:eastAsia="仿宋_GB2312" w:cs="仿宋_GB2312"/>
              </w:rPr>
              <w:t>否</w:t>
            </w:r>
          </w:p>
        </w:tc>
      </w:tr>
      <w:tr w14:paraId="3F3A8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vAlign w:val="center"/>
          </w:tcPr>
          <w:p w14:paraId="543F7323">
            <w:pPr>
              <w:pStyle w:val="13"/>
              <w:jc w:val="center"/>
            </w:pPr>
            <w:r>
              <w:rPr>
                <w:rFonts w:ascii="仿宋_GB2312" w:hAnsi="仿宋_GB2312" w:eastAsia="仿宋_GB2312" w:cs="仿宋_GB2312"/>
              </w:rPr>
              <w:t>3</w:t>
            </w:r>
          </w:p>
        </w:tc>
        <w:tc>
          <w:tcPr>
            <w:tcW w:w="1667" w:type="dxa"/>
            <w:vAlign w:val="center"/>
          </w:tcPr>
          <w:p w14:paraId="2F0DC285">
            <w:pPr>
              <w:pStyle w:val="13"/>
              <w:jc w:val="center"/>
            </w:pPr>
            <w:r>
              <w:rPr>
                <w:rFonts w:ascii="仿宋_GB2312" w:hAnsi="仿宋_GB2312" w:eastAsia="仿宋_GB2312" w:cs="仿宋_GB2312"/>
              </w:rPr>
              <w:t>自动脂肪测定仪</w:t>
            </w:r>
          </w:p>
        </w:tc>
        <w:tc>
          <w:tcPr>
            <w:tcW w:w="788" w:type="dxa"/>
            <w:vAlign w:val="center"/>
          </w:tcPr>
          <w:p w14:paraId="3A03C151">
            <w:pPr>
              <w:pStyle w:val="13"/>
              <w:jc w:val="center"/>
            </w:pPr>
            <w:r>
              <w:rPr>
                <w:rFonts w:ascii="仿宋_GB2312" w:hAnsi="仿宋_GB2312" w:eastAsia="仿宋_GB2312" w:cs="仿宋_GB2312"/>
              </w:rPr>
              <w:t>2.00</w:t>
            </w:r>
          </w:p>
        </w:tc>
        <w:tc>
          <w:tcPr>
            <w:tcW w:w="1813" w:type="dxa"/>
            <w:vAlign w:val="center"/>
          </w:tcPr>
          <w:p w14:paraId="36A495CB">
            <w:pPr>
              <w:pStyle w:val="13"/>
              <w:jc w:val="center"/>
            </w:pPr>
            <w:r>
              <w:rPr>
                <w:rFonts w:ascii="仿宋_GB2312" w:hAnsi="仿宋_GB2312" w:eastAsia="仿宋_GB2312" w:cs="仿宋_GB2312"/>
              </w:rPr>
              <w:t>1,800,000.00</w:t>
            </w:r>
          </w:p>
        </w:tc>
        <w:tc>
          <w:tcPr>
            <w:tcW w:w="1184" w:type="dxa"/>
            <w:vAlign w:val="center"/>
          </w:tcPr>
          <w:p w14:paraId="52D14273">
            <w:pPr>
              <w:pStyle w:val="13"/>
              <w:jc w:val="center"/>
            </w:pPr>
            <w:r>
              <w:rPr>
                <w:rFonts w:ascii="仿宋_GB2312" w:hAnsi="仿宋_GB2312" w:eastAsia="仿宋_GB2312" w:cs="仿宋_GB2312"/>
              </w:rPr>
              <w:t>台</w:t>
            </w:r>
          </w:p>
        </w:tc>
        <w:tc>
          <w:tcPr>
            <w:tcW w:w="1184" w:type="dxa"/>
            <w:vAlign w:val="center"/>
          </w:tcPr>
          <w:p w14:paraId="378EE226">
            <w:pPr>
              <w:pStyle w:val="13"/>
              <w:jc w:val="center"/>
            </w:pPr>
            <w:r>
              <w:rPr>
                <w:rFonts w:ascii="仿宋_GB2312" w:hAnsi="仿宋_GB2312" w:eastAsia="仿宋_GB2312" w:cs="仿宋_GB2312"/>
              </w:rPr>
              <w:t>工业</w:t>
            </w:r>
          </w:p>
        </w:tc>
        <w:tc>
          <w:tcPr>
            <w:tcW w:w="1185" w:type="dxa"/>
            <w:vAlign w:val="center"/>
          </w:tcPr>
          <w:p w14:paraId="0BD3BF8D">
            <w:pPr>
              <w:pStyle w:val="13"/>
              <w:jc w:val="center"/>
            </w:pPr>
            <w:r>
              <w:rPr>
                <w:rFonts w:ascii="仿宋_GB2312" w:hAnsi="仿宋_GB2312" w:eastAsia="仿宋_GB2312" w:cs="仿宋_GB2312"/>
              </w:rPr>
              <w:t>否</w:t>
            </w:r>
          </w:p>
        </w:tc>
      </w:tr>
    </w:tbl>
    <w:p w14:paraId="0861CAD2">
      <w:pPr>
        <w:rPr>
          <w:rFonts w:ascii="仿宋_GB2312" w:hAnsi="仿宋_GB2312" w:eastAsia="仿宋_GB2312" w:cs="仿宋_GB2312"/>
        </w:rPr>
      </w:pPr>
      <w:r>
        <w:rPr>
          <w:rFonts w:ascii="仿宋_GB2312" w:hAnsi="仿宋_GB2312" w:eastAsia="仿宋_GB2312" w:cs="仿宋_GB2312"/>
        </w:rPr>
        <w:br w:type="page"/>
      </w:r>
    </w:p>
    <w:p w14:paraId="0775BE35">
      <w:pPr>
        <w:pStyle w:val="13"/>
        <w:jc w:val="left"/>
      </w:pPr>
      <w:r>
        <w:rPr>
          <w:rFonts w:ascii="仿宋_GB2312" w:hAnsi="仿宋_GB2312" w:eastAsia="仿宋_GB2312" w:cs="仿宋_GB2312"/>
        </w:rPr>
        <w:t>本国产品标准适用范围：</w:t>
      </w:r>
    </w:p>
    <w:p w14:paraId="79BCF3D5">
      <w:pPr>
        <w:pStyle w:val="13"/>
        <w:jc w:val="left"/>
      </w:pPr>
      <w:r>
        <w:rPr>
          <w:rFonts w:ascii="仿宋_GB2312" w:hAnsi="仿宋_GB2312" w:eastAsia="仿宋_GB2312" w:cs="仿宋_GB2312"/>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1"/>
        <w:gridCol w:w="2413"/>
        <w:gridCol w:w="3115"/>
        <w:gridCol w:w="2076"/>
      </w:tblGrid>
      <w:tr w14:paraId="6E4BA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579E393A">
            <w:pPr>
              <w:pStyle w:val="13"/>
              <w:jc w:val="center"/>
            </w:pPr>
            <w:r>
              <w:rPr>
                <w:rFonts w:ascii="仿宋_GB2312" w:hAnsi="仿宋_GB2312" w:eastAsia="仿宋_GB2312" w:cs="仿宋_GB2312"/>
              </w:rPr>
              <w:t>序号</w:t>
            </w:r>
          </w:p>
        </w:tc>
        <w:tc>
          <w:tcPr>
            <w:tcW w:w="2413" w:type="dxa"/>
          </w:tcPr>
          <w:p w14:paraId="55B6C76D">
            <w:pPr>
              <w:pStyle w:val="13"/>
              <w:jc w:val="center"/>
            </w:pPr>
            <w:r>
              <w:rPr>
                <w:rFonts w:ascii="仿宋_GB2312" w:hAnsi="仿宋_GB2312" w:eastAsia="仿宋_GB2312" w:cs="仿宋_GB2312"/>
              </w:rPr>
              <w:t>采购品目名称</w:t>
            </w:r>
          </w:p>
        </w:tc>
        <w:tc>
          <w:tcPr>
            <w:tcW w:w="3115" w:type="dxa"/>
          </w:tcPr>
          <w:p w14:paraId="3768214E">
            <w:pPr>
              <w:pStyle w:val="13"/>
              <w:jc w:val="center"/>
            </w:pPr>
            <w:r>
              <w:rPr>
                <w:rFonts w:ascii="仿宋_GB2312" w:hAnsi="仿宋_GB2312" w:eastAsia="仿宋_GB2312" w:cs="仿宋_GB2312"/>
              </w:rPr>
              <w:t>标的名称</w:t>
            </w:r>
          </w:p>
        </w:tc>
        <w:tc>
          <w:tcPr>
            <w:tcW w:w="2076" w:type="dxa"/>
            <w:vAlign w:val="center"/>
          </w:tcPr>
          <w:p w14:paraId="0BF9B19B">
            <w:pPr>
              <w:pStyle w:val="13"/>
              <w:jc w:val="center"/>
            </w:pPr>
            <w:r>
              <w:rPr>
                <w:rFonts w:ascii="仿宋_GB2312" w:hAnsi="仿宋_GB2312" w:eastAsia="仿宋_GB2312" w:cs="仿宋_GB2312"/>
              </w:rPr>
              <w:t>产品名称</w:t>
            </w:r>
          </w:p>
        </w:tc>
      </w:tr>
      <w:tr w14:paraId="2CB5B5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64B212A6">
            <w:pPr>
              <w:pStyle w:val="13"/>
              <w:jc w:val="left"/>
            </w:pPr>
            <w:r>
              <w:rPr>
                <w:rFonts w:ascii="仿宋_GB2312" w:hAnsi="仿宋_GB2312" w:eastAsia="仿宋_GB2312" w:cs="仿宋_GB2312"/>
              </w:rPr>
              <w:t>1</w:t>
            </w:r>
          </w:p>
        </w:tc>
        <w:tc>
          <w:tcPr>
            <w:tcW w:w="2413" w:type="dxa"/>
          </w:tcPr>
          <w:p w14:paraId="0767A856">
            <w:pPr>
              <w:pStyle w:val="13"/>
              <w:jc w:val="left"/>
            </w:pPr>
            <w:r>
              <w:rPr>
                <w:rFonts w:ascii="仿宋_GB2312" w:hAnsi="仿宋_GB2312" w:eastAsia="仿宋_GB2312" w:cs="仿宋_GB2312"/>
              </w:rPr>
              <w:t>质谱仪</w:t>
            </w:r>
          </w:p>
        </w:tc>
        <w:tc>
          <w:tcPr>
            <w:tcW w:w="3115" w:type="dxa"/>
          </w:tcPr>
          <w:p w14:paraId="4289E120">
            <w:pPr>
              <w:pStyle w:val="13"/>
              <w:jc w:val="left"/>
            </w:pPr>
            <w:r>
              <w:rPr>
                <w:rFonts w:ascii="仿宋_GB2312" w:hAnsi="仿宋_GB2312" w:eastAsia="仿宋_GB2312" w:cs="仿宋_GB2312"/>
              </w:rPr>
              <w:t>电感耦合等离子体质谱仪</w:t>
            </w:r>
          </w:p>
        </w:tc>
        <w:tc>
          <w:tcPr>
            <w:tcW w:w="2076" w:type="dxa"/>
            <w:vAlign w:val="center"/>
          </w:tcPr>
          <w:p w14:paraId="3E130420">
            <w:pPr>
              <w:pStyle w:val="13"/>
              <w:jc w:val="center"/>
            </w:pPr>
            <w:r>
              <w:rPr>
                <w:rFonts w:ascii="仿宋_GB2312" w:hAnsi="仿宋_GB2312" w:eastAsia="仿宋_GB2312" w:cs="仿宋_GB2312"/>
              </w:rPr>
              <w:t>电感耦合等离子体质谱仪</w:t>
            </w:r>
          </w:p>
        </w:tc>
      </w:tr>
      <w:tr w14:paraId="238B67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3B217965">
            <w:pPr>
              <w:pStyle w:val="13"/>
              <w:jc w:val="left"/>
            </w:pPr>
            <w:r>
              <w:rPr>
                <w:rFonts w:ascii="仿宋_GB2312" w:hAnsi="仿宋_GB2312" w:eastAsia="仿宋_GB2312" w:cs="仿宋_GB2312"/>
              </w:rPr>
              <w:t>2</w:t>
            </w:r>
          </w:p>
        </w:tc>
        <w:tc>
          <w:tcPr>
            <w:tcW w:w="2413" w:type="dxa"/>
          </w:tcPr>
          <w:p w14:paraId="4A0FBB98">
            <w:pPr>
              <w:pStyle w:val="13"/>
              <w:jc w:val="left"/>
            </w:pPr>
            <w:r>
              <w:rPr>
                <w:rFonts w:ascii="仿宋_GB2312" w:hAnsi="仿宋_GB2312" w:eastAsia="仿宋_GB2312" w:cs="仿宋_GB2312"/>
              </w:rPr>
              <w:t>其他试验仪器及装置</w:t>
            </w:r>
          </w:p>
        </w:tc>
        <w:tc>
          <w:tcPr>
            <w:tcW w:w="3115" w:type="dxa"/>
          </w:tcPr>
          <w:p w14:paraId="5B5A1322">
            <w:pPr>
              <w:pStyle w:val="13"/>
              <w:jc w:val="left"/>
            </w:pPr>
            <w:r>
              <w:rPr>
                <w:rFonts w:ascii="仿宋_GB2312" w:hAnsi="仿宋_GB2312" w:eastAsia="仿宋_GB2312" w:cs="仿宋_GB2312"/>
              </w:rPr>
              <w:t>火焰/石墨炉原子吸收光谱仪</w:t>
            </w:r>
          </w:p>
        </w:tc>
        <w:tc>
          <w:tcPr>
            <w:tcW w:w="2076" w:type="dxa"/>
            <w:vAlign w:val="center"/>
          </w:tcPr>
          <w:p w14:paraId="04A5EDA3">
            <w:pPr>
              <w:pStyle w:val="13"/>
              <w:jc w:val="center"/>
            </w:pPr>
            <w:r>
              <w:rPr>
                <w:rFonts w:ascii="仿宋_GB2312" w:hAnsi="仿宋_GB2312" w:eastAsia="仿宋_GB2312" w:cs="仿宋_GB2312"/>
              </w:rPr>
              <w:t>火焰/石墨炉原子吸收光谱仪</w:t>
            </w:r>
          </w:p>
        </w:tc>
      </w:tr>
      <w:tr w14:paraId="4B1C77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15AE0BA4">
            <w:pPr>
              <w:pStyle w:val="13"/>
              <w:jc w:val="left"/>
            </w:pPr>
            <w:r>
              <w:rPr>
                <w:rFonts w:ascii="仿宋_GB2312" w:hAnsi="仿宋_GB2312" w:eastAsia="仿宋_GB2312" w:cs="仿宋_GB2312"/>
              </w:rPr>
              <w:t>3</w:t>
            </w:r>
          </w:p>
        </w:tc>
        <w:tc>
          <w:tcPr>
            <w:tcW w:w="2413" w:type="dxa"/>
          </w:tcPr>
          <w:p w14:paraId="3A70C2F7">
            <w:pPr>
              <w:pStyle w:val="13"/>
              <w:jc w:val="left"/>
            </w:pPr>
            <w:r>
              <w:rPr>
                <w:rFonts w:ascii="仿宋_GB2312" w:hAnsi="仿宋_GB2312" w:eastAsia="仿宋_GB2312" w:cs="仿宋_GB2312"/>
              </w:rPr>
              <w:t>其他试验仪器及装置</w:t>
            </w:r>
          </w:p>
        </w:tc>
        <w:tc>
          <w:tcPr>
            <w:tcW w:w="3115" w:type="dxa"/>
          </w:tcPr>
          <w:p w14:paraId="471BA0EB">
            <w:pPr>
              <w:pStyle w:val="13"/>
              <w:jc w:val="left"/>
            </w:pPr>
            <w:r>
              <w:rPr>
                <w:rFonts w:ascii="仿宋_GB2312" w:hAnsi="仿宋_GB2312" w:eastAsia="仿宋_GB2312" w:cs="仿宋_GB2312"/>
              </w:rPr>
              <w:t>紫外分光光度计</w:t>
            </w:r>
          </w:p>
        </w:tc>
        <w:tc>
          <w:tcPr>
            <w:tcW w:w="2076" w:type="dxa"/>
            <w:vAlign w:val="center"/>
          </w:tcPr>
          <w:p w14:paraId="1920EF3F">
            <w:pPr>
              <w:pStyle w:val="13"/>
              <w:jc w:val="center"/>
            </w:pPr>
            <w:r>
              <w:rPr>
                <w:rFonts w:ascii="仿宋_GB2312" w:hAnsi="仿宋_GB2312" w:eastAsia="仿宋_GB2312" w:cs="仿宋_GB2312"/>
              </w:rPr>
              <w:t>紫外分光光度计</w:t>
            </w:r>
          </w:p>
        </w:tc>
      </w:tr>
      <w:tr w14:paraId="2B5A3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tcPr>
          <w:p w14:paraId="46A7389C">
            <w:pPr>
              <w:pStyle w:val="13"/>
              <w:jc w:val="left"/>
            </w:pPr>
            <w:r>
              <w:rPr>
                <w:rFonts w:ascii="仿宋_GB2312" w:hAnsi="仿宋_GB2312" w:eastAsia="仿宋_GB2312" w:cs="仿宋_GB2312"/>
              </w:rPr>
              <w:t>4</w:t>
            </w:r>
          </w:p>
        </w:tc>
        <w:tc>
          <w:tcPr>
            <w:tcW w:w="2413" w:type="dxa"/>
          </w:tcPr>
          <w:p w14:paraId="65535225">
            <w:pPr>
              <w:pStyle w:val="13"/>
              <w:jc w:val="left"/>
            </w:pPr>
            <w:r>
              <w:rPr>
                <w:rFonts w:ascii="仿宋_GB2312" w:hAnsi="仿宋_GB2312" w:eastAsia="仿宋_GB2312" w:cs="仿宋_GB2312"/>
              </w:rPr>
              <w:t>其他试验仪器及装置</w:t>
            </w:r>
          </w:p>
        </w:tc>
        <w:tc>
          <w:tcPr>
            <w:tcW w:w="3115" w:type="dxa"/>
          </w:tcPr>
          <w:p w14:paraId="5A61EADD">
            <w:pPr>
              <w:pStyle w:val="13"/>
              <w:jc w:val="left"/>
            </w:pPr>
            <w:r>
              <w:rPr>
                <w:rFonts w:ascii="仿宋_GB2312" w:hAnsi="仿宋_GB2312" w:eastAsia="仿宋_GB2312" w:cs="仿宋_GB2312"/>
              </w:rPr>
              <w:t>紫外分光光度计</w:t>
            </w:r>
          </w:p>
        </w:tc>
        <w:tc>
          <w:tcPr>
            <w:tcW w:w="2076" w:type="dxa"/>
            <w:vAlign w:val="center"/>
          </w:tcPr>
          <w:p w14:paraId="35781E3C">
            <w:pPr>
              <w:pStyle w:val="13"/>
              <w:jc w:val="center"/>
            </w:pPr>
            <w:r>
              <w:rPr>
                <w:rFonts w:ascii="仿宋_GB2312" w:hAnsi="仿宋_GB2312" w:eastAsia="仿宋_GB2312" w:cs="仿宋_GB2312"/>
              </w:rPr>
              <w:t>紫外分光光度计</w:t>
            </w:r>
          </w:p>
        </w:tc>
      </w:tr>
    </w:tbl>
    <w:p w14:paraId="35A5BEB3">
      <w:pPr>
        <w:pStyle w:val="13"/>
        <w:jc w:val="left"/>
      </w:pPr>
      <w:r>
        <w:rPr>
          <w:rFonts w:ascii="仿宋_GB2312" w:hAnsi="仿宋_GB2312" w:eastAsia="仿宋_GB2312" w:cs="仿宋_GB2312"/>
        </w:rPr>
        <w:t>采购包2：</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5"/>
        <w:gridCol w:w="2399"/>
        <w:gridCol w:w="3115"/>
        <w:gridCol w:w="2076"/>
      </w:tblGrid>
      <w:tr w14:paraId="39D572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15" w:type="dxa"/>
            <w:vAlign w:val="center"/>
          </w:tcPr>
          <w:p w14:paraId="42533640">
            <w:pPr>
              <w:pStyle w:val="13"/>
              <w:jc w:val="center"/>
            </w:pPr>
            <w:r>
              <w:rPr>
                <w:rFonts w:ascii="仿宋_GB2312" w:hAnsi="仿宋_GB2312" w:eastAsia="仿宋_GB2312" w:cs="仿宋_GB2312"/>
              </w:rPr>
              <w:t>序号</w:t>
            </w:r>
          </w:p>
        </w:tc>
        <w:tc>
          <w:tcPr>
            <w:tcW w:w="2399" w:type="dxa"/>
            <w:vAlign w:val="center"/>
          </w:tcPr>
          <w:p w14:paraId="49712F4E">
            <w:pPr>
              <w:pStyle w:val="13"/>
              <w:jc w:val="center"/>
            </w:pPr>
            <w:r>
              <w:rPr>
                <w:rFonts w:ascii="仿宋_GB2312" w:hAnsi="仿宋_GB2312" w:eastAsia="仿宋_GB2312" w:cs="仿宋_GB2312"/>
              </w:rPr>
              <w:t>采购品目名称</w:t>
            </w:r>
          </w:p>
        </w:tc>
        <w:tc>
          <w:tcPr>
            <w:tcW w:w="3115" w:type="dxa"/>
            <w:vAlign w:val="center"/>
          </w:tcPr>
          <w:p w14:paraId="6CE2A16F">
            <w:pPr>
              <w:pStyle w:val="13"/>
              <w:jc w:val="center"/>
            </w:pPr>
            <w:r>
              <w:rPr>
                <w:rFonts w:ascii="仿宋_GB2312" w:hAnsi="仿宋_GB2312" w:eastAsia="仿宋_GB2312" w:cs="仿宋_GB2312"/>
              </w:rPr>
              <w:t>标的名称</w:t>
            </w:r>
          </w:p>
        </w:tc>
        <w:tc>
          <w:tcPr>
            <w:tcW w:w="2076" w:type="dxa"/>
            <w:vAlign w:val="center"/>
          </w:tcPr>
          <w:p w14:paraId="588C9D49">
            <w:pPr>
              <w:pStyle w:val="13"/>
              <w:jc w:val="center"/>
            </w:pPr>
            <w:r>
              <w:rPr>
                <w:rFonts w:ascii="仿宋_GB2312" w:hAnsi="仿宋_GB2312" w:eastAsia="仿宋_GB2312" w:cs="仿宋_GB2312"/>
              </w:rPr>
              <w:t>产品名称</w:t>
            </w:r>
          </w:p>
        </w:tc>
      </w:tr>
      <w:tr w14:paraId="41031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1BBF4868">
            <w:pPr>
              <w:pStyle w:val="13"/>
              <w:jc w:val="center"/>
            </w:pPr>
            <w:r>
              <w:rPr>
                <w:rFonts w:ascii="仿宋_GB2312" w:hAnsi="仿宋_GB2312" w:eastAsia="仿宋_GB2312" w:cs="仿宋_GB2312"/>
              </w:rPr>
              <w:t>1</w:t>
            </w:r>
          </w:p>
        </w:tc>
        <w:tc>
          <w:tcPr>
            <w:tcW w:w="2399" w:type="dxa"/>
            <w:vAlign w:val="center"/>
          </w:tcPr>
          <w:p w14:paraId="62E3F65D">
            <w:pPr>
              <w:pStyle w:val="13"/>
              <w:jc w:val="center"/>
            </w:pPr>
            <w:r>
              <w:rPr>
                <w:rFonts w:ascii="仿宋_GB2312" w:hAnsi="仿宋_GB2312" w:eastAsia="仿宋_GB2312" w:cs="仿宋_GB2312"/>
              </w:rPr>
              <w:t>其他试验仪器及装置</w:t>
            </w:r>
          </w:p>
        </w:tc>
        <w:tc>
          <w:tcPr>
            <w:tcW w:w="3115" w:type="dxa"/>
            <w:vAlign w:val="center"/>
          </w:tcPr>
          <w:p w14:paraId="42B8C30E">
            <w:pPr>
              <w:pStyle w:val="13"/>
              <w:jc w:val="center"/>
            </w:pPr>
            <w:r>
              <w:rPr>
                <w:rFonts w:ascii="仿宋_GB2312" w:hAnsi="仿宋_GB2312" w:eastAsia="仿宋_GB2312" w:cs="仿宋_GB2312"/>
              </w:rPr>
              <w:t>全自动双道原子荧光光度计</w:t>
            </w:r>
          </w:p>
        </w:tc>
        <w:tc>
          <w:tcPr>
            <w:tcW w:w="2076" w:type="dxa"/>
            <w:vAlign w:val="center"/>
          </w:tcPr>
          <w:p w14:paraId="6BA589C1">
            <w:pPr>
              <w:pStyle w:val="13"/>
              <w:jc w:val="center"/>
            </w:pPr>
            <w:r>
              <w:rPr>
                <w:rFonts w:ascii="仿宋_GB2312" w:hAnsi="仿宋_GB2312" w:eastAsia="仿宋_GB2312" w:cs="仿宋_GB2312"/>
              </w:rPr>
              <w:t>全自动双道原子荧光光度计</w:t>
            </w:r>
          </w:p>
        </w:tc>
      </w:tr>
      <w:tr w14:paraId="7F000D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205C9410">
            <w:pPr>
              <w:pStyle w:val="13"/>
              <w:jc w:val="center"/>
            </w:pPr>
            <w:r>
              <w:rPr>
                <w:rFonts w:ascii="仿宋_GB2312" w:hAnsi="仿宋_GB2312" w:eastAsia="仿宋_GB2312" w:cs="仿宋_GB2312"/>
              </w:rPr>
              <w:t>2</w:t>
            </w:r>
          </w:p>
        </w:tc>
        <w:tc>
          <w:tcPr>
            <w:tcW w:w="2399" w:type="dxa"/>
            <w:vAlign w:val="center"/>
          </w:tcPr>
          <w:p w14:paraId="763E1A48">
            <w:pPr>
              <w:pStyle w:val="13"/>
              <w:jc w:val="center"/>
            </w:pPr>
            <w:r>
              <w:rPr>
                <w:rFonts w:ascii="仿宋_GB2312" w:hAnsi="仿宋_GB2312" w:eastAsia="仿宋_GB2312" w:cs="仿宋_GB2312"/>
              </w:rPr>
              <w:t>其他试验仪器及装置</w:t>
            </w:r>
          </w:p>
        </w:tc>
        <w:tc>
          <w:tcPr>
            <w:tcW w:w="3115" w:type="dxa"/>
            <w:vAlign w:val="center"/>
          </w:tcPr>
          <w:p w14:paraId="327DA29E">
            <w:pPr>
              <w:pStyle w:val="13"/>
              <w:jc w:val="center"/>
            </w:pPr>
            <w:r>
              <w:rPr>
                <w:rFonts w:ascii="仿宋_GB2312" w:hAnsi="仿宋_GB2312" w:eastAsia="仿宋_GB2312" w:cs="仿宋_GB2312"/>
              </w:rPr>
              <w:t>全自动凯氏定氮仪</w:t>
            </w:r>
          </w:p>
        </w:tc>
        <w:tc>
          <w:tcPr>
            <w:tcW w:w="2076" w:type="dxa"/>
            <w:vAlign w:val="center"/>
          </w:tcPr>
          <w:p w14:paraId="28CDCF29">
            <w:pPr>
              <w:pStyle w:val="13"/>
              <w:jc w:val="center"/>
            </w:pPr>
            <w:r>
              <w:rPr>
                <w:rFonts w:ascii="仿宋_GB2312" w:hAnsi="仿宋_GB2312" w:eastAsia="仿宋_GB2312" w:cs="仿宋_GB2312"/>
              </w:rPr>
              <w:t>全自动凯氏定氮仪</w:t>
            </w:r>
          </w:p>
        </w:tc>
      </w:tr>
      <w:tr w14:paraId="260D9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3EB659EB">
            <w:pPr>
              <w:pStyle w:val="13"/>
              <w:jc w:val="center"/>
            </w:pPr>
            <w:r>
              <w:rPr>
                <w:rFonts w:ascii="仿宋_GB2312" w:hAnsi="仿宋_GB2312" w:eastAsia="仿宋_GB2312" w:cs="仿宋_GB2312"/>
              </w:rPr>
              <w:t>3</w:t>
            </w:r>
          </w:p>
        </w:tc>
        <w:tc>
          <w:tcPr>
            <w:tcW w:w="2399" w:type="dxa"/>
            <w:vAlign w:val="center"/>
          </w:tcPr>
          <w:p w14:paraId="3CA01B42">
            <w:pPr>
              <w:pStyle w:val="13"/>
              <w:jc w:val="center"/>
            </w:pPr>
            <w:r>
              <w:rPr>
                <w:rFonts w:ascii="仿宋_GB2312" w:hAnsi="仿宋_GB2312" w:eastAsia="仿宋_GB2312" w:cs="仿宋_GB2312"/>
              </w:rPr>
              <w:t>其他试验仪器及装置</w:t>
            </w:r>
          </w:p>
        </w:tc>
        <w:tc>
          <w:tcPr>
            <w:tcW w:w="3115" w:type="dxa"/>
            <w:vAlign w:val="center"/>
          </w:tcPr>
          <w:p w14:paraId="4C18545A">
            <w:pPr>
              <w:pStyle w:val="13"/>
              <w:jc w:val="center"/>
            </w:pPr>
            <w:r>
              <w:rPr>
                <w:rFonts w:ascii="仿宋_GB2312" w:hAnsi="仿宋_GB2312" w:eastAsia="仿宋_GB2312" w:cs="仿宋_GB2312"/>
              </w:rPr>
              <w:t>自动脂肪测定仪</w:t>
            </w:r>
          </w:p>
        </w:tc>
        <w:tc>
          <w:tcPr>
            <w:tcW w:w="2076" w:type="dxa"/>
            <w:vAlign w:val="center"/>
          </w:tcPr>
          <w:p w14:paraId="3DE4F8BB">
            <w:pPr>
              <w:pStyle w:val="13"/>
              <w:jc w:val="center"/>
            </w:pPr>
            <w:r>
              <w:rPr>
                <w:rFonts w:ascii="仿宋_GB2312" w:hAnsi="仿宋_GB2312" w:eastAsia="仿宋_GB2312" w:cs="仿宋_GB2312"/>
              </w:rPr>
              <w:t>自动脂肪测定仪</w:t>
            </w:r>
          </w:p>
        </w:tc>
      </w:tr>
    </w:tbl>
    <w:p w14:paraId="54B5CA60">
      <w:pPr>
        <w:pStyle w:val="13"/>
        <w:jc w:val="left"/>
      </w:pPr>
      <w:r>
        <w:rPr>
          <w:rFonts w:ascii="仿宋_GB2312" w:hAnsi="仿宋_GB2312" w:eastAsia="仿宋_GB2312" w:cs="仿宋_GB2312"/>
        </w:rPr>
        <w:t>采购包1：</w:t>
      </w:r>
    </w:p>
    <w:p w14:paraId="2A668995">
      <w:pPr>
        <w:pStyle w:val="13"/>
        <w:jc w:val="left"/>
      </w:pPr>
      <w:r>
        <w:rPr>
          <w:rFonts w:ascii="仿宋_GB2312" w:hAnsi="仿宋_GB2312" w:eastAsia="仿宋_GB2312" w:cs="仿宋_GB2312"/>
        </w:rPr>
        <w:t>（1）报价要求：</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5"/>
        <w:gridCol w:w="2747"/>
        <w:gridCol w:w="766"/>
        <w:gridCol w:w="778"/>
        <w:gridCol w:w="1922"/>
        <w:gridCol w:w="764"/>
        <w:gridCol w:w="716"/>
      </w:tblGrid>
      <w:tr w14:paraId="51D55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176F9D2F">
            <w:pPr>
              <w:pStyle w:val="13"/>
              <w:jc w:val="center"/>
            </w:pPr>
            <w:r>
              <w:rPr>
                <w:rFonts w:ascii="仿宋_GB2312" w:hAnsi="仿宋_GB2312" w:eastAsia="仿宋_GB2312" w:cs="仿宋_GB2312"/>
              </w:rPr>
              <w:t>序号</w:t>
            </w:r>
          </w:p>
        </w:tc>
        <w:tc>
          <w:tcPr>
            <w:tcW w:w="2747" w:type="dxa"/>
            <w:vAlign w:val="center"/>
          </w:tcPr>
          <w:p w14:paraId="35D693D0">
            <w:pPr>
              <w:pStyle w:val="13"/>
              <w:jc w:val="center"/>
            </w:pPr>
            <w:r>
              <w:rPr>
                <w:rFonts w:ascii="仿宋_GB2312" w:hAnsi="仿宋_GB2312" w:eastAsia="仿宋_GB2312" w:cs="仿宋_GB2312"/>
              </w:rPr>
              <w:t>报价内容</w:t>
            </w:r>
          </w:p>
        </w:tc>
        <w:tc>
          <w:tcPr>
            <w:tcW w:w="766" w:type="dxa"/>
            <w:vAlign w:val="center"/>
          </w:tcPr>
          <w:p w14:paraId="3E69F827">
            <w:pPr>
              <w:pStyle w:val="13"/>
              <w:jc w:val="center"/>
            </w:pPr>
            <w:r>
              <w:rPr>
                <w:rFonts w:ascii="仿宋_GB2312" w:hAnsi="仿宋_GB2312" w:eastAsia="仿宋_GB2312" w:cs="仿宋_GB2312"/>
              </w:rPr>
              <w:t>计量单位</w:t>
            </w:r>
          </w:p>
        </w:tc>
        <w:tc>
          <w:tcPr>
            <w:tcW w:w="778" w:type="dxa"/>
            <w:vAlign w:val="center"/>
          </w:tcPr>
          <w:p w14:paraId="589E1EEF">
            <w:pPr>
              <w:pStyle w:val="13"/>
              <w:jc w:val="center"/>
            </w:pPr>
            <w:r>
              <w:rPr>
                <w:rFonts w:ascii="仿宋_GB2312" w:hAnsi="仿宋_GB2312" w:eastAsia="仿宋_GB2312" w:cs="仿宋_GB2312"/>
              </w:rPr>
              <w:t>报价单位</w:t>
            </w:r>
          </w:p>
        </w:tc>
        <w:tc>
          <w:tcPr>
            <w:tcW w:w="1922" w:type="dxa"/>
            <w:vAlign w:val="center"/>
          </w:tcPr>
          <w:p w14:paraId="1D2AE49F">
            <w:pPr>
              <w:pStyle w:val="13"/>
              <w:jc w:val="center"/>
            </w:pPr>
            <w:r>
              <w:rPr>
                <w:rFonts w:ascii="仿宋_GB2312" w:hAnsi="仿宋_GB2312" w:eastAsia="仿宋_GB2312" w:cs="仿宋_GB2312"/>
              </w:rPr>
              <w:t>最高限价</w:t>
            </w:r>
          </w:p>
        </w:tc>
        <w:tc>
          <w:tcPr>
            <w:tcW w:w="764" w:type="dxa"/>
            <w:vAlign w:val="center"/>
          </w:tcPr>
          <w:p w14:paraId="0A1E66F5">
            <w:pPr>
              <w:pStyle w:val="13"/>
              <w:jc w:val="center"/>
            </w:pPr>
            <w:r>
              <w:rPr>
                <w:rFonts w:ascii="仿宋_GB2312" w:hAnsi="仿宋_GB2312" w:eastAsia="仿宋_GB2312" w:cs="仿宋_GB2312"/>
              </w:rPr>
              <w:t>价款形式</w:t>
            </w:r>
          </w:p>
        </w:tc>
        <w:tc>
          <w:tcPr>
            <w:tcW w:w="716" w:type="dxa"/>
            <w:vAlign w:val="center"/>
          </w:tcPr>
          <w:p w14:paraId="5CFD7CFF">
            <w:pPr>
              <w:pStyle w:val="13"/>
              <w:jc w:val="center"/>
            </w:pPr>
            <w:r>
              <w:rPr>
                <w:rFonts w:ascii="仿宋_GB2312" w:hAnsi="仿宋_GB2312" w:eastAsia="仿宋_GB2312" w:cs="仿宋_GB2312"/>
              </w:rPr>
              <w:t>报价说明</w:t>
            </w:r>
          </w:p>
        </w:tc>
      </w:tr>
      <w:tr w14:paraId="30231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2DBA260D">
            <w:pPr>
              <w:pStyle w:val="13"/>
              <w:jc w:val="center"/>
            </w:pPr>
            <w:r>
              <w:rPr>
                <w:rFonts w:ascii="仿宋_GB2312" w:hAnsi="仿宋_GB2312" w:eastAsia="仿宋_GB2312" w:cs="仿宋_GB2312"/>
              </w:rPr>
              <w:t>1</w:t>
            </w:r>
          </w:p>
        </w:tc>
        <w:tc>
          <w:tcPr>
            <w:tcW w:w="2747" w:type="dxa"/>
            <w:vAlign w:val="center"/>
          </w:tcPr>
          <w:p w14:paraId="5C48ED46">
            <w:pPr>
              <w:pStyle w:val="13"/>
              <w:jc w:val="center"/>
            </w:pPr>
            <w:r>
              <w:rPr>
                <w:rFonts w:ascii="仿宋_GB2312" w:hAnsi="仿宋_GB2312" w:eastAsia="仿宋_GB2312" w:cs="仿宋_GB2312"/>
              </w:rPr>
              <w:t>电感耦合等离子体质谱仪</w:t>
            </w:r>
          </w:p>
        </w:tc>
        <w:tc>
          <w:tcPr>
            <w:tcW w:w="766" w:type="dxa"/>
            <w:vAlign w:val="center"/>
          </w:tcPr>
          <w:p w14:paraId="3D94A5FD">
            <w:pPr>
              <w:pStyle w:val="13"/>
              <w:jc w:val="center"/>
            </w:pPr>
            <w:r>
              <w:rPr>
                <w:rFonts w:ascii="仿宋_GB2312" w:hAnsi="仿宋_GB2312" w:eastAsia="仿宋_GB2312" w:cs="仿宋_GB2312"/>
              </w:rPr>
              <w:t>台</w:t>
            </w:r>
          </w:p>
        </w:tc>
        <w:tc>
          <w:tcPr>
            <w:tcW w:w="778" w:type="dxa"/>
            <w:vAlign w:val="center"/>
          </w:tcPr>
          <w:p w14:paraId="7FA9D664">
            <w:pPr>
              <w:pStyle w:val="13"/>
              <w:jc w:val="center"/>
            </w:pPr>
            <w:r>
              <w:rPr>
                <w:rFonts w:ascii="仿宋_GB2312" w:hAnsi="仿宋_GB2312" w:eastAsia="仿宋_GB2312" w:cs="仿宋_GB2312"/>
              </w:rPr>
              <w:t>元</w:t>
            </w:r>
          </w:p>
        </w:tc>
        <w:tc>
          <w:tcPr>
            <w:tcW w:w="1922" w:type="dxa"/>
            <w:vAlign w:val="center"/>
          </w:tcPr>
          <w:p w14:paraId="08617B00">
            <w:pPr>
              <w:pStyle w:val="13"/>
              <w:jc w:val="center"/>
            </w:pPr>
            <w:r>
              <w:rPr>
                <w:rFonts w:ascii="仿宋_GB2312" w:hAnsi="仿宋_GB2312" w:eastAsia="仿宋_GB2312" w:cs="仿宋_GB2312"/>
              </w:rPr>
              <w:t>1,980,000.00</w:t>
            </w:r>
          </w:p>
        </w:tc>
        <w:tc>
          <w:tcPr>
            <w:tcW w:w="764" w:type="dxa"/>
            <w:vAlign w:val="center"/>
          </w:tcPr>
          <w:p w14:paraId="6A12F07C">
            <w:pPr>
              <w:pStyle w:val="13"/>
              <w:jc w:val="center"/>
            </w:pPr>
            <w:r>
              <w:rPr>
                <w:rFonts w:ascii="仿宋_GB2312" w:hAnsi="仿宋_GB2312" w:eastAsia="仿宋_GB2312" w:cs="仿宋_GB2312"/>
              </w:rPr>
              <w:t>总价</w:t>
            </w:r>
          </w:p>
        </w:tc>
        <w:tc>
          <w:tcPr>
            <w:tcW w:w="716" w:type="dxa"/>
            <w:vAlign w:val="center"/>
          </w:tcPr>
          <w:p w14:paraId="6DD54D86">
            <w:pPr>
              <w:pStyle w:val="13"/>
              <w:jc w:val="center"/>
            </w:pPr>
            <w:r>
              <w:rPr>
                <w:rFonts w:ascii="仿宋_GB2312" w:hAnsi="仿宋_GB2312" w:eastAsia="仿宋_GB2312" w:cs="仿宋_GB2312"/>
              </w:rPr>
              <w:t>无</w:t>
            </w:r>
          </w:p>
        </w:tc>
      </w:tr>
      <w:tr w14:paraId="4FCA94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1634C4A1">
            <w:pPr>
              <w:pStyle w:val="13"/>
              <w:jc w:val="center"/>
            </w:pPr>
            <w:r>
              <w:rPr>
                <w:rFonts w:ascii="仿宋_GB2312" w:hAnsi="仿宋_GB2312" w:eastAsia="仿宋_GB2312" w:cs="仿宋_GB2312"/>
              </w:rPr>
              <w:t>2</w:t>
            </w:r>
          </w:p>
        </w:tc>
        <w:tc>
          <w:tcPr>
            <w:tcW w:w="2747" w:type="dxa"/>
            <w:vAlign w:val="center"/>
          </w:tcPr>
          <w:p w14:paraId="6009F6FC">
            <w:pPr>
              <w:pStyle w:val="13"/>
              <w:jc w:val="center"/>
            </w:pPr>
            <w:r>
              <w:rPr>
                <w:rFonts w:ascii="仿宋_GB2312" w:hAnsi="仿宋_GB2312" w:eastAsia="仿宋_GB2312" w:cs="仿宋_GB2312"/>
              </w:rPr>
              <w:t>火焰/石墨炉原子吸收光谱仪</w:t>
            </w:r>
          </w:p>
        </w:tc>
        <w:tc>
          <w:tcPr>
            <w:tcW w:w="766" w:type="dxa"/>
            <w:vAlign w:val="center"/>
          </w:tcPr>
          <w:p w14:paraId="500DA0A9">
            <w:pPr>
              <w:pStyle w:val="13"/>
              <w:jc w:val="center"/>
            </w:pPr>
            <w:r>
              <w:rPr>
                <w:rFonts w:ascii="仿宋_GB2312" w:hAnsi="仿宋_GB2312" w:eastAsia="仿宋_GB2312" w:cs="仿宋_GB2312"/>
              </w:rPr>
              <w:t>台</w:t>
            </w:r>
          </w:p>
        </w:tc>
        <w:tc>
          <w:tcPr>
            <w:tcW w:w="778" w:type="dxa"/>
            <w:vAlign w:val="center"/>
          </w:tcPr>
          <w:p w14:paraId="62D7F551">
            <w:pPr>
              <w:pStyle w:val="13"/>
              <w:jc w:val="center"/>
            </w:pPr>
            <w:r>
              <w:rPr>
                <w:rFonts w:ascii="仿宋_GB2312" w:hAnsi="仿宋_GB2312" w:eastAsia="仿宋_GB2312" w:cs="仿宋_GB2312"/>
              </w:rPr>
              <w:t>元</w:t>
            </w:r>
          </w:p>
        </w:tc>
        <w:tc>
          <w:tcPr>
            <w:tcW w:w="1922" w:type="dxa"/>
            <w:vAlign w:val="center"/>
          </w:tcPr>
          <w:p w14:paraId="6343E04D">
            <w:pPr>
              <w:pStyle w:val="13"/>
              <w:jc w:val="center"/>
            </w:pPr>
            <w:r>
              <w:rPr>
                <w:rFonts w:ascii="仿宋_GB2312" w:hAnsi="仿宋_GB2312" w:eastAsia="仿宋_GB2312" w:cs="仿宋_GB2312"/>
              </w:rPr>
              <w:t>1,516,000.00</w:t>
            </w:r>
          </w:p>
        </w:tc>
        <w:tc>
          <w:tcPr>
            <w:tcW w:w="764" w:type="dxa"/>
            <w:vAlign w:val="center"/>
          </w:tcPr>
          <w:p w14:paraId="330DEC4B">
            <w:pPr>
              <w:pStyle w:val="13"/>
              <w:jc w:val="center"/>
            </w:pPr>
            <w:r>
              <w:rPr>
                <w:rFonts w:ascii="仿宋_GB2312" w:hAnsi="仿宋_GB2312" w:eastAsia="仿宋_GB2312" w:cs="仿宋_GB2312"/>
              </w:rPr>
              <w:t>总价</w:t>
            </w:r>
          </w:p>
        </w:tc>
        <w:tc>
          <w:tcPr>
            <w:tcW w:w="716" w:type="dxa"/>
            <w:vAlign w:val="center"/>
          </w:tcPr>
          <w:p w14:paraId="2447DE58">
            <w:pPr>
              <w:pStyle w:val="13"/>
              <w:jc w:val="center"/>
            </w:pPr>
            <w:r>
              <w:rPr>
                <w:rFonts w:ascii="仿宋_GB2312" w:hAnsi="仿宋_GB2312" w:eastAsia="仿宋_GB2312" w:cs="仿宋_GB2312"/>
              </w:rPr>
              <w:t>无</w:t>
            </w:r>
          </w:p>
        </w:tc>
      </w:tr>
      <w:tr w14:paraId="1E5F1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3EA3841F">
            <w:pPr>
              <w:pStyle w:val="13"/>
              <w:jc w:val="center"/>
            </w:pPr>
            <w:r>
              <w:rPr>
                <w:rFonts w:ascii="仿宋_GB2312" w:hAnsi="仿宋_GB2312" w:eastAsia="仿宋_GB2312" w:cs="仿宋_GB2312"/>
              </w:rPr>
              <w:t>3</w:t>
            </w:r>
          </w:p>
        </w:tc>
        <w:tc>
          <w:tcPr>
            <w:tcW w:w="2747" w:type="dxa"/>
            <w:vAlign w:val="center"/>
          </w:tcPr>
          <w:p w14:paraId="616880B1">
            <w:pPr>
              <w:pStyle w:val="13"/>
              <w:jc w:val="center"/>
            </w:pPr>
            <w:r>
              <w:rPr>
                <w:rFonts w:ascii="仿宋_GB2312" w:hAnsi="仿宋_GB2312" w:eastAsia="仿宋_GB2312" w:cs="仿宋_GB2312"/>
              </w:rPr>
              <w:t>紫外分光光度计1</w:t>
            </w:r>
          </w:p>
        </w:tc>
        <w:tc>
          <w:tcPr>
            <w:tcW w:w="766" w:type="dxa"/>
            <w:vAlign w:val="center"/>
          </w:tcPr>
          <w:p w14:paraId="7DE5371B">
            <w:pPr>
              <w:pStyle w:val="13"/>
              <w:jc w:val="center"/>
            </w:pPr>
            <w:r>
              <w:rPr>
                <w:rFonts w:ascii="仿宋_GB2312" w:hAnsi="仿宋_GB2312" w:eastAsia="仿宋_GB2312" w:cs="仿宋_GB2312"/>
              </w:rPr>
              <w:t>台</w:t>
            </w:r>
          </w:p>
        </w:tc>
        <w:tc>
          <w:tcPr>
            <w:tcW w:w="778" w:type="dxa"/>
            <w:vAlign w:val="center"/>
          </w:tcPr>
          <w:p w14:paraId="1215A1CC">
            <w:pPr>
              <w:pStyle w:val="13"/>
              <w:jc w:val="center"/>
            </w:pPr>
            <w:r>
              <w:rPr>
                <w:rFonts w:ascii="仿宋_GB2312" w:hAnsi="仿宋_GB2312" w:eastAsia="仿宋_GB2312" w:cs="仿宋_GB2312"/>
              </w:rPr>
              <w:t>元</w:t>
            </w:r>
          </w:p>
        </w:tc>
        <w:tc>
          <w:tcPr>
            <w:tcW w:w="1922" w:type="dxa"/>
            <w:vAlign w:val="center"/>
          </w:tcPr>
          <w:p w14:paraId="4E813177">
            <w:pPr>
              <w:pStyle w:val="13"/>
              <w:jc w:val="center"/>
            </w:pPr>
            <w:r>
              <w:rPr>
                <w:rFonts w:ascii="仿宋_GB2312" w:hAnsi="仿宋_GB2312" w:eastAsia="仿宋_GB2312" w:cs="仿宋_GB2312"/>
              </w:rPr>
              <w:t>250,000.00</w:t>
            </w:r>
          </w:p>
        </w:tc>
        <w:tc>
          <w:tcPr>
            <w:tcW w:w="764" w:type="dxa"/>
            <w:vAlign w:val="center"/>
          </w:tcPr>
          <w:p w14:paraId="373AC33A">
            <w:pPr>
              <w:pStyle w:val="13"/>
              <w:jc w:val="center"/>
            </w:pPr>
            <w:r>
              <w:rPr>
                <w:rFonts w:ascii="仿宋_GB2312" w:hAnsi="仿宋_GB2312" w:eastAsia="仿宋_GB2312" w:cs="仿宋_GB2312"/>
              </w:rPr>
              <w:t>总价</w:t>
            </w:r>
          </w:p>
        </w:tc>
        <w:tc>
          <w:tcPr>
            <w:tcW w:w="716" w:type="dxa"/>
            <w:vAlign w:val="center"/>
          </w:tcPr>
          <w:p w14:paraId="65E3B2CD">
            <w:pPr>
              <w:pStyle w:val="13"/>
              <w:jc w:val="center"/>
            </w:pPr>
            <w:r>
              <w:rPr>
                <w:rFonts w:ascii="仿宋_GB2312" w:hAnsi="仿宋_GB2312" w:eastAsia="仿宋_GB2312" w:cs="仿宋_GB2312"/>
              </w:rPr>
              <w:t>无</w:t>
            </w:r>
          </w:p>
        </w:tc>
      </w:tr>
      <w:tr w14:paraId="6946A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5" w:type="dxa"/>
            <w:vAlign w:val="center"/>
          </w:tcPr>
          <w:p w14:paraId="383CE983">
            <w:pPr>
              <w:pStyle w:val="13"/>
              <w:jc w:val="center"/>
            </w:pPr>
            <w:r>
              <w:rPr>
                <w:rFonts w:ascii="仿宋_GB2312" w:hAnsi="仿宋_GB2312" w:eastAsia="仿宋_GB2312" w:cs="仿宋_GB2312"/>
              </w:rPr>
              <w:t>4</w:t>
            </w:r>
          </w:p>
        </w:tc>
        <w:tc>
          <w:tcPr>
            <w:tcW w:w="2747" w:type="dxa"/>
            <w:vAlign w:val="center"/>
          </w:tcPr>
          <w:p w14:paraId="0204997A">
            <w:pPr>
              <w:pStyle w:val="13"/>
              <w:jc w:val="center"/>
            </w:pPr>
            <w:r>
              <w:rPr>
                <w:rFonts w:ascii="仿宋_GB2312" w:hAnsi="仿宋_GB2312" w:eastAsia="仿宋_GB2312" w:cs="仿宋_GB2312"/>
              </w:rPr>
              <w:t>紫外分光光度计2</w:t>
            </w:r>
          </w:p>
        </w:tc>
        <w:tc>
          <w:tcPr>
            <w:tcW w:w="766" w:type="dxa"/>
            <w:vAlign w:val="center"/>
          </w:tcPr>
          <w:p w14:paraId="3F8DF40D">
            <w:pPr>
              <w:pStyle w:val="13"/>
              <w:jc w:val="center"/>
            </w:pPr>
            <w:r>
              <w:rPr>
                <w:rFonts w:ascii="仿宋_GB2312" w:hAnsi="仿宋_GB2312" w:eastAsia="仿宋_GB2312" w:cs="仿宋_GB2312"/>
              </w:rPr>
              <w:t>台</w:t>
            </w:r>
          </w:p>
        </w:tc>
        <w:tc>
          <w:tcPr>
            <w:tcW w:w="778" w:type="dxa"/>
            <w:vAlign w:val="center"/>
          </w:tcPr>
          <w:p w14:paraId="50AE9C77">
            <w:pPr>
              <w:pStyle w:val="13"/>
              <w:jc w:val="center"/>
            </w:pPr>
            <w:r>
              <w:rPr>
                <w:rFonts w:ascii="仿宋_GB2312" w:hAnsi="仿宋_GB2312" w:eastAsia="仿宋_GB2312" w:cs="仿宋_GB2312"/>
              </w:rPr>
              <w:t>元</w:t>
            </w:r>
          </w:p>
        </w:tc>
        <w:tc>
          <w:tcPr>
            <w:tcW w:w="1922" w:type="dxa"/>
            <w:vAlign w:val="center"/>
          </w:tcPr>
          <w:p w14:paraId="27608048">
            <w:pPr>
              <w:pStyle w:val="13"/>
              <w:jc w:val="center"/>
            </w:pPr>
            <w:r>
              <w:rPr>
                <w:rFonts w:ascii="仿宋_GB2312" w:hAnsi="仿宋_GB2312" w:eastAsia="仿宋_GB2312" w:cs="仿宋_GB2312"/>
              </w:rPr>
              <w:t>750,000.00</w:t>
            </w:r>
          </w:p>
        </w:tc>
        <w:tc>
          <w:tcPr>
            <w:tcW w:w="764" w:type="dxa"/>
            <w:vAlign w:val="center"/>
          </w:tcPr>
          <w:p w14:paraId="70D41DA9">
            <w:pPr>
              <w:pStyle w:val="13"/>
              <w:jc w:val="center"/>
            </w:pPr>
            <w:r>
              <w:rPr>
                <w:rFonts w:ascii="仿宋_GB2312" w:hAnsi="仿宋_GB2312" w:eastAsia="仿宋_GB2312" w:cs="仿宋_GB2312"/>
              </w:rPr>
              <w:t>总价</w:t>
            </w:r>
          </w:p>
        </w:tc>
        <w:tc>
          <w:tcPr>
            <w:tcW w:w="716" w:type="dxa"/>
            <w:vAlign w:val="center"/>
          </w:tcPr>
          <w:p w14:paraId="2422F60D">
            <w:pPr>
              <w:pStyle w:val="13"/>
              <w:jc w:val="center"/>
            </w:pPr>
            <w:r>
              <w:rPr>
                <w:rFonts w:ascii="仿宋_GB2312" w:hAnsi="仿宋_GB2312" w:eastAsia="仿宋_GB2312" w:cs="仿宋_GB2312"/>
              </w:rPr>
              <w:t>无</w:t>
            </w:r>
          </w:p>
        </w:tc>
      </w:tr>
    </w:tbl>
    <w:p w14:paraId="0175F90E">
      <w:pPr>
        <w:pStyle w:val="13"/>
        <w:jc w:val="left"/>
      </w:pPr>
      <w:r>
        <w:rPr>
          <w:rFonts w:ascii="仿宋_GB2312" w:hAnsi="仿宋_GB2312" w:eastAsia="仿宋_GB2312" w:cs="仿宋_GB2312"/>
        </w:rPr>
        <w:t>（2）报价明细要求：</w:t>
      </w:r>
    </w:p>
    <w:p w14:paraId="1B1667A3">
      <w:pPr>
        <w:pStyle w:val="13"/>
        <w:jc w:val="left"/>
      </w:pPr>
      <w:r>
        <w:rPr>
          <w:rFonts w:ascii="仿宋_GB2312" w:hAnsi="仿宋_GB2312" w:eastAsia="仿宋_GB2312" w:cs="仿宋_GB2312"/>
        </w:rPr>
        <w:t>电感耦合等离子体质谱仪</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1"/>
        <w:gridCol w:w="1656"/>
        <w:gridCol w:w="1585"/>
        <w:gridCol w:w="772"/>
        <w:gridCol w:w="714"/>
        <w:gridCol w:w="1514"/>
        <w:gridCol w:w="805"/>
        <w:gridCol w:w="775"/>
      </w:tblGrid>
      <w:tr w14:paraId="02207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vAlign w:val="center"/>
          </w:tcPr>
          <w:p w14:paraId="2DCDC232">
            <w:pPr>
              <w:pStyle w:val="13"/>
              <w:jc w:val="center"/>
            </w:pPr>
            <w:r>
              <w:rPr>
                <w:rFonts w:ascii="仿宋_GB2312" w:hAnsi="仿宋_GB2312" w:eastAsia="仿宋_GB2312" w:cs="仿宋_GB2312"/>
              </w:rPr>
              <w:t>序号</w:t>
            </w:r>
          </w:p>
        </w:tc>
        <w:tc>
          <w:tcPr>
            <w:tcW w:w="1656" w:type="dxa"/>
            <w:vAlign w:val="center"/>
          </w:tcPr>
          <w:p w14:paraId="469286F1">
            <w:pPr>
              <w:pStyle w:val="13"/>
              <w:jc w:val="center"/>
            </w:pPr>
            <w:r>
              <w:rPr>
                <w:rFonts w:ascii="仿宋_GB2312" w:hAnsi="仿宋_GB2312" w:eastAsia="仿宋_GB2312" w:cs="仿宋_GB2312"/>
              </w:rPr>
              <w:t>报价明细内容</w:t>
            </w:r>
          </w:p>
        </w:tc>
        <w:tc>
          <w:tcPr>
            <w:tcW w:w="1585" w:type="dxa"/>
            <w:vAlign w:val="center"/>
          </w:tcPr>
          <w:p w14:paraId="0CEEB668">
            <w:pPr>
              <w:pStyle w:val="13"/>
              <w:jc w:val="center"/>
            </w:pPr>
            <w:r>
              <w:rPr>
                <w:rFonts w:ascii="仿宋_GB2312" w:hAnsi="仿宋_GB2312" w:eastAsia="仿宋_GB2312" w:cs="仿宋_GB2312"/>
              </w:rPr>
              <w:t>报价要求</w:t>
            </w:r>
          </w:p>
        </w:tc>
        <w:tc>
          <w:tcPr>
            <w:tcW w:w="772" w:type="dxa"/>
            <w:vAlign w:val="center"/>
          </w:tcPr>
          <w:p w14:paraId="61151E78">
            <w:pPr>
              <w:pStyle w:val="13"/>
              <w:jc w:val="center"/>
            </w:pPr>
            <w:r>
              <w:rPr>
                <w:rFonts w:ascii="仿宋_GB2312" w:hAnsi="仿宋_GB2312" w:eastAsia="仿宋_GB2312" w:cs="仿宋_GB2312"/>
              </w:rPr>
              <w:t>计量单位</w:t>
            </w:r>
          </w:p>
        </w:tc>
        <w:tc>
          <w:tcPr>
            <w:tcW w:w="714" w:type="dxa"/>
            <w:vAlign w:val="center"/>
          </w:tcPr>
          <w:p w14:paraId="07AD4844">
            <w:pPr>
              <w:pStyle w:val="13"/>
              <w:jc w:val="center"/>
            </w:pPr>
            <w:r>
              <w:rPr>
                <w:rFonts w:ascii="仿宋_GB2312" w:hAnsi="仿宋_GB2312" w:eastAsia="仿宋_GB2312" w:cs="仿宋_GB2312"/>
              </w:rPr>
              <w:t>报价单位</w:t>
            </w:r>
          </w:p>
        </w:tc>
        <w:tc>
          <w:tcPr>
            <w:tcW w:w="1514" w:type="dxa"/>
            <w:vAlign w:val="center"/>
          </w:tcPr>
          <w:p w14:paraId="1C7CF08D">
            <w:pPr>
              <w:pStyle w:val="13"/>
              <w:jc w:val="center"/>
            </w:pPr>
            <w:r>
              <w:rPr>
                <w:rFonts w:ascii="仿宋_GB2312" w:hAnsi="仿宋_GB2312" w:eastAsia="仿宋_GB2312" w:cs="仿宋_GB2312"/>
              </w:rPr>
              <w:t>最高限价</w:t>
            </w:r>
          </w:p>
        </w:tc>
        <w:tc>
          <w:tcPr>
            <w:tcW w:w="805" w:type="dxa"/>
            <w:vAlign w:val="center"/>
          </w:tcPr>
          <w:p w14:paraId="54A68863">
            <w:pPr>
              <w:pStyle w:val="13"/>
              <w:jc w:val="center"/>
            </w:pPr>
            <w:r>
              <w:rPr>
                <w:rFonts w:ascii="仿宋_GB2312" w:hAnsi="仿宋_GB2312" w:eastAsia="仿宋_GB2312" w:cs="仿宋_GB2312"/>
              </w:rPr>
              <w:t>价款形式</w:t>
            </w:r>
          </w:p>
        </w:tc>
        <w:tc>
          <w:tcPr>
            <w:tcW w:w="775" w:type="dxa"/>
            <w:vAlign w:val="center"/>
          </w:tcPr>
          <w:p w14:paraId="1DFECAC4">
            <w:pPr>
              <w:pStyle w:val="13"/>
              <w:jc w:val="center"/>
            </w:pPr>
            <w:r>
              <w:rPr>
                <w:rFonts w:ascii="仿宋_GB2312" w:hAnsi="仿宋_GB2312" w:eastAsia="仿宋_GB2312" w:cs="仿宋_GB2312"/>
              </w:rPr>
              <w:t>报价说明</w:t>
            </w:r>
          </w:p>
        </w:tc>
      </w:tr>
      <w:tr w14:paraId="5984B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1" w:type="dxa"/>
            <w:vAlign w:val="center"/>
          </w:tcPr>
          <w:p w14:paraId="0B6F8C0A">
            <w:pPr>
              <w:pStyle w:val="13"/>
              <w:jc w:val="center"/>
            </w:pPr>
            <w:r>
              <w:rPr>
                <w:rFonts w:ascii="仿宋_GB2312" w:hAnsi="仿宋_GB2312" w:eastAsia="仿宋_GB2312" w:cs="仿宋_GB2312"/>
              </w:rPr>
              <w:t>1</w:t>
            </w:r>
          </w:p>
        </w:tc>
        <w:tc>
          <w:tcPr>
            <w:tcW w:w="1656" w:type="dxa"/>
            <w:vAlign w:val="center"/>
          </w:tcPr>
          <w:p w14:paraId="261BFC46">
            <w:pPr>
              <w:pStyle w:val="13"/>
              <w:jc w:val="center"/>
            </w:pPr>
            <w:r>
              <w:rPr>
                <w:rFonts w:ascii="仿宋_GB2312" w:hAnsi="仿宋_GB2312" w:eastAsia="仿宋_GB2312" w:cs="仿宋_GB2312"/>
              </w:rPr>
              <w:t>电感耦合等离子体质谱仪</w:t>
            </w:r>
          </w:p>
        </w:tc>
        <w:tc>
          <w:tcPr>
            <w:tcW w:w="1585" w:type="dxa"/>
            <w:vAlign w:val="center"/>
          </w:tcPr>
          <w:p w14:paraId="095981F4">
            <w:pPr>
              <w:pStyle w:val="13"/>
              <w:jc w:val="center"/>
            </w:pPr>
            <w:r>
              <w:rPr>
                <w:rFonts w:ascii="仿宋_GB2312" w:hAnsi="仿宋_GB2312" w:eastAsia="仿宋_GB2312" w:cs="仿宋_GB2312"/>
              </w:rPr>
              <w:t>电感耦合等离子体质谱仪</w:t>
            </w:r>
          </w:p>
        </w:tc>
        <w:tc>
          <w:tcPr>
            <w:tcW w:w="772" w:type="dxa"/>
            <w:vAlign w:val="center"/>
          </w:tcPr>
          <w:p w14:paraId="2C5F90AD">
            <w:pPr>
              <w:pStyle w:val="13"/>
              <w:jc w:val="center"/>
            </w:pPr>
            <w:r>
              <w:rPr>
                <w:rFonts w:ascii="仿宋_GB2312" w:hAnsi="仿宋_GB2312" w:eastAsia="仿宋_GB2312" w:cs="仿宋_GB2312"/>
              </w:rPr>
              <w:t>台</w:t>
            </w:r>
          </w:p>
        </w:tc>
        <w:tc>
          <w:tcPr>
            <w:tcW w:w="714" w:type="dxa"/>
            <w:vAlign w:val="center"/>
          </w:tcPr>
          <w:p w14:paraId="12ED6037">
            <w:pPr>
              <w:pStyle w:val="13"/>
              <w:jc w:val="center"/>
            </w:pPr>
            <w:r>
              <w:rPr>
                <w:rFonts w:ascii="仿宋_GB2312" w:hAnsi="仿宋_GB2312" w:eastAsia="仿宋_GB2312" w:cs="仿宋_GB2312"/>
              </w:rPr>
              <w:t>元</w:t>
            </w:r>
          </w:p>
        </w:tc>
        <w:tc>
          <w:tcPr>
            <w:tcW w:w="1514" w:type="dxa"/>
            <w:vAlign w:val="center"/>
          </w:tcPr>
          <w:p w14:paraId="5D6C6532">
            <w:pPr>
              <w:pStyle w:val="13"/>
              <w:jc w:val="center"/>
            </w:pPr>
            <w:r>
              <w:rPr>
                <w:rFonts w:ascii="仿宋_GB2312" w:hAnsi="仿宋_GB2312" w:eastAsia="仿宋_GB2312" w:cs="仿宋_GB2312"/>
              </w:rPr>
              <w:t>1,980,000.00</w:t>
            </w:r>
          </w:p>
        </w:tc>
        <w:tc>
          <w:tcPr>
            <w:tcW w:w="805" w:type="dxa"/>
            <w:vAlign w:val="center"/>
          </w:tcPr>
          <w:p w14:paraId="7C4DE1E2">
            <w:pPr>
              <w:pStyle w:val="13"/>
              <w:jc w:val="center"/>
            </w:pPr>
            <w:r>
              <w:rPr>
                <w:rFonts w:ascii="仿宋_GB2312" w:hAnsi="仿宋_GB2312" w:eastAsia="仿宋_GB2312" w:cs="仿宋_GB2312"/>
              </w:rPr>
              <w:t>总价</w:t>
            </w:r>
          </w:p>
        </w:tc>
        <w:tc>
          <w:tcPr>
            <w:tcW w:w="775" w:type="dxa"/>
            <w:vAlign w:val="center"/>
          </w:tcPr>
          <w:p w14:paraId="7EC7EB4E">
            <w:pPr>
              <w:pStyle w:val="13"/>
              <w:jc w:val="center"/>
            </w:pPr>
            <w:r>
              <w:rPr>
                <w:rFonts w:ascii="仿宋_GB2312" w:hAnsi="仿宋_GB2312" w:eastAsia="仿宋_GB2312" w:cs="仿宋_GB2312"/>
              </w:rPr>
              <w:t>无</w:t>
            </w:r>
          </w:p>
        </w:tc>
      </w:tr>
    </w:tbl>
    <w:p w14:paraId="0904FFD6">
      <w:pPr>
        <w:pStyle w:val="13"/>
        <w:jc w:val="left"/>
      </w:pPr>
      <w:r>
        <w:rPr>
          <w:rFonts w:ascii="仿宋_GB2312" w:hAnsi="仿宋_GB2312" w:eastAsia="仿宋_GB2312" w:cs="仿宋_GB2312"/>
        </w:rPr>
        <w:t>火焰/石墨炉原子吸收光谱仪</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1941"/>
        <w:gridCol w:w="1585"/>
        <w:gridCol w:w="772"/>
        <w:gridCol w:w="714"/>
        <w:gridCol w:w="1500"/>
        <w:gridCol w:w="819"/>
        <w:gridCol w:w="775"/>
      </w:tblGrid>
      <w:tr w14:paraId="733144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70B782E6">
            <w:pPr>
              <w:pStyle w:val="13"/>
              <w:jc w:val="center"/>
            </w:pPr>
            <w:r>
              <w:rPr>
                <w:rFonts w:ascii="仿宋_GB2312" w:hAnsi="仿宋_GB2312" w:eastAsia="仿宋_GB2312" w:cs="仿宋_GB2312"/>
              </w:rPr>
              <w:t>序号</w:t>
            </w:r>
          </w:p>
        </w:tc>
        <w:tc>
          <w:tcPr>
            <w:tcW w:w="1941" w:type="dxa"/>
            <w:vAlign w:val="center"/>
          </w:tcPr>
          <w:p w14:paraId="1E4237BA">
            <w:pPr>
              <w:pStyle w:val="13"/>
              <w:jc w:val="center"/>
            </w:pPr>
            <w:r>
              <w:rPr>
                <w:rFonts w:ascii="仿宋_GB2312" w:hAnsi="仿宋_GB2312" w:eastAsia="仿宋_GB2312" w:cs="仿宋_GB2312"/>
              </w:rPr>
              <w:t>报价明细内容</w:t>
            </w:r>
          </w:p>
        </w:tc>
        <w:tc>
          <w:tcPr>
            <w:tcW w:w="1585" w:type="dxa"/>
            <w:vAlign w:val="center"/>
          </w:tcPr>
          <w:p w14:paraId="271F28EF">
            <w:pPr>
              <w:pStyle w:val="13"/>
              <w:jc w:val="center"/>
            </w:pPr>
            <w:r>
              <w:rPr>
                <w:rFonts w:ascii="仿宋_GB2312" w:hAnsi="仿宋_GB2312" w:eastAsia="仿宋_GB2312" w:cs="仿宋_GB2312"/>
              </w:rPr>
              <w:t>报价要求</w:t>
            </w:r>
          </w:p>
        </w:tc>
        <w:tc>
          <w:tcPr>
            <w:tcW w:w="772" w:type="dxa"/>
            <w:vAlign w:val="center"/>
          </w:tcPr>
          <w:p w14:paraId="72CBEB5C">
            <w:pPr>
              <w:pStyle w:val="13"/>
              <w:jc w:val="center"/>
            </w:pPr>
            <w:r>
              <w:rPr>
                <w:rFonts w:ascii="仿宋_GB2312" w:hAnsi="仿宋_GB2312" w:eastAsia="仿宋_GB2312" w:cs="仿宋_GB2312"/>
              </w:rPr>
              <w:t>计量单位</w:t>
            </w:r>
          </w:p>
        </w:tc>
        <w:tc>
          <w:tcPr>
            <w:tcW w:w="714" w:type="dxa"/>
            <w:vAlign w:val="center"/>
          </w:tcPr>
          <w:p w14:paraId="05A27697">
            <w:pPr>
              <w:pStyle w:val="13"/>
              <w:jc w:val="center"/>
            </w:pPr>
            <w:r>
              <w:rPr>
                <w:rFonts w:ascii="仿宋_GB2312" w:hAnsi="仿宋_GB2312" w:eastAsia="仿宋_GB2312" w:cs="仿宋_GB2312"/>
              </w:rPr>
              <w:t>报价单位</w:t>
            </w:r>
          </w:p>
        </w:tc>
        <w:tc>
          <w:tcPr>
            <w:tcW w:w="1500" w:type="dxa"/>
            <w:vAlign w:val="center"/>
          </w:tcPr>
          <w:p w14:paraId="761BF6F1">
            <w:pPr>
              <w:pStyle w:val="13"/>
              <w:jc w:val="center"/>
            </w:pPr>
            <w:r>
              <w:rPr>
                <w:rFonts w:ascii="仿宋_GB2312" w:hAnsi="仿宋_GB2312" w:eastAsia="仿宋_GB2312" w:cs="仿宋_GB2312"/>
              </w:rPr>
              <w:t>最高限价</w:t>
            </w:r>
          </w:p>
        </w:tc>
        <w:tc>
          <w:tcPr>
            <w:tcW w:w="819" w:type="dxa"/>
            <w:vAlign w:val="center"/>
          </w:tcPr>
          <w:p w14:paraId="41D14645">
            <w:pPr>
              <w:pStyle w:val="13"/>
              <w:jc w:val="center"/>
              <w:rPr>
                <w:rFonts w:ascii="仿宋_GB2312" w:hAnsi="仿宋_GB2312" w:eastAsia="仿宋_GB2312" w:cs="仿宋_GB2312"/>
              </w:rPr>
            </w:pPr>
            <w:r>
              <w:rPr>
                <w:rFonts w:ascii="仿宋_GB2312" w:hAnsi="仿宋_GB2312" w:eastAsia="仿宋_GB2312" w:cs="仿宋_GB2312"/>
              </w:rPr>
              <w:t>价款</w:t>
            </w:r>
          </w:p>
          <w:p w14:paraId="404F6163">
            <w:pPr>
              <w:pStyle w:val="13"/>
              <w:jc w:val="center"/>
            </w:pPr>
            <w:r>
              <w:rPr>
                <w:rFonts w:ascii="仿宋_GB2312" w:hAnsi="仿宋_GB2312" w:eastAsia="仿宋_GB2312" w:cs="仿宋_GB2312"/>
              </w:rPr>
              <w:t>形式</w:t>
            </w:r>
          </w:p>
        </w:tc>
        <w:tc>
          <w:tcPr>
            <w:tcW w:w="775" w:type="dxa"/>
            <w:vAlign w:val="center"/>
          </w:tcPr>
          <w:p w14:paraId="55824129">
            <w:pPr>
              <w:pStyle w:val="13"/>
              <w:jc w:val="center"/>
            </w:pPr>
            <w:r>
              <w:rPr>
                <w:rFonts w:ascii="仿宋_GB2312" w:hAnsi="仿宋_GB2312" w:eastAsia="仿宋_GB2312" w:cs="仿宋_GB2312"/>
              </w:rPr>
              <w:t>报价说明</w:t>
            </w:r>
          </w:p>
        </w:tc>
      </w:tr>
      <w:tr w14:paraId="24CBA0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124C4214">
            <w:pPr>
              <w:pStyle w:val="13"/>
              <w:jc w:val="center"/>
            </w:pPr>
            <w:r>
              <w:rPr>
                <w:rFonts w:ascii="仿宋_GB2312" w:hAnsi="仿宋_GB2312" w:eastAsia="仿宋_GB2312" w:cs="仿宋_GB2312"/>
              </w:rPr>
              <w:t>1</w:t>
            </w:r>
          </w:p>
        </w:tc>
        <w:tc>
          <w:tcPr>
            <w:tcW w:w="1941" w:type="dxa"/>
            <w:vAlign w:val="center"/>
          </w:tcPr>
          <w:p w14:paraId="5CFAE9E5">
            <w:pPr>
              <w:pStyle w:val="13"/>
              <w:jc w:val="center"/>
            </w:pPr>
            <w:r>
              <w:rPr>
                <w:rFonts w:ascii="仿宋_GB2312" w:hAnsi="仿宋_GB2312" w:eastAsia="仿宋_GB2312" w:cs="仿宋_GB2312"/>
              </w:rPr>
              <w:t>火焰/石墨炉原子吸收光谱仪</w:t>
            </w:r>
          </w:p>
        </w:tc>
        <w:tc>
          <w:tcPr>
            <w:tcW w:w="1585" w:type="dxa"/>
            <w:vAlign w:val="center"/>
          </w:tcPr>
          <w:p w14:paraId="57CE342F">
            <w:pPr>
              <w:pStyle w:val="13"/>
              <w:jc w:val="center"/>
            </w:pPr>
            <w:r>
              <w:rPr>
                <w:rFonts w:ascii="仿宋_GB2312" w:hAnsi="仿宋_GB2312" w:eastAsia="仿宋_GB2312" w:cs="仿宋_GB2312"/>
              </w:rPr>
              <w:t>火焰/石墨炉原子吸收光谱仪</w:t>
            </w:r>
          </w:p>
        </w:tc>
        <w:tc>
          <w:tcPr>
            <w:tcW w:w="772" w:type="dxa"/>
            <w:vAlign w:val="center"/>
          </w:tcPr>
          <w:p w14:paraId="45C2939B">
            <w:pPr>
              <w:pStyle w:val="13"/>
              <w:jc w:val="center"/>
            </w:pPr>
            <w:r>
              <w:rPr>
                <w:rFonts w:ascii="仿宋_GB2312" w:hAnsi="仿宋_GB2312" w:eastAsia="仿宋_GB2312" w:cs="仿宋_GB2312"/>
              </w:rPr>
              <w:t>台</w:t>
            </w:r>
          </w:p>
        </w:tc>
        <w:tc>
          <w:tcPr>
            <w:tcW w:w="714" w:type="dxa"/>
            <w:vAlign w:val="center"/>
          </w:tcPr>
          <w:p w14:paraId="63815423">
            <w:pPr>
              <w:pStyle w:val="13"/>
              <w:jc w:val="center"/>
            </w:pPr>
            <w:r>
              <w:rPr>
                <w:rFonts w:ascii="仿宋_GB2312" w:hAnsi="仿宋_GB2312" w:eastAsia="仿宋_GB2312" w:cs="仿宋_GB2312"/>
              </w:rPr>
              <w:t>元</w:t>
            </w:r>
          </w:p>
        </w:tc>
        <w:tc>
          <w:tcPr>
            <w:tcW w:w="1500" w:type="dxa"/>
            <w:vAlign w:val="center"/>
          </w:tcPr>
          <w:p w14:paraId="4D4CF5A4">
            <w:pPr>
              <w:pStyle w:val="13"/>
              <w:jc w:val="center"/>
            </w:pPr>
            <w:r>
              <w:rPr>
                <w:rFonts w:ascii="仿宋_GB2312" w:hAnsi="仿宋_GB2312" w:eastAsia="仿宋_GB2312" w:cs="仿宋_GB2312"/>
              </w:rPr>
              <w:t>1,516,000.00</w:t>
            </w:r>
          </w:p>
        </w:tc>
        <w:tc>
          <w:tcPr>
            <w:tcW w:w="819" w:type="dxa"/>
            <w:vAlign w:val="center"/>
          </w:tcPr>
          <w:p w14:paraId="10A99F5E">
            <w:pPr>
              <w:pStyle w:val="13"/>
              <w:jc w:val="center"/>
            </w:pPr>
            <w:r>
              <w:rPr>
                <w:rFonts w:ascii="仿宋_GB2312" w:hAnsi="仿宋_GB2312" w:eastAsia="仿宋_GB2312" w:cs="仿宋_GB2312"/>
              </w:rPr>
              <w:t>总价</w:t>
            </w:r>
          </w:p>
        </w:tc>
        <w:tc>
          <w:tcPr>
            <w:tcW w:w="775" w:type="dxa"/>
            <w:vAlign w:val="center"/>
          </w:tcPr>
          <w:p w14:paraId="078E583E">
            <w:pPr>
              <w:pStyle w:val="13"/>
              <w:jc w:val="center"/>
            </w:pPr>
            <w:r>
              <w:rPr>
                <w:rFonts w:ascii="仿宋_GB2312" w:hAnsi="仿宋_GB2312" w:eastAsia="仿宋_GB2312" w:cs="仿宋_GB2312"/>
              </w:rPr>
              <w:t>无</w:t>
            </w:r>
          </w:p>
        </w:tc>
      </w:tr>
    </w:tbl>
    <w:p w14:paraId="17FB7318">
      <w:pPr>
        <w:pStyle w:val="13"/>
        <w:jc w:val="left"/>
      </w:pPr>
      <w:r>
        <w:rPr>
          <w:rFonts w:ascii="仿宋_GB2312" w:hAnsi="仿宋_GB2312" w:eastAsia="仿宋_GB2312" w:cs="仿宋_GB2312"/>
        </w:rPr>
        <w:t>紫外分光光度计1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4"/>
        <w:gridCol w:w="1609"/>
        <w:gridCol w:w="778"/>
        <w:gridCol w:w="681"/>
        <w:gridCol w:w="1500"/>
        <w:gridCol w:w="846"/>
        <w:gridCol w:w="748"/>
      </w:tblGrid>
      <w:tr w14:paraId="09C5E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7081F23F">
            <w:pPr>
              <w:pStyle w:val="13"/>
              <w:jc w:val="center"/>
            </w:pPr>
            <w:r>
              <w:rPr>
                <w:rFonts w:ascii="仿宋_GB2312" w:hAnsi="仿宋_GB2312" w:eastAsia="仿宋_GB2312" w:cs="仿宋_GB2312"/>
              </w:rPr>
              <w:t>序号</w:t>
            </w:r>
          </w:p>
        </w:tc>
        <w:tc>
          <w:tcPr>
            <w:tcW w:w="1944" w:type="dxa"/>
            <w:vAlign w:val="center"/>
          </w:tcPr>
          <w:p w14:paraId="61CA6B2C">
            <w:pPr>
              <w:pStyle w:val="13"/>
              <w:jc w:val="center"/>
            </w:pPr>
            <w:r>
              <w:rPr>
                <w:rFonts w:ascii="仿宋_GB2312" w:hAnsi="仿宋_GB2312" w:eastAsia="仿宋_GB2312" w:cs="仿宋_GB2312"/>
              </w:rPr>
              <w:t>报价明细内容</w:t>
            </w:r>
          </w:p>
        </w:tc>
        <w:tc>
          <w:tcPr>
            <w:tcW w:w="1609" w:type="dxa"/>
            <w:vAlign w:val="center"/>
          </w:tcPr>
          <w:p w14:paraId="40CDF73D">
            <w:pPr>
              <w:pStyle w:val="13"/>
              <w:jc w:val="center"/>
            </w:pPr>
            <w:r>
              <w:rPr>
                <w:rFonts w:ascii="仿宋_GB2312" w:hAnsi="仿宋_GB2312" w:eastAsia="仿宋_GB2312" w:cs="仿宋_GB2312"/>
              </w:rPr>
              <w:t>报价要求</w:t>
            </w:r>
          </w:p>
        </w:tc>
        <w:tc>
          <w:tcPr>
            <w:tcW w:w="778" w:type="dxa"/>
            <w:vAlign w:val="center"/>
          </w:tcPr>
          <w:p w14:paraId="4A231E18">
            <w:pPr>
              <w:pStyle w:val="13"/>
              <w:jc w:val="center"/>
            </w:pPr>
            <w:r>
              <w:rPr>
                <w:rFonts w:ascii="仿宋_GB2312" w:hAnsi="仿宋_GB2312" w:eastAsia="仿宋_GB2312" w:cs="仿宋_GB2312"/>
              </w:rPr>
              <w:t>计量单位</w:t>
            </w:r>
          </w:p>
        </w:tc>
        <w:tc>
          <w:tcPr>
            <w:tcW w:w="681" w:type="dxa"/>
            <w:vAlign w:val="center"/>
          </w:tcPr>
          <w:p w14:paraId="5637A784">
            <w:pPr>
              <w:pStyle w:val="13"/>
              <w:jc w:val="center"/>
            </w:pPr>
            <w:r>
              <w:rPr>
                <w:rFonts w:ascii="仿宋_GB2312" w:hAnsi="仿宋_GB2312" w:eastAsia="仿宋_GB2312" w:cs="仿宋_GB2312"/>
              </w:rPr>
              <w:t>报价单位</w:t>
            </w:r>
          </w:p>
        </w:tc>
        <w:tc>
          <w:tcPr>
            <w:tcW w:w="1500" w:type="dxa"/>
            <w:vAlign w:val="center"/>
          </w:tcPr>
          <w:p w14:paraId="778EC87B">
            <w:pPr>
              <w:pStyle w:val="13"/>
              <w:jc w:val="center"/>
            </w:pPr>
            <w:r>
              <w:rPr>
                <w:rFonts w:ascii="仿宋_GB2312" w:hAnsi="仿宋_GB2312" w:eastAsia="仿宋_GB2312" w:cs="仿宋_GB2312"/>
              </w:rPr>
              <w:t>最高限价</w:t>
            </w:r>
          </w:p>
        </w:tc>
        <w:tc>
          <w:tcPr>
            <w:tcW w:w="846" w:type="dxa"/>
            <w:vAlign w:val="center"/>
          </w:tcPr>
          <w:p w14:paraId="69D03402">
            <w:pPr>
              <w:pStyle w:val="13"/>
              <w:jc w:val="center"/>
            </w:pPr>
            <w:r>
              <w:rPr>
                <w:rFonts w:ascii="仿宋_GB2312" w:hAnsi="仿宋_GB2312" w:eastAsia="仿宋_GB2312" w:cs="仿宋_GB2312"/>
              </w:rPr>
              <w:t>价款形式</w:t>
            </w:r>
          </w:p>
        </w:tc>
        <w:tc>
          <w:tcPr>
            <w:tcW w:w="748" w:type="dxa"/>
            <w:vAlign w:val="center"/>
          </w:tcPr>
          <w:p w14:paraId="3AE15777">
            <w:pPr>
              <w:pStyle w:val="13"/>
              <w:jc w:val="center"/>
            </w:pPr>
            <w:r>
              <w:rPr>
                <w:rFonts w:ascii="仿宋_GB2312" w:hAnsi="仿宋_GB2312" w:eastAsia="仿宋_GB2312" w:cs="仿宋_GB2312"/>
              </w:rPr>
              <w:t>报价说明</w:t>
            </w:r>
          </w:p>
        </w:tc>
      </w:tr>
      <w:tr w14:paraId="775581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5269066F">
            <w:pPr>
              <w:pStyle w:val="13"/>
              <w:jc w:val="center"/>
            </w:pPr>
            <w:r>
              <w:rPr>
                <w:rFonts w:ascii="仿宋_GB2312" w:hAnsi="仿宋_GB2312" w:eastAsia="仿宋_GB2312" w:cs="仿宋_GB2312"/>
              </w:rPr>
              <w:t>1</w:t>
            </w:r>
          </w:p>
        </w:tc>
        <w:tc>
          <w:tcPr>
            <w:tcW w:w="1944" w:type="dxa"/>
            <w:vAlign w:val="center"/>
          </w:tcPr>
          <w:p w14:paraId="3BD8C72F">
            <w:pPr>
              <w:pStyle w:val="13"/>
              <w:jc w:val="center"/>
            </w:pPr>
            <w:r>
              <w:rPr>
                <w:rFonts w:ascii="仿宋_GB2312" w:hAnsi="仿宋_GB2312" w:eastAsia="仿宋_GB2312" w:cs="仿宋_GB2312"/>
              </w:rPr>
              <w:t>紫外分光光度计1</w:t>
            </w:r>
          </w:p>
        </w:tc>
        <w:tc>
          <w:tcPr>
            <w:tcW w:w="1609" w:type="dxa"/>
            <w:vAlign w:val="center"/>
          </w:tcPr>
          <w:p w14:paraId="456876C4">
            <w:pPr>
              <w:pStyle w:val="13"/>
              <w:jc w:val="center"/>
            </w:pPr>
            <w:r>
              <w:rPr>
                <w:rFonts w:ascii="仿宋_GB2312" w:hAnsi="仿宋_GB2312" w:eastAsia="仿宋_GB2312" w:cs="仿宋_GB2312"/>
              </w:rPr>
              <w:t>紫外分光光度计1</w:t>
            </w:r>
          </w:p>
        </w:tc>
        <w:tc>
          <w:tcPr>
            <w:tcW w:w="778" w:type="dxa"/>
            <w:vAlign w:val="center"/>
          </w:tcPr>
          <w:p w14:paraId="62F170F9">
            <w:pPr>
              <w:pStyle w:val="13"/>
              <w:jc w:val="center"/>
            </w:pPr>
            <w:r>
              <w:rPr>
                <w:rFonts w:ascii="仿宋_GB2312" w:hAnsi="仿宋_GB2312" w:eastAsia="仿宋_GB2312" w:cs="仿宋_GB2312"/>
              </w:rPr>
              <w:t>台</w:t>
            </w:r>
          </w:p>
        </w:tc>
        <w:tc>
          <w:tcPr>
            <w:tcW w:w="681" w:type="dxa"/>
            <w:vAlign w:val="center"/>
          </w:tcPr>
          <w:p w14:paraId="40DE06E0">
            <w:pPr>
              <w:pStyle w:val="13"/>
              <w:jc w:val="center"/>
            </w:pPr>
            <w:r>
              <w:rPr>
                <w:rFonts w:ascii="仿宋_GB2312" w:hAnsi="仿宋_GB2312" w:eastAsia="仿宋_GB2312" w:cs="仿宋_GB2312"/>
              </w:rPr>
              <w:t>元</w:t>
            </w:r>
          </w:p>
        </w:tc>
        <w:tc>
          <w:tcPr>
            <w:tcW w:w="1500" w:type="dxa"/>
            <w:vAlign w:val="center"/>
          </w:tcPr>
          <w:p w14:paraId="2CDAC23A">
            <w:pPr>
              <w:pStyle w:val="13"/>
              <w:jc w:val="center"/>
            </w:pPr>
            <w:r>
              <w:rPr>
                <w:rFonts w:ascii="仿宋_GB2312" w:hAnsi="仿宋_GB2312" w:eastAsia="仿宋_GB2312" w:cs="仿宋_GB2312"/>
              </w:rPr>
              <w:t>250,000.00</w:t>
            </w:r>
          </w:p>
        </w:tc>
        <w:tc>
          <w:tcPr>
            <w:tcW w:w="846" w:type="dxa"/>
            <w:vAlign w:val="center"/>
          </w:tcPr>
          <w:p w14:paraId="3A8835E0">
            <w:pPr>
              <w:pStyle w:val="13"/>
              <w:jc w:val="center"/>
            </w:pPr>
            <w:r>
              <w:rPr>
                <w:rFonts w:ascii="仿宋_GB2312" w:hAnsi="仿宋_GB2312" w:eastAsia="仿宋_GB2312" w:cs="仿宋_GB2312"/>
              </w:rPr>
              <w:t>总价</w:t>
            </w:r>
          </w:p>
        </w:tc>
        <w:tc>
          <w:tcPr>
            <w:tcW w:w="748" w:type="dxa"/>
            <w:vAlign w:val="center"/>
          </w:tcPr>
          <w:p w14:paraId="552FD676">
            <w:pPr>
              <w:pStyle w:val="13"/>
              <w:jc w:val="center"/>
            </w:pPr>
            <w:r>
              <w:rPr>
                <w:rFonts w:ascii="仿宋_GB2312" w:hAnsi="仿宋_GB2312" w:eastAsia="仿宋_GB2312" w:cs="仿宋_GB2312"/>
              </w:rPr>
              <w:t>无</w:t>
            </w:r>
          </w:p>
        </w:tc>
      </w:tr>
    </w:tbl>
    <w:p w14:paraId="30474555">
      <w:pPr>
        <w:pStyle w:val="13"/>
        <w:jc w:val="left"/>
      </w:pPr>
      <w:r>
        <w:rPr>
          <w:rFonts w:ascii="仿宋_GB2312" w:hAnsi="仿宋_GB2312" w:eastAsia="仿宋_GB2312" w:cs="仿宋_GB2312"/>
        </w:rPr>
        <w:t>紫外分光光度计2</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14"/>
        <w:gridCol w:w="1539"/>
        <w:gridCol w:w="778"/>
        <w:gridCol w:w="709"/>
        <w:gridCol w:w="1363"/>
        <w:gridCol w:w="941"/>
        <w:gridCol w:w="762"/>
      </w:tblGrid>
      <w:tr w14:paraId="7C7BA4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5C7B6BAC">
            <w:pPr>
              <w:pStyle w:val="13"/>
              <w:jc w:val="center"/>
            </w:pPr>
            <w:r>
              <w:rPr>
                <w:rFonts w:ascii="仿宋_GB2312" w:hAnsi="仿宋_GB2312" w:eastAsia="仿宋_GB2312" w:cs="仿宋_GB2312"/>
              </w:rPr>
              <w:t>序号</w:t>
            </w:r>
          </w:p>
        </w:tc>
        <w:tc>
          <w:tcPr>
            <w:tcW w:w="2014" w:type="dxa"/>
            <w:vAlign w:val="center"/>
          </w:tcPr>
          <w:p w14:paraId="40A11593">
            <w:pPr>
              <w:pStyle w:val="13"/>
              <w:jc w:val="center"/>
            </w:pPr>
            <w:r>
              <w:rPr>
                <w:rFonts w:ascii="仿宋_GB2312" w:hAnsi="仿宋_GB2312" w:eastAsia="仿宋_GB2312" w:cs="仿宋_GB2312"/>
              </w:rPr>
              <w:t>报价明细内容</w:t>
            </w:r>
          </w:p>
        </w:tc>
        <w:tc>
          <w:tcPr>
            <w:tcW w:w="1539" w:type="dxa"/>
            <w:vAlign w:val="center"/>
          </w:tcPr>
          <w:p w14:paraId="70015694">
            <w:pPr>
              <w:pStyle w:val="13"/>
              <w:jc w:val="center"/>
            </w:pPr>
            <w:r>
              <w:rPr>
                <w:rFonts w:ascii="仿宋_GB2312" w:hAnsi="仿宋_GB2312" w:eastAsia="仿宋_GB2312" w:cs="仿宋_GB2312"/>
              </w:rPr>
              <w:t>报价要求</w:t>
            </w:r>
          </w:p>
        </w:tc>
        <w:tc>
          <w:tcPr>
            <w:tcW w:w="778" w:type="dxa"/>
            <w:vAlign w:val="center"/>
          </w:tcPr>
          <w:p w14:paraId="7769E8CC">
            <w:pPr>
              <w:pStyle w:val="13"/>
              <w:jc w:val="center"/>
            </w:pPr>
            <w:r>
              <w:rPr>
                <w:rFonts w:ascii="仿宋_GB2312" w:hAnsi="仿宋_GB2312" w:eastAsia="仿宋_GB2312" w:cs="仿宋_GB2312"/>
              </w:rPr>
              <w:t>计量单位</w:t>
            </w:r>
          </w:p>
        </w:tc>
        <w:tc>
          <w:tcPr>
            <w:tcW w:w="709" w:type="dxa"/>
            <w:vAlign w:val="center"/>
          </w:tcPr>
          <w:p w14:paraId="3C591D01">
            <w:pPr>
              <w:pStyle w:val="13"/>
              <w:jc w:val="center"/>
            </w:pPr>
            <w:r>
              <w:rPr>
                <w:rFonts w:ascii="仿宋_GB2312" w:hAnsi="仿宋_GB2312" w:eastAsia="仿宋_GB2312" w:cs="仿宋_GB2312"/>
              </w:rPr>
              <w:t>报价单位</w:t>
            </w:r>
          </w:p>
        </w:tc>
        <w:tc>
          <w:tcPr>
            <w:tcW w:w="1363" w:type="dxa"/>
            <w:vAlign w:val="center"/>
          </w:tcPr>
          <w:p w14:paraId="057E80ED">
            <w:pPr>
              <w:pStyle w:val="13"/>
              <w:jc w:val="center"/>
            </w:pPr>
            <w:r>
              <w:rPr>
                <w:rFonts w:ascii="仿宋_GB2312" w:hAnsi="仿宋_GB2312" w:eastAsia="仿宋_GB2312" w:cs="仿宋_GB2312"/>
              </w:rPr>
              <w:t>最高限价</w:t>
            </w:r>
          </w:p>
        </w:tc>
        <w:tc>
          <w:tcPr>
            <w:tcW w:w="941" w:type="dxa"/>
            <w:vAlign w:val="center"/>
          </w:tcPr>
          <w:p w14:paraId="6D25CF42">
            <w:pPr>
              <w:pStyle w:val="13"/>
              <w:jc w:val="center"/>
              <w:rPr>
                <w:rFonts w:ascii="仿宋_GB2312" w:hAnsi="仿宋_GB2312" w:eastAsia="仿宋_GB2312" w:cs="仿宋_GB2312"/>
              </w:rPr>
            </w:pPr>
            <w:r>
              <w:rPr>
                <w:rFonts w:ascii="仿宋_GB2312" w:hAnsi="仿宋_GB2312" w:eastAsia="仿宋_GB2312" w:cs="仿宋_GB2312"/>
              </w:rPr>
              <w:t>价款</w:t>
            </w:r>
          </w:p>
          <w:p w14:paraId="1E0F1B55">
            <w:pPr>
              <w:pStyle w:val="13"/>
              <w:jc w:val="center"/>
            </w:pPr>
            <w:r>
              <w:rPr>
                <w:rFonts w:ascii="仿宋_GB2312" w:hAnsi="仿宋_GB2312" w:eastAsia="仿宋_GB2312" w:cs="仿宋_GB2312"/>
              </w:rPr>
              <w:t>形式</w:t>
            </w:r>
          </w:p>
        </w:tc>
        <w:tc>
          <w:tcPr>
            <w:tcW w:w="762" w:type="dxa"/>
            <w:vAlign w:val="center"/>
          </w:tcPr>
          <w:p w14:paraId="13C0139C">
            <w:pPr>
              <w:pStyle w:val="13"/>
              <w:jc w:val="center"/>
            </w:pPr>
            <w:r>
              <w:rPr>
                <w:rFonts w:ascii="仿宋_GB2312" w:hAnsi="仿宋_GB2312" w:eastAsia="仿宋_GB2312" w:cs="仿宋_GB2312"/>
              </w:rPr>
              <w:t>报价说明</w:t>
            </w:r>
          </w:p>
        </w:tc>
      </w:tr>
      <w:tr w14:paraId="1E312B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242E57A">
            <w:pPr>
              <w:pStyle w:val="13"/>
              <w:jc w:val="center"/>
            </w:pPr>
            <w:r>
              <w:rPr>
                <w:rFonts w:ascii="仿宋_GB2312" w:hAnsi="仿宋_GB2312" w:eastAsia="仿宋_GB2312" w:cs="仿宋_GB2312"/>
              </w:rPr>
              <w:t>1</w:t>
            </w:r>
          </w:p>
        </w:tc>
        <w:tc>
          <w:tcPr>
            <w:tcW w:w="2014" w:type="dxa"/>
            <w:vAlign w:val="center"/>
          </w:tcPr>
          <w:p w14:paraId="61345860">
            <w:pPr>
              <w:pStyle w:val="13"/>
              <w:jc w:val="center"/>
            </w:pPr>
            <w:r>
              <w:rPr>
                <w:rFonts w:ascii="仿宋_GB2312" w:hAnsi="仿宋_GB2312" w:eastAsia="仿宋_GB2312" w:cs="仿宋_GB2312"/>
              </w:rPr>
              <w:t>紫外分光光度计2</w:t>
            </w:r>
          </w:p>
        </w:tc>
        <w:tc>
          <w:tcPr>
            <w:tcW w:w="1539" w:type="dxa"/>
            <w:vAlign w:val="center"/>
          </w:tcPr>
          <w:p w14:paraId="5C7FD7D9">
            <w:pPr>
              <w:pStyle w:val="13"/>
              <w:jc w:val="center"/>
            </w:pPr>
            <w:r>
              <w:rPr>
                <w:rFonts w:ascii="仿宋_GB2312" w:hAnsi="仿宋_GB2312" w:eastAsia="仿宋_GB2312" w:cs="仿宋_GB2312"/>
              </w:rPr>
              <w:t>紫外分光光度计2</w:t>
            </w:r>
          </w:p>
        </w:tc>
        <w:tc>
          <w:tcPr>
            <w:tcW w:w="778" w:type="dxa"/>
            <w:vAlign w:val="center"/>
          </w:tcPr>
          <w:p w14:paraId="212778D9">
            <w:pPr>
              <w:pStyle w:val="13"/>
              <w:jc w:val="center"/>
            </w:pPr>
            <w:r>
              <w:rPr>
                <w:rFonts w:ascii="仿宋_GB2312" w:hAnsi="仿宋_GB2312" w:eastAsia="仿宋_GB2312" w:cs="仿宋_GB2312"/>
              </w:rPr>
              <w:t>台</w:t>
            </w:r>
          </w:p>
        </w:tc>
        <w:tc>
          <w:tcPr>
            <w:tcW w:w="709" w:type="dxa"/>
            <w:vAlign w:val="center"/>
          </w:tcPr>
          <w:p w14:paraId="3B7F8939">
            <w:pPr>
              <w:pStyle w:val="13"/>
              <w:jc w:val="center"/>
            </w:pPr>
            <w:r>
              <w:rPr>
                <w:rFonts w:ascii="仿宋_GB2312" w:hAnsi="仿宋_GB2312" w:eastAsia="仿宋_GB2312" w:cs="仿宋_GB2312"/>
              </w:rPr>
              <w:t>元</w:t>
            </w:r>
          </w:p>
        </w:tc>
        <w:tc>
          <w:tcPr>
            <w:tcW w:w="1363" w:type="dxa"/>
            <w:vAlign w:val="center"/>
          </w:tcPr>
          <w:p w14:paraId="2874BCA1">
            <w:pPr>
              <w:pStyle w:val="13"/>
              <w:jc w:val="center"/>
            </w:pPr>
            <w:r>
              <w:rPr>
                <w:rFonts w:ascii="仿宋_GB2312" w:hAnsi="仿宋_GB2312" w:eastAsia="仿宋_GB2312" w:cs="仿宋_GB2312"/>
              </w:rPr>
              <w:t>750,000.00</w:t>
            </w:r>
          </w:p>
        </w:tc>
        <w:tc>
          <w:tcPr>
            <w:tcW w:w="941" w:type="dxa"/>
            <w:vAlign w:val="center"/>
          </w:tcPr>
          <w:p w14:paraId="163F8777">
            <w:pPr>
              <w:pStyle w:val="13"/>
              <w:jc w:val="center"/>
            </w:pPr>
            <w:r>
              <w:rPr>
                <w:rFonts w:ascii="仿宋_GB2312" w:hAnsi="仿宋_GB2312" w:eastAsia="仿宋_GB2312" w:cs="仿宋_GB2312"/>
              </w:rPr>
              <w:t>总价</w:t>
            </w:r>
          </w:p>
        </w:tc>
        <w:tc>
          <w:tcPr>
            <w:tcW w:w="762" w:type="dxa"/>
            <w:vAlign w:val="center"/>
          </w:tcPr>
          <w:p w14:paraId="392B6B6A">
            <w:pPr>
              <w:pStyle w:val="13"/>
              <w:jc w:val="center"/>
            </w:pPr>
            <w:r>
              <w:rPr>
                <w:rFonts w:ascii="仿宋_GB2312" w:hAnsi="仿宋_GB2312" w:eastAsia="仿宋_GB2312" w:cs="仿宋_GB2312"/>
              </w:rPr>
              <w:t>无</w:t>
            </w:r>
          </w:p>
        </w:tc>
      </w:tr>
    </w:tbl>
    <w:p w14:paraId="4B1E4260">
      <w:pPr>
        <w:pStyle w:val="13"/>
        <w:jc w:val="left"/>
      </w:pPr>
      <w:r>
        <w:rPr>
          <w:rFonts w:ascii="仿宋_GB2312" w:hAnsi="仿宋_GB2312" w:eastAsia="仿宋_GB2312" w:cs="仿宋_GB2312"/>
        </w:rPr>
        <w:t>采购包2：</w:t>
      </w:r>
    </w:p>
    <w:p w14:paraId="34E4D7AF">
      <w:pPr>
        <w:pStyle w:val="13"/>
        <w:jc w:val="left"/>
      </w:pPr>
      <w:r>
        <w:rPr>
          <w:rFonts w:ascii="仿宋_GB2312" w:hAnsi="仿宋_GB2312" w:eastAsia="仿宋_GB2312" w:cs="仿宋_GB2312"/>
        </w:rPr>
        <w:t>（1）报价要求：</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860"/>
        <w:gridCol w:w="723"/>
        <w:gridCol w:w="1745"/>
        <w:gridCol w:w="927"/>
        <w:gridCol w:w="791"/>
      </w:tblGrid>
      <w:tr w14:paraId="352F01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6" w:type="dxa"/>
            <w:vAlign w:val="center"/>
          </w:tcPr>
          <w:p w14:paraId="38388A59">
            <w:pPr>
              <w:pStyle w:val="13"/>
              <w:jc w:val="center"/>
            </w:pPr>
            <w:r>
              <w:rPr>
                <w:rFonts w:ascii="仿宋_GB2312" w:hAnsi="仿宋_GB2312" w:eastAsia="仿宋_GB2312" w:cs="仿宋_GB2312"/>
              </w:rPr>
              <w:t>序号</w:t>
            </w:r>
          </w:p>
        </w:tc>
        <w:tc>
          <w:tcPr>
            <w:tcW w:w="3046" w:type="dxa"/>
            <w:vAlign w:val="center"/>
          </w:tcPr>
          <w:p w14:paraId="6C490443">
            <w:pPr>
              <w:pStyle w:val="13"/>
              <w:jc w:val="center"/>
            </w:pPr>
            <w:r>
              <w:rPr>
                <w:rFonts w:ascii="仿宋_GB2312" w:hAnsi="仿宋_GB2312" w:eastAsia="仿宋_GB2312" w:cs="仿宋_GB2312"/>
              </w:rPr>
              <w:t>报价内容</w:t>
            </w:r>
          </w:p>
        </w:tc>
        <w:tc>
          <w:tcPr>
            <w:tcW w:w="860" w:type="dxa"/>
            <w:vAlign w:val="center"/>
          </w:tcPr>
          <w:p w14:paraId="49FFA748">
            <w:pPr>
              <w:pStyle w:val="13"/>
              <w:jc w:val="center"/>
              <w:rPr>
                <w:rFonts w:ascii="仿宋_GB2312" w:hAnsi="仿宋_GB2312" w:eastAsia="仿宋_GB2312" w:cs="仿宋_GB2312"/>
              </w:rPr>
            </w:pPr>
            <w:r>
              <w:rPr>
                <w:rFonts w:ascii="仿宋_GB2312" w:hAnsi="仿宋_GB2312" w:eastAsia="仿宋_GB2312" w:cs="仿宋_GB2312"/>
              </w:rPr>
              <w:t>计量</w:t>
            </w:r>
          </w:p>
          <w:p w14:paraId="5C648AD2">
            <w:pPr>
              <w:pStyle w:val="13"/>
              <w:jc w:val="center"/>
            </w:pPr>
            <w:r>
              <w:rPr>
                <w:rFonts w:ascii="仿宋_GB2312" w:hAnsi="仿宋_GB2312" w:eastAsia="仿宋_GB2312" w:cs="仿宋_GB2312"/>
              </w:rPr>
              <w:t>单位</w:t>
            </w:r>
          </w:p>
        </w:tc>
        <w:tc>
          <w:tcPr>
            <w:tcW w:w="723" w:type="dxa"/>
            <w:vAlign w:val="center"/>
          </w:tcPr>
          <w:p w14:paraId="64D70671">
            <w:pPr>
              <w:pStyle w:val="13"/>
              <w:jc w:val="center"/>
            </w:pPr>
            <w:r>
              <w:rPr>
                <w:rFonts w:ascii="仿宋_GB2312" w:hAnsi="仿宋_GB2312" w:eastAsia="仿宋_GB2312" w:cs="仿宋_GB2312"/>
              </w:rPr>
              <w:t>报价单位</w:t>
            </w:r>
          </w:p>
        </w:tc>
        <w:tc>
          <w:tcPr>
            <w:tcW w:w="1745" w:type="dxa"/>
            <w:vAlign w:val="center"/>
          </w:tcPr>
          <w:p w14:paraId="13EEE0D4">
            <w:pPr>
              <w:pStyle w:val="13"/>
              <w:jc w:val="center"/>
            </w:pPr>
            <w:r>
              <w:rPr>
                <w:rFonts w:ascii="仿宋_GB2312" w:hAnsi="仿宋_GB2312" w:eastAsia="仿宋_GB2312" w:cs="仿宋_GB2312"/>
              </w:rPr>
              <w:t>最高限价</w:t>
            </w:r>
          </w:p>
        </w:tc>
        <w:tc>
          <w:tcPr>
            <w:tcW w:w="927" w:type="dxa"/>
            <w:vAlign w:val="center"/>
          </w:tcPr>
          <w:p w14:paraId="3EB86AD1">
            <w:pPr>
              <w:pStyle w:val="13"/>
              <w:jc w:val="center"/>
              <w:rPr>
                <w:rFonts w:ascii="仿宋_GB2312" w:hAnsi="仿宋_GB2312" w:eastAsia="仿宋_GB2312" w:cs="仿宋_GB2312"/>
              </w:rPr>
            </w:pPr>
            <w:r>
              <w:rPr>
                <w:rFonts w:ascii="仿宋_GB2312" w:hAnsi="仿宋_GB2312" w:eastAsia="仿宋_GB2312" w:cs="仿宋_GB2312"/>
              </w:rPr>
              <w:t>价款</w:t>
            </w:r>
          </w:p>
          <w:p w14:paraId="6D4FADFF">
            <w:pPr>
              <w:pStyle w:val="13"/>
              <w:jc w:val="center"/>
            </w:pPr>
            <w:r>
              <w:rPr>
                <w:rFonts w:ascii="仿宋_GB2312" w:hAnsi="仿宋_GB2312" w:eastAsia="仿宋_GB2312" w:cs="仿宋_GB2312"/>
              </w:rPr>
              <w:t>形式</w:t>
            </w:r>
          </w:p>
        </w:tc>
        <w:tc>
          <w:tcPr>
            <w:tcW w:w="791" w:type="dxa"/>
            <w:vAlign w:val="center"/>
          </w:tcPr>
          <w:p w14:paraId="748DE638">
            <w:pPr>
              <w:pStyle w:val="13"/>
              <w:jc w:val="center"/>
            </w:pPr>
            <w:r>
              <w:rPr>
                <w:rFonts w:ascii="仿宋_GB2312" w:hAnsi="仿宋_GB2312" w:eastAsia="仿宋_GB2312" w:cs="仿宋_GB2312"/>
              </w:rPr>
              <w:t>报价说明</w:t>
            </w:r>
          </w:p>
        </w:tc>
      </w:tr>
      <w:tr w14:paraId="4D0E0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13478937">
            <w:pPr>
              <w:pStyle w:val="13"/>
              <w:jc w:val="center"/>
            </w:pPr>
            <w:r>
              <w:rPr>
                <w:rFonts w:ascii="仿宋_GB2312" w:hAnsi="仿宋_GB2312" w:eastAsia="仿宋_GB2312" w:cs="仿宋_GB2312"/>
              </w:rPr>
              <w:t>1</w:t>
            </w:r>
          </w:p>
        </w:tc>
        <w:tc>
          <w:tcPr>
            <w:tcW w:w="3046" w:type="dxa"/>
            <w:vAlign w:val="center"/>
          </w:tcPr>
          <w:p w14:paraId="3E9D549A">
            <w:pPr>
              <w:pStyle w:val="13"/>
              <w:jc w:val="center"/>
            </w:pPr>
            <w:r>
              <w:rPr>
                <w:rFonts w:ascii="仿宋_GB2312" w:hAnsi="仿宋_GB2312" w:eastAsia="仿宋_GB2312" w:cs="仿宋_GB2312"/>
              </w:rPr>
              <w:t>全自动双道原子荧光光度计</w:t>
            </w:r>
          </w:p>
        </w:tc>
        <w:tc>
          <w:tcPr>
            <w:tcW w:w="860" w:type="dxa"/>
            <w:vAlign w:val="center"/>
          </w:tcPr>
          <w:p w14:paraId="6E426073">
            <w:pPr>
              <w:pStyle w:val="13"/>
              <w:jc w:val="center"/>
            </w:pPr>
            <w:r>
              <w:rPr>
                <w:rFonts w:ascii="仿宋_GB2312" w:hAnsi="仿宋_GB2312" w:eastAsia="仿宋_GB2312" w:cs="仿宋_GB2312"/>
              </w:rPr>
              <w:t>台</w:t>
            </w:r>
          </w:p>
        </w:tc>
        <w:tc>
          <w:tcPr>
            <w:tcW w:w="723" w:type="dxa"/>
            <w:vAlign w:val="center"/>
          </w:tcPr>
          <w:p w14:paraId="048C471A">
            <w:pPr>
              <w:pStyle w:val="13"/>
              <w:jc w:val="center"/>
            </w:pPr>
            <w:r>
              <w:rPr>
                <w:rFonts w:ascii="仿宋_GB2312" w:hAnsi="仿宋_GB2312" w:eastAsia="仿宋_GB2312" w:cs="仿宋_GB2312"/>
              </w:rPr>
              <w:t>元</w:t>
            </w:r>
          </w:p>
        </w:tc>
        <w:tc>
          <w:tcPr>
            <w:tcW w:w="1745" w:type="dxa"/>
            <w:vAlign w:val="center"/>
          </w:tcPr>
          <w:p w14:paraId="529C4715">
            <w:pPr>
              <w:pStyle w:val="13"/>
              <w:jc w:val="center"/>
            </w:pPr>
            <w:r>
              <w:rPr>
                <w:rFonts w:ascii="仿宋_GB2312" w:hAnsi="仿宋_GB2312" w:eastAsia="仿宋_GB2312" w:cs="仿宋_GB2312"/>
              </w:rPr>
              <w:t>470,000.00</w:t>
            </w:r>
          </w:p>
        </w:tc>
        <w:tc>
          <w:tcPr>
            <w:tcW w:w="927" w:type="dxa"/>
            <w:vAlign w:val="center"/>
          </w:tcPr>
          <w:p w14:paraId="6CE1E5EA">
            <w:pPr>
              <w:pStyle w:val="13"/>
              <w:jc w:val="center"/>
            </w:pPr>
            <w:r>
              <w:rPr>
                <w:rFonts w:ascii="仿宋_GB2312" w:hAnsi="仿宋_GB2312" w:eastAsia="仿宋_GB2312" w:cs="仿宋_GB2312"/>
              </w:rPr>
              <w:t>总价</w:t>
            </w:r>
          </w:p>
        </w:tc>
        <w:tc>
          <w:tcPr>
            <w:tcW w:w="791" w:type="dxa"/>
            <w:vAlign w:val="center"/>
          </w:tcPr>
          <w:p w14:paraId="33F6F519">
            <w:pPr>
              <w:pStyle w:val="13"/>
              <w:jc w:val="center"/>
            </w:pPr>
            <w:r>
              <w:rPr>
                <w:rFonts w:ascii="仿宋_GB2312" w:hAnsi="仿宋_GB2312" w:eastAsia="仿宋_GB2312" w:cs="仿宋_GB2312"/>
              </w:rPr>
              <w:t>无</w:t>
            </w:r>
          </w:p>
        </w:tc>
      </w:tr>
      <w:tr w14:paraId="2CBCD3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0953177F">
            <w:pPr>
              <w:pStyle w:val="13"/>
              <w:jc w:val="center"/>
            </w:pPr>
            <w:r>
              <w:rPr>
                <w:rFonts w:ascii="仿宋_GB2312" w:hAnsi="仿宋_GB2312" w:eastAsia="仿宋_GB2312" w:cs="仿宋_GB2312"/>
              </w:rPr>
              <w:t>2</w:t>
            </w:r>
          </w:p>
        </w:tc>
        <w:tc>
          <w:tcPr>
            <w:tcW w:w="3046" w:type="dxa"/>
            <w:vAlign w:val="center"/>
          </w:tcPr>
          <w:p w14:paraId="50400098">
            <w:pPr>
              <w:pStyle w:val="13"/>
              <w:jc w:val="center"/>
            </w:pPr>
            <w:r>
              <w:rPr>
                <w:rFonts w:ascii="仿宋_GB2312" w:hAnsi="仿宋_GB2312" w:eastAsia="仿宋_GB2312" w:cs="仿宋_GB2312"/>
              </w:rPr>
              <w:t>全自动凯氏定氮仪</w:t>
            </w:r>
          </w:p>
        </w:tc>
        <w:tc>
          <w:tcPr>
            <w:tcW w:w="860" w:type="dxa"/>
            <w:vAlign w:val="center"/>
          </w:tcPr>
          <w:p w14:paraId="0ECD2B9A">
            <w:pPr>
              <w:pStyle w:val="13"/>
              <w:jc w:val="center"/>
            </w:pPr>
            <w:r>
              <w:rPr>
                <w:rFonts w:ascii="仿宋_GB2312" w:hAnsi="仿宋_GB2312" w:eastAsia="仿宋_GB2312" w:cs="仿宋_GB2312"/>
              </w:rPr>
              <w:t>台</w:t>
            </w:r>
          </w:p>
        </w:tc>
        <w:tc>
          <w:tcPr>
            <w:tcW w:w="723" w:type="dxa"/>
            <w:vAlign w:val="center"/>
          </w:tcPr>
          <w:p w14:paraId="3E70D45E">
            <w:pPr>
              <w:pStyle w:val="13"/>
              <w:jc w:val="center"/>
            </w:pPr>
            <w:r>
              <w:rPr>
                <w:rFonts w:ascii="仿宋_GB2312" w:hAnsi="仿宋_GB2312" w:eastAsia="仿宋_GB2312" w:cs="仿宋_GB2312"/>
              </w:rPr>
              <w:t>元</w:t>
            </w:r>
          </w:p>
        </w:tc>
        <w:tc>
          <w:tcPr>
            <w:tcW w:w="1745" w:type="dxa"/>
            <w:vAlign w:val="center"/>
          </w:tcPr>
          <w:p w14:paraId="19E23B8E">
            <w:pPr>
              <w:pStyle w:val="13"/>
              <w:jc w:val="center"/>
            </w:pPr>
            <w:r>
              <w:rPr>
                <w:rFonts w:ascii="仿宋_GB2312" w:hAnsi="仿宋_GB2312" w:eastAsia="仿宋_GB2312" w:cs="仿宋_GB2312"/>
              </w:rPr>
              <w:t>700,000.00</w:t>
            </w:r>
          </w:p>
        </w:tc>
        <w:tc>
          <w:tcPr>
            <w:tcW w:w="927" w:type="dxa"/>
            <w:vAlign w:val="center"/>
          </w:tcPr>
          <w:p w14:paraId="5AFA5D6E">
            <w:pPr>
              <w:pStyle w:val="13"/>
              <w:jc w:val="center"/>
            </w:pPr>
            <w:r>
              <w:rPr>
                <w:rFonts w:ascii="仿宋_GB2312" w:hAnsi="仿宋_GB2312" w:eastAsia="仿宋_GB2312" w:cs="仿宋_GB2312"/>
              </w:rPr>
              <w:t>总价</w:t>
            </w:r>
          </w:p>
        </w:tc>
        <w:tc>
          <w:tcPr>
            <w:tcW w:w="791" w:type="dxa"/>
            <w:vAlign w:val="center"/>
          </w:tcPr>
          <w:p w14:paraId="13EC65CA">
            <w:pPr>
              <w:pStyle w:val="13"/>
              <w:jc w:val="center"/>
            </w:pPr>
            <w:r>
              <w:rPr>
                <w:rFonts w:ascii="仿宋_GB2312" w:hAnsi="仿宋_GB2312" w:eastAsia="仿宋_GB2312" w:cs="仿宋_GB2312"/>
              </w:rPr>
              <w:t>无</w:t>
            </w:r>
          </w:p>
        </w:tc>
      </w:tr>
      <w:tr w14:paraId="1F1C4A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AF2A51C">
            <w:pPr>
              <w:pStyle w:val="13"/>
              <w:jc w:val="center"/>
            </w:pPr>
            <w:r>
              <w:rPr>
                <w:rFonts w:ascii="仿宋_GB2312" w:hAnsi="仿宋_GB2312" w:eastAsia="仿宋_GB2312" w:cs="仿宋_GB2312"/>
              </w:rPr>
              <w:t>3</w:t>
            </w:r>
          </w:p>
        </w:tc>
        <w:tc>
          <w:tcPr>
            <w:tcW w:w="3046" w:type="dxa"/>
            <w:vAlign w:val="center"/>
          </w:tcPr>
          <w:p w14:paraId="6848800C">
            <w:pPr>
              <w:pStyle w:val="13"/>
              <w:jc w:val="center"/>
            </w:pPr>
            <w:r>
              <w:rPr>
                <w:rFonts w:ascii="仿宋_GB2312" w:hAnsi="仿宋_GB2312" w:eastAsia="仿宋_GB2312" w:cs="仿宋_GB2312"/>
              </w:rPr>
              <w:t>自动脂肪测定仪</w:t>
            </w:r>
          </w:p>
        </w:tc>
        <w:tc>
          <w:tcPr>
            <w:tcW w:w="860" w:type="dxa"/>
            <w:vAlign w:val="center"/>
          </w:tcPr>
          <w:p w14:paraId="2734BE2E">
            <w:pPr>
              <w:pStyle w:val="13"/>
              <w:jc w:val="center"/>
            </w:pPr>
            <w:r>
              <w:rPr>
                <w:rFonts w:ascii="仿宋_GB2312" w:hAnsi="仿宋_GB2312" w:eastAsia="仿宋_GB2312" w:cs="仿宋_GB2312"/>
              </w:rPr>
              <w:t>台</w:t>
            </w:r>
          </w:p>
        </w:tc>
        <w:tc>
          <w:tcPr>
            <w:tcW w:w="723" w:type="dxa"/>
            <w:vAlign w:val="center"/>
          </w:tcPr>
          <w:p w14:paraId="75C88C5D">
            <w:pPr>
              <w:pStyle w:val="13"/>
              <w:jc w:val="center"/>
            </w:pPr>
            <w:r>
              <w:rPr>
                <w:rFonts w:ascii="仿宋_GB2312" w:hAnsi="仿宋_GB2312" w:eastAsia="仿宋_GB2312" w:cs="仿宋_GB2312"/>
              </w:rPr>
              <w:t>元</w:t>
            </w:r>
          </w:p>
        </w:tc>
        <w:tc>
          <w:tcPr>
            <w:tcW w:w="1745" w:type="dxa"/>
            <w:vAlign w:val="center"/>
          </w:tcPr>
          <w:p w14:paraId="180CCFF0">
            <w:pPr>
              <w:pStyle w:val="13"/>
              <w:jc w:val="center"/>
            </w:pPr>
            <w:r>
              <w:rPr>
                <w:rFonts w:ascii="仿宋_GB2312" w:hAnsi="仿宋_GB2312" w:eastAsia="仿宋_GB2312" w:cs="仿宋_GB2312"/>
              </w:rPr>
              <w:t>1,800,000.00</w:t>
            </w:r>
          </w:p>
        </w:tc>
        <w:tc>
          <w:tcPr>
            <w:tcW w:w="927" w:type="dxa"/>
            <w:vAlign w:val="center"/>
          </w:tcPr>
          <w:p w14:paraId="4D0DBBFB">
            <w:pPr>
              <w:pStyle w:val="13"/>
              <w:jc w:val="center"/>
            </w:pPr>
            <w:r>
              <w:rPr>
                <w:rFonts w:ascii="仿宋_GB2312" w:hAnsi="仿宋_GB2312" w:eastAsia="仿宋_GB2312" w:cs="仿宋_GB2312"/>
              </w:rPr>
              <w:t>总价</w:t>
            </w:r>
          </w:p>
        </w:tc>
        <w:tc>
          <w:tcPr>
            <w:tcW w:w="791" w:type="dxa"/>
            <w:vAlign w:val="center"/>
          </w:tcPr>
          <w:p w14:paraId="67023835">
            <w:pPr>
              <w:pStyle w:val="13"/>
              <w:jc w:val="center"/>
            </w:pPr>
            <w:r>
              <w:rPr>
                <w:rFonts w:ascii="仿宋_GB2312" w:hAnsi="仿宋_GB2312" w:eastAsia="仿宋_GB2312" w:cs="仿宋_GB2312"/>
              </w:rPr>
              <w:t>无</w:t>
            </w:r>
          </w:p>
        </w:tc>
      </w:tr>
    </w:tbl>
    <w:p w14:paraId="22F11E4A">
      <w:pPr>
        <w:pStyle w:val="13"/>
        <w:jc w:val="left"/>
      </w:pPr>
      <w:r>
        <w:rPr>
          <w:rFonts w:ascii="仿宋_GB2312" w:hAnsi="仿宋_GB2312" w:eastAsia="仿宋_GB2312" w:cs="仿宋_GB2312"/>
        </w:rPr>
        <w:t>（2）报价明细要求：</w:t>
      </w:r>
    </w:p>
    <w:p w14:paraId="36A1F3A7">
      <w:pPr>
        <w:pStyle w:val="13"/>
        <w:jc w:val="left"/>
      </w:pPr>
      <w:r>
        <w:rPr>
          <w:rFonts w:ascii="仿宋_GB2312" w:hAnsi="仿宋_GB2312" w:eastAsia="仿宋_GB2312" w:cs="仿宋_GB2312"/>
        </w:rPr>
        <w:t>全自动双道原子荧光光度计</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1771"/>
        <w:gridCol w:w="1882"/>
        <w:gridCol w:w="791"/>
        <w:gridCol w:w="709"/>
        <w:gridCol w:w="1227"/>
        <w:gridCol w:w="914"/>
        <w:gridCol w:w="812"/>
      </w:tblGrid>
      <w:tr w14:paraId="79A55B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37E6C08B">
            <w:pPr>
              <w:pStyle w:val="13"/>
              <w:jc w:val="center"/>
            </w:pPr>
            <w:r>
              <w:rPr>
                <w:rFonts w:ascii="仿宋_GB2312" w:hAnsi="仿宋_GB2312" w:eastAsia="仿宋_GB2312" w:cs="仿宋_GB2312"/>
              </w:rPr>
              <w:t>序号</w:t>
            </w:r>
          </w:p>
        </w:tc>
        <w:tc>
          <w:tcPr>
            <w:tcW w:w="1771" w:type="dxa"/>
            <w:vAlign w:val="center"/>
          </w:tcPr>
          <w:p w14:paraId="3EBF9AF9">
            <w:pPr>
              <w:pStyle w:val="13"/>
              <w:jc w:val="center"/>
            </w:pPr>
            <w:r>
              <w:rPr>
                <w:rFonts w:ascii="仿宋_GB2312" w:hAnsi="仿宋_GB2312" w:eastAsia="仿宋_GB2312" w:cs="仿宋_GB2312"/>
              </w:rPr>
              <w:t>报价明细内容</w:t>
            </w:r>
          </w:p>
        </w:tc>
        <w:tc>
          <w:tcPr>
            <w:tcW w:w="1882" w:type="dxa"/>
            <w:vAlign w:val="center"/>
          </w:tcPr>
          <w:p w14:paraId="22003B7E">
            <w:pPr>
              <w:pStyle w:val="13"/>
              <w:jc w:val="center"/>
            </w:pPr>
            <w:r>
              <w:rPr>
                <w:rFonts w:ascii="仿宋_GB2312" w:hAnsi="仿宋_GB2312" w:eastAsia="仿宋_GB2312" w:cs="仿宋_GB2312"/>
              </w:rPr>
              <w:t>报价要求</w:t>
            </w:r>
          </w:p>
        </w:tc>
        <w:tc>
          <w:tcPr>
            <w:tcW w:w="791" w:type="dxa"/>
            <w:vAlign w:val="center"/>
          </w:tcPr>
          <w:p w14:paraId="50FF79AD">
            <w:pPr>
              <w:pStyle w:val="13"/>
              <w:jc w:val="center"/>
            </w:pPr>
            <w:r>
              <w:rPr>
                <w:rFonts w:ascii="仿宋_GB2312" w:hAnsi="仿宋_GB2312" w:eastAsia="仿宋_GB2312" w:cs="仿宋_GB2312"/>
              </w:rPr>
              <w:t>计量单位</w:t>
            </w:r>
          </w:p>
        </w:tc>
        <w:tc>
          <w:tcPr>
            <w:tcW w:w="709" w:type="dxa"/>
            <w:vAlign w:val="center"/>
          </w:tcPr>
          <w:p w14:paraId="6D201950">
            <w:pPr>
              <w:pStyle w:val="13"/>
              <w:jc w:val="center"/>
            </w:pPr>
            <w:r>
              <w:rPr>
                <w:rFonts w:ascii="仿宋_GB2312" w:hAnsi="仿宋_GB2312" w:eastAsia="仿宋_GB2312" w:cs="仿宋_GB2312"/>
              </w:rPr>
              <w:t>报价单位</w:t>
            </w:r>
          </w:p>
        </w:tc>
        <w:tc>
          <w:tcPr>
            <w:tcW w:w="1227" w:type="dxa"/>
            <w:vAlign w:val="center"/>
          </w:tcPr>
          <w:p w14:paraId="1A79FD63">
            <w:pPr>
              <w:pStyle w:val="13"/>
              <w:jc w:val="center"/>
            </w:pPr>
            <w:r>
              <w:rPr>
                <w:rFonts w:ascii="仿宋_GB2312" w:hAnsi="仿宋_GB2312" w:eastAsia="仿宋_GB2312" w:cs="仿宋_GB2312"/>
              </w:rPr>
              <w:t>最高限价</w:t>
            </w:r>
          </w:p>
        </w:tc>
        <w:tc>
          <w:tcPr>
            <w:tcW w:w="914" w:type="dxa"/>
            <w:vAlign w:val="center"/>
          </w:tcPr>
          <w:p w14:paraId="6B6072A2">
            <w:pPr>
              <w:pStyle w:val="13"/>
              <w:jc w:val="center"/>
              <w:rPr>
                <w:rFonts w:ascii="仿宋_GB2312" w:hAnsi="仿宋_GB2312" w:eastAsia="仿宋_GB2312" w:cs="仿宋_GB2312"/>
              </w:rPr>
            </w:pPr>
            <w:r>
              <w:rPr>
                <w:rFonts w:ascii="仿宋_GB2312" w:hAnsi="仿宋_GB2312" w:eastAsia="仿宋_GB2312" w:cs="仿宋_GB2312"/>
              </w:rPr>
              <w:t>价款</w:t>
            </w:r>
          </w:p>
          <w:p w14:paraId="4B4DC49D">
            <w:pPr>
              <w:pStyle w:val="13"/>
              <w:jc w:val="center"/>
            </w:pPr>
            <w:r>
              <w:rPr>
                <w:rFonts w:ascii="仿宋_GB2312" w:hAnsi="仿宋_GB2312" w:eastAsia="仿宋_GB2312" w:cs="仿宋_GB2312"/>
              </w:rPr>
              <w:t>形式</w:t>
            </w:r>
          </w:p>
        </w:tc>
        <w:tc>
          <w:tcPr>
            <w:tcW w:w="812" w:type="dxa"/>
            <w:vAlign w:val="center"/>
          </w:tcPr>
          <w:p w14:paraId="728AECED">
            <w:pPr>
              <w:pStyle w:val="13"/>
              <w:jc w:val="center"/>
            </w:pPr>
            <w:r>
              <w:rPr>
                <w:rFonts w:ascii="仿宋_GB2312" w:hAnsi="仿宋_GB2312" w:eastAsia="仿宋_GB2312" w:cs="仿宋_GB2312"/>
              </w:rPr>
              <w:t>报价说明</w:t>
            </w:r>
          </w:p>
        </w:tc>
      </w:tr>
      <w:tr w14:paraId="58E4A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7A3B597C">
            <w:pPr>
              <w:pStyle w:val="13"/>
              <w:jc w:val="center"/>
            </w:pPr>
            <w:r>
              <w:rPr>
                <w:rFonts w:ascii="仿宋_GB2312" w:hAnsi="仿宋_GB2312" w:eastAsia="仿宋_GB2312" w:cs="仿宋_GB2312"/>
              </w:rPr>
              <w:t>1</w:t>
            </w:r>
          </w:p>
        </w:tc>
        <w:tc>
          <w:tcPr>
            <w:tcW w:w="1771" w:type="dxa"/>
            <w:vAlign w:val="center"/>
          </w:tcPr>
          <w:p w14:paraId="2F359A9E">
            <w:pPr>
              <w:pStyle w:val="13"/>
              <w:jc w:val="center"/>
            </w:pPr>
            <w:r>
              <w:rPr>
                <w:rFonts w:ascii="仿宋_GB2312" w:hAnsi="仿宋_GB2312" w:eastAsia="仿宋_GB2312" w:cs="仿宋_GB2312"/>
              </w:rPr>
              <w:t>全自动双道原子荧光光度计</w:t>
            </w:r>
          </w:p>
        </w:tc>
        <w:tc>
          <w:tcPr>
            <w:tcW w:w="1882" w:type="dxa"/>
            <w:vAlign w:val="center"/>
          </w:tcPr>
          <w:p w14:paraId="281F0CE7">
            <w:pPr>
              <w:pStyle w:val="13"/>
              <w:jc w:val="center"/>
            </w:pPr>
            <w:r>
              <w:rPr>
                <w:rFonts w:ascii="仿宋_GB2312" w:hAnsi="仿宋_GB2312" w:eastAsia="仿宋_GB2312" w:cs="仿宋_GB2312"/>
              </w:rPr>
              <w:t>全自动双道原子荧光光度计</w:t>
            </w:r>
          </w:p>
        </w:tc>
        <w:tc>
          <w:tcPr>
            <w:tcW w:w="791" w:type="dxa"/>
            <w:vAlign w:val="center"/>
          </w:tcPr>
          <w:p w14:paraId="0C4DE080">
            <w:pPr>
              <w:pStyle w:val="13"/>
              <w:jc w:val="center"/>
            </w:pPr>
            <w:r>
              <w:rPr>
                <w:rFonts w:ascii="仿宋_GB2312" w:hAnsi="仿宋_GB2312" w:eastAsia="仿宋_GB2312" w:cs="仿宋_GB2312"/>
              </w:rPr>
              <w:t>台</w:t>
            </w:r>
          </w:p>
        </w:tc>
        <w:tc>
          <w:tcPr>
            <w:tcW w:w="709" w:type="dxa"/>
            <w:vAlign w:val="center"/>
          </w:tcPr>
          <w:p w14:paraId="6ABBB15C">
            <w:pPr>
              <w:pStyle w:val="13"/>
              <w:jc w:val="center"/>
            </w:pPr>
            <w:r>
              <w:rPr>
                <w:rFonts w:ascii="仿宋_GB2312" w:hAnsi="仿宋_GB2312" w:eastAsia="仿宋_GB2312" w:cs="仿宋_GB2312"/>
              </w:rPr>
              <w:t>元</w:t>
            </w:r>
          </w:p>
        </w:tc>
        <w:tc>
          <w:tcPr>
            <w:tcW w:w="1227" w:type="dxa"/>
            <w:vAlign w:val="center"/>
          </w:tcPr>
          <w:p w14:paraId="583D5886">
            <w:pPr>
              <w:pStyle w:val="13"/>
              <w:jc w:val="center"/>
            </w:pPr>
            <w:r>
              <w:rPr>
                <w:rFonts w:ascii="仿宋_GB2312" w:hAnsi="仿宋_GB2312" w:eastAsia="仿宋_GB2312" w:cs="仿宋_GB2312"/>
              </w:rPr>
              <w:t>470,000.00</w:t>
            </w:r>
          </w:p>
        </w:tc>
        <w:tc>
          <w:tcPr>
            <w:tcW w:w="914" w:type="dxa"/>
            <w:vAlign w:val="center"/>
          </w:tcPr>
          <w:p w14:paraId="1F330F8D">
            <w:pPr>
              <w:pStyle w:val="13"/>
              <w:jc w:val="center"/>
            </w:pPr>
            <w:r>
              <w:rPr>
                <w:rFonts w:ascii="仿宋_GB2312" w:hAnsi="仿宋_GB2312" w:eastAsia="仿宋_GB2312" w:cs="仿宋_GB2312"/>
              </w:rPr>
              <w:t>总价</w:t>
            </w:r>
          </w:p>
        </w:tc>
        <w:tc>
          <w:tcPr>
            <w:tcW w:w="812" w:type="dxa"/>
            <w:vAlign w:val="center"/>
          </w:tcPr>
          <w:p w14:paraId="7E8A9278">
            <w:pPr>
              <w:pStyle w:val="13"/>
              <w:jc w:val="center"/>
            </w:pPr>
            <w:r>
              <w:rPr>
                <w:rFonts w:ascii="仿宋_GB2312" w:hAnsi="仿宋_GB2312" w:eastAsia="仿宋_GB2312" w:cs="仿宋_GB2312"/>
              </w:rPr>
              <w:t>无</w:t>
            </w:r>
          </w:p>
        </w:tc>
      </w:tr>
    </w:tbl>
    <w:p w14:paraId="1A291CB6">
      <w:pPr>
        <w:pStyle w:val="13"/>
        <w:jc w:val="left"/>
      </w:pPr>
      <w:r>
        <w:rPr>
          <w:rFonts w:ascii="仿宋_GB2312" w:hAnsi="仿宋_GB2312" w:eastAsia="仿宋_GB2312" w:cs="仿宋_GB2312"/>
        </w:rPr>
        <w:t>全自动凯氏定氮仪</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785"/>
        <w:gridCol w:w="1882"/>
        <w:gridCol w:w="777"/>
        <w:gridCol w:w="696"/>
        <w:gridCol w:w="1240"/>
        <w:gridCol w:w="914"/>
        <w:gridCol w:w="812"/>
      </w:tblGrid>
      <w:tr w14:paraId="73DC24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2EA4D95C">
            <w:pPr>
              <w:pStyle w:val="13"/>
              <w:jc w:val="center"/>
            </w:pPr>
            <w:r>
              <w:rPr>
                <w:rFonts w:ascii="仿宋_GB2312" w:hAnsi="仿宋_GB2312" w:eastAsia="仿宋_GB2312" w:cs="仿宋_GB2312"/>
              </w:rPr>
              <w:t>序号</w:t>
            </w:r>
          </w:p>
        </w:tc>
        <w:tc>
          <w:tcPr>
            <w:tcW w:w="1785" w:type="dxa"/>
            <w:vAlign w:val="center"/>
          </w:tcPr>
          <w:p w14:paraId="7A506F82">
            <w:pPr>
              <w:pStyle w:val="13"/>
              <w:jc w:val="center"/>
            </w:pPr>
            <w:r>
              <w:rPr>
                <w:rFonts w:ascii="仿宋_GB2312" w:hAnsi="仿宋_GB2312" w:eastAsia="仿宋_GB2312" w:cs="仿宋_GB2312"/>
              </w:rPr>
              <w:t>报价明细内容</w:t>
            </w:r>
          </w:p>
        </w:tc>
        <w:tc>
          <w:tcPr>
            <w:tcW w:w="1882" w:type="dxa"/>
            <w:vAlign w:val="center"/>
          </w:tcPr>
          <w:p w14:paraId="6CE64527">
            <w:pPr>
              <w:pStyle w:val="13"/>
              <w:jc w:val="center"/>
            </w:pPr>
            <w:r>
              <w:rPr>
                <w:rFonts w:ascii="仿宋_GB2312" w:hAnsi="仿宋_GB2312" w:eastAsia="仿宋_GB2312" w:cs="仿宋_GB2312"/>
              </w:rPr>
              <w:t>报价要求</w:t>
            </w:r>
          </w:p>
        </w:tc>
        <w:tc>
          <w:tcPr>
            <w:tcW w:w="777" w:type="dxa"/>
            <w:vAlign w:val="center"/>
          </w:tcPr>
          <w:p w14:paraId="03AB72A4">
            <w:pPr>
              <w:pStyle w:val="13"/>
              <w:jc w:val="center"/>
            </w:pPr>
            <w:r>
              <w:rPr>
                <w:rFonts w:ascii="仿宋_GB2312" w:hAnsi="仿宋_GB2312" w:eastAsia="仿宋_GB2312" w:cs="仿宋_GB2312"/>
              </w:rPr>
              <w:t>计量单位</w:t>
            </w:r>
          </w:p>
        </w:tc>
        <w:tc>
          <w:tcPr>
            <w:tcW w:w="696" w:type="dxa"/>
            <w:vAlign w:val="center"/>
          </w:tcPr>
          <w:p w14:paraId="50A0DA99">
            <w:pPr>
              <w:pStyle w:val="13"/>
              <w:jc w:val="center"/>
            </w:pPr>
            <w:r>
              <w:rPr>
                <w:rFonts w:ascii="仿宋_GB2312" w:hAnsi="仿宋_GB2312" w:eastAsia="仿宋_GB2312" w:cs="仿宋_GB2312"/>
              </w:rPr>
              <w:t>报价单位</w:t>
            </w:r>
          </w:p>
        </w:tc>
        <w:tc>
          <w:tcPr>
            <w:tcW w:w="1240" w:type="dxa"/>
            <w:vAlign w:val="center"/>
          </w:tcPr>
          <w:p w14:paraId="1490C250">
            <w:pPr>
              <w:pStyle w:val="13"/>
              <w:jc w:val="center"/>
            </w:pPr>
            <w:r>
              <w:rPr>
                <w:rFonts w:ascii="仿宋_GB2312" w:hAnsi="仿宋_GB2312" w:eastAsia="仿宋_GB2312" w:cs="仿宋_GB2312"/>
              </w:rPr>
              <w:t>最高限价</w:t>
            </w:r>
          </w:p>
        </w:tc>
        <w:tc>
          <w:tcPr>
            <w:tcW w:w="914" w:type="dxa"/>
            <w:vAlign w:val="center"/>
          </w:tcPr>
          <w:p w14:paraId="46FFEFA5">
            <w:pPr>
              <w:pStyle w:val="13"/>
              <w:jc w:val="center"/>
              <w:rPr>
                <w:rFonts w:ascii="仿宋_GB2312" w:hAnsi="仿宋_GB2312" w:eastAsia="仿宋_GB2312" w:cs="仿宋_GB2312"/>
              </w:rPr>
            </w:pPr>
            <w:r>
              <w:rPr>
                <w:rFonts w:ascii="仿宋_GB2312" w:hAnsi="仿宋_GB2312" w:eastAsia="仿宋_GB2312" w:cs="仿宋_GB2312"/>
              </w:rPr>
              <w:t>价款</w:t>
            </w:r>
          </w:p>
          <w:p w14:paraId="36C334FF">
            <w:pPr>
              <w:pStyle w:val="13"/>
              <w:jc w:val="center"/>
            </w:pPr>
            <w:r>
              <w:rPr>
                <w:rFonts w:ascii="仿宋_GB2312" w:hAnsi="仿宋_GB2312" w:eastAsia="仿宋_GB2312" w:cs="仿宋_GB2312"/>
              </w:rPr>
              <w:t>形式</w:t>
            </w:r>
          </w:p>
        </w:tc>
        <w:tc>
          <w:tcPr>
            <w:tcW w:w="812" w:type="dxa"/>
            <w:vAlign w:val="center"/>
          </w:tcPr>
          <w:p w14:paraId="3A018B38">
            <w:pPr>
              <w:pStyle w:val="13"/>
              <w:jc w:val="center"/>
            </w:pPr>
            <w:r>
              <w:rPr>
                <w:rFonts w:ascii="仿宋_GB2312" w:hAnsi="仿宋_GB2312" w:eastAsia="仿宋_GB2312" w:cs="仿宋_GB2312"/>
              </w:rPr>
              <w:t>报价说明</w:t>
            </w:r>
          </w:p>
        </w:tc>
      </w:tr>
      <w:tr w14:paraId="5207E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24BD1909">
            <w:pPr>
              <w:pStyle w:val="13"/>
              <w:jc w:val="center"/>
            </w:pPr>
            <w:r>
              <w:rPr>
                <w:rFonts w:ascii="仿宋_GB2312" w:hAnsi="仿宋_GB2312" w:eastAsia="仿宋_GB2312" w:cs="仿宋_GB2312"/>
              </w:rPr>
              <w:t>1</w:t>
            </w:r>
          </w:p>
        </w:tc>
        <w:tc>
          <w:tcPr>
            <w:tcW w:w="1785" w:type="dxa"/>
            <w:vAlign w:val="center"/>
          </w:tcPr>
          <w:p w14:paraId="21E2014B">
            <w:pPr>
              <w:pStyle w:val="13"/>
              <w:jc w:val="center"/>
              <w:rPr>
                <w:rFonts w:ascii="仿宋_GB2312" w:hAnsi="仿宋_GB2312" w:eastAsia="仿宋_GB2312" w:cs="仿宋_GB2312"/>
              </w:rPr>
            </w:pPr>
            <w:r>
              <w:rPr>
                <w:rFonts w:ascii="仿宋_GB2312" w:hAnsi="仿宋_GB2312" w:eastAsia="仿宋_GB2312" w:cs="仿宋_GB2312"/>
              </w:rPr>
              <w:t>全自动凯氏定</w:t>
            </w:r>
          </w:p>
          <w:p w14:paraId="50D9B04E">
            <w:pPr>
              <w:pStyle w:val="13"/>
              <w:jc w:val="center"/>
            </w:pPr>
            <w:r>
              <w:rPr>
                <w:rFonts w:ascii="仿宋_GB2312" w:hAnsi="仿宋_GB2312" w:eastAsia="仿宋_GB2312" w:cs="仿宋_GB2312"/>
              </w:rPr>
              <w:t>氮仪</w:t>
            </w:r>
          </w:p>
        </w:tc>
        <w:tc>
          <w:tcPr>
            <w:tcW w:w="1882" w:type="dxa"/>
            <w:vAlign w:val="center"/>
          </w:tcPr>
          <w:p w14:paraId="7B082C61">
            <w:pPr>
              <w:pStyle w:val="13"/>
              <w:jc w:val="center"/>
            </w:pPr>
            <w:r>
              <w:rPr>
                <w:rFonts w:ascii="仿宋_GB2312" w:hAnsi="仿宋_GB2312" w:eastAsia="仿宋_GB2312" w:cs="仿宋_GB2312"/>
              </w:rPr>
              <w:t>全自动凯氏定氮仪</w:t>
            </w:r>
          </w:p>
        </w:tc>
        <w:tc>
          <w:tcPr>
            <w:tcW w:w="777" w:type="dxa"/>
            <w:vAlign w:val="center"/>
          </w:tcPr>
          <w:p w14:paraId="4042234C">
            <w:pPr>
              <w:pStyle w:val="13"/>
              <w:jc w:val="center"/>
            </w:pPr>
            <w:r>
              <w:rPr>
                <w:rFonts w:ascii="仿宋_GB2312" w:hAnsi="仿宋_GB2312" w:eastAsia="仿宋_GB2312" w:cs="仿宋_GB2312"/>
              </w:rPr>
              <w:t>台</w:t>
            </w:r>
          </w:p>
        </w:tc>
        <w:tc>
          <w:tcPr>
            <w:tcW w:w="696" w:type="dxa"/>
            <w:vAlign w:val="center"/>
          </w:tcPr>
          <w:p w14:paraId="70103D78">
            <w:pPr>
              <w:pStyle w:val="13"/>
              <w:jc w:val="center"/>
            </w:pPr>
            <w:r>
              <w:rPr>
                <w:rFonts w:ascii="仿宋_GB2312" w:hAnsi="仿宋_GB2312" w:eastAsia="仿宋_GB2312" w:cs="仿宋_GB2312"/>
              </w:rPr>
              <w:t>元</w:t>
            </w:r>
          </w:p>
        </w:tc>
        <w:tc>
          <w:tcPr>
            <w:tcW w:w="1240" w:type="dxa"/>
            <w:vAlign w:val="center"/>
          </w:tcPr>
          <w:p w14:paraId="1066899A">
            <w:pPr>
              <w:pStyle w:val="13"/>
              <w:jc w:val="center"/>
            </w:pPr>
            <w:r>
              <w:rPr>
                <w:rFonts w:ascii="仿宋_GB2312" w:hAnsi="仿宋_GB2312" w:eastAsia="仿宋_GB2312" w:cs="仿宋_GB2312"/>
              </w:rPr>
              <w:t>700,000.00</w:t>
            </w:r>
          </w:p>
        </w:tc>
        <w:tc>
          <w:tcPr>
            <w:tcW w:w="914" w:type="dxa"/>
            <w:vAlign w:val="center"/>
          </w:tcPr>
          <w:p w14:paraId="5665CD27">
            <w:pPr>
              <w:pStyle w:val="13"/>
              <w:jc w:val="center"/>
            </w:pPr>
            <w:r>
              <w:rPr>
                <w:rFonts w:ascii="仿宋_GB2312" w:hAnsi="仿宋_GB2312" w:eastAsia="仿宋_GB2312" w:cs="仿宋_GB2312"/>
              </w:rPr>
              <w:t>总价</w:t>
            </w:r>
          </w:p>
        </w:tc>
        <w:tc>
          <w:tcPr>
            <w:tcW w:w="812" w:type="dxa"/>
            <w:vAlign w:val="center"/>
          </w:tcPr>
          <w:p w14:paraId="0B24FA8C">
            <w:pPr>
              <w:pStyle w:val="13"/>
              <w:jc w:val="center"/>
            </w:pPr>
            <w:r>
              <w:rPr>
                <w:rFonts w:ascii="仿宋_GB2312" w:hAnsi="仿宋_GB2312" w:eastAsia="仿宋_GB2312" w:cs="仿宋_GB2312"/>
              </w:rPr>
              <w:t>无</w:t>
            </w:r>
          </w:p>
        </w:tc>
      </w:tr>
    </w:tbl>
    <w:p w14:paraId="23790B12">
      <w:pPr>
        <w:pStyle w:val="13"/>
        <w:jc w:val="left"/>
      </w:pPr>
      <w:r>
        <w:rPr>
          <w:rFonts w:ascii="仿宋_GB2312" w:hAnsi="仿宋_GB2312" w:eastAsia="仿宋_GB2312" w:cs="仿宋_GB2312"/>
        </w:rPr>
        <w:t>自动脂肪测定仪</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1785"/>
        <w:gridCol w:w="1896"/>
        <w:gridCol w:w="777"/>
        <w:gridCol w:w="682"/>
        <w:gridCol w:w="1472"/>
        <w:gridCol w:w="696"/>
        <w:gridCol w:w="798"/>
      </w:tblGrid>
      <w:tr w14:paraId="682D67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55A1D60">
            <w:pPr>
              <w:pStyle w:val="13"/>
              <w:jc w:val="center"/>
            </w:pPr>
            <w:r>
              <w:rPr>
                <w:rFonts w:ascii="仿宋_GB2312" w:hAnsi="仿宋_GB2312" w:eastAsia="仿宋_GB2312" w:cs="仿宋_GB2312"/>
              </w:rPr>
              <w:t>序号</w:t>
            </w:r>
          </w:p>
        </w:tc>
        <w:tc>
          <w:tcPr>
            <w:tcW w:w="1785" w:type="dxa"/>
            <w:vAlign w:val="center"/>
          </w:tcPr>
          <w:p w14:paraId="57D74D67">
            <w:pPr>
              <w:pStyle w:val="13"/>
              <w:jc w:val="center"/>
            </w:pPr>
            <w:r>
              <w:rPr>
                <w:rFonts w:ascii="仿宋_GB2312" w:hAnsi="仿宋_GB2312" w:eastAsia="仿宋_GB2312" w:cs="仿宋_GB2312"/>
              </w:rPr>
              <w:t>报价明细内容</w:t>
            </w:r>
          </w:p>
        </w:tc>
        <w:tc>
          <w:tcPr>
            <w:tcW w:w="1896" w:type="dxa"/>
            <w:vAlign w:val="center"/>
          </w:tcPr>
          <w:p w14:paraId="67DEA32F">
            <w:pPr>
              <w:pStyle w:val="13"/>
              <w:jc w:val="center"/>
            </w:pPr>
            <w:r>
              <w:rPr>
                <w:rFonts w:ascii="仿宋_GB2312" w:hAnsi="仿宋_GB2312" w:eastAsia="仿宋_GB2312" w:cs="仿宋_GB2312"/>
              </w:rPr>
              <w:t>报价要求</w:t>
            </w:r>
          </w:p>
        </w:tc>
        <w:tc>
          <w:tcPr>
            <w:tcW w:w="777" w:type="dxa"/>
            <w:vAlign w:val="center"/>
          </w:tcPr>
          <w:p w14:paraId="2AC16DB9">
            <w:pPr>
              <w:pStyle w:val="13"/>
              <w:jc w:val="center"/>
            </w:pPr>
            <w:r>
              <w:rPr>
                <w:rFonts w:ascii="仿宋_GB2312" w:hAnsi="仿宋_GB2312" w:eastAsia="仿宋_GB2312" w:cs="仿宋_GB2312"/>
              </w:rPr>
              <w:t>计量单位</w:t>
            </w:r>
          </w:p>
        </w:tc>
        <w:tc>
          <w:tcPr>
            <w:tcW w:w="682" w:type="dxa"/>
            <w:vAlign w:val="center"/>
          </w:tcPr>
          <w:p w14:paraId="6315AE45">
            <w:pPr>
              <w:pStyle w:val="13"/>
              <w:jc w:val="center"/>
            </w:pPr>
            <w:r>
              <w:rPr>
                <w:rFonts w:ascii="仿宋_GB2312" w:hAnsi="仿宋_GB2312" w:eastAsia="仿宋_GB2312" w:cs="仿宋_GB2312"/>
              </w:rPr>
              <w:t>报价单位</w:t>
            </w:r>
          </w:p>
        </w:tc>
        <w:tc>
          <w:tcPr>
            <w:tcW w:w="1472" w:type="dxa"/>
            <w:vAlign w:val="center"/>
          </w:tcPr>
          <w:p w14:paraId="2CC2B4A5">
            <w:pPr>
              <w:pStyle w:val="13"/>
              <w:jc w:val="center"/>
            </w:pPr>
            <w:r>
              <w:rPr>
                <w:rFonts w:ascii="仿宋_GB2312" w:hAnsi="仿宋_GB2312" w:eastAsia="仿宋_GB2312" w:cs="仿宋_GB2312"/>
              </w:rPr>
              <w:t>最高限价</w:t>
            </w:r>
          </w:p>
        </w:tc>
        <w:tc>
          <w:tcPr>
            <w:tcW w:w="696" w:type="dxa"/>
            <w:vAlign w:val="center"/>
          </w:tcPr>
          <w:p w14:paraId="428E206B">
            <w:pPr>
              <w:pStyle w:val="13"/>
              <w:jc w:val="center"/>
              <w:rPr>
                <w:rFonts w:ascii="仿宋_GB2312" w:hAnsi="仿宋_GB2312" w:eastAsia="仿宋_GB2312" w:cs="仿宋_GB2312"/>
              </w:rPr>
            </w:pPr>
            <w:r>
              <w:rPr>
                <w:rFonts w:ascii="仿宋_GB2312" w:hAnsi="仿宋_GB2312" w:eastAsia="仿宋_GB2312" w:cs="仿宋_GB2312"/>
              </w:rPr>
              <w:t>价款</w:t>
            </w:r>
          </w:p>
          <w:p w14:paraId="25CD4CDA">
            <w:pPr>
              <w:pStyle w:val="13"/>
              <w:jc w:val="center"/>
            </w:pPr>
            <w:r>
              <w:rPr>
                <w:rFonts w:ascii="仿宋_GB2312" w:hAnsi="仿宋_GB2312" w:eastAsia="仿宋_GB2312" w:cs="仿宋_GB2312"/>
              </w:rPr>
              <w:t>形式</w:t>
            </w:r>
          </w:p>
        </w:tc>
        <w:tc>
          <w:tcPr>
            <w:tcW w:w="798" w:type="dxa"/>
            <w:vAlign w:val="center"/>
          </w:tcPr>
          <w:p w14:paraId="70AC6A18">
            <w:pPr>
              <w:pStyle w:val="13"/>
              <w:jc w:val="center"/>
            </w:pPr>
            <w:r>
              <w:rPr>
                <w:rFonts w:ascii="仿宋_GB2312" w:hAnsi="仿宋_GB2312" w:eastAsia="仿宋_GB2312" w:cs="仿宋_GB2312"/>
              </w:rPr>
              <w:t>报价说明</w:t>
            </w:r>
          </w:p>
        </w:tc>
      </w:tr>
      <w:tr w14:paraId="3227B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1C33EDA4">
            <w:pPr>
              <w:pStyle w:val="13"/>
              <w:jc w:val="center"/>
            </w:pPr>
            <w:r>
              <w:rPr>
                <w:rFonts w:ascii="仿宋_GB2312" w:hAnsi="仿宋_GB2312" w:eastAsia="仿宋_GB2312" w:cs="仿宋_GB2312"/>
              </w:rPr>
              <w:t>1</w:t>
            </w:r>
          </w:p>
        </w:tc>
        <w:tc>
          <w:tcPr>
            <w:tcW w:w="1785" w:type="dxa"/>
            <w:vAlign w:val="center"/>
          </w:tcPr>
          <w:p w14:paraId="76CFEC34">
            <w:pPr>
              <w:pStyle w:val="13"/>
              <w:jc w:val="center"/>
            </w:pPr>
            <w:r>
              <w:rPr>
                <w:rFonts w:ascii="仿宋_GB2312" w:hAnsi="仿宋_GB2312" w:eastAsia="仿宋_GB2312" w:cs="仿宋_GB2312"/>
              </w:rPr>
              <w:t>自动脂肪测定仪</w:t>
            </w:r>
          </w:p>
        </w:tc>
        <w:tc>
          <w:tcPr>
            <w:tcW w:w="1896" w:type="dxa"/>
            <w:vAlign w:val="center"/>
          </w:tcPr>
          <w:p w14:paraId="140A744D">
            <w:pPr>
              <w:pStyle w:val="13"/>
              <w:jc w:val="center"/>
            </w:pPr>
            <w:r>
              <w:rPr>
                <w:rFonts w:ascii="仿宋_GB2312" w:hAnsi="仿宋_GB2312" w:eastAsia="仿宋_GB2312" w:cs="仿宋_GB2312"/>
              </w:rPr>
              <w:t>自动脂肪测定仪</w:t>
            </w:r>
          </w:p>
        </w:tc>
        <w:tc>
          <w:tcPr>
            <w:tcW w:w="777" w:type="dxa"/>
            <w:vAlign w:val="center"/>
          </w:tcPr>
          <w:p w14:paraId="53981364">
            <w:pPr>
              <w:pStyle w:val="13"/>
              <w:jc w:val="center"/>
            </w:pPr>
            <w:r>
              <w:rPr>
                <w:rFonts w:ascii="仿宋_GB2312" w:hAnsi="仿宋_GB2312" w:eastAsia="仿宋_GB2312" w:cs="仿宋_GB2312"/>
              </w:rPr>
              <w:t>台</w:t>
            </w:r>
          </w:p>
        </w:tc>
        <w:tc>
          <w:tcPr>
            <w:tcW w:w="682" w:type="dxa"/>
            <w:vAlign w:val="center"/>
          </w:tcPr>
          <w:p w14:paraId="16C938B5">
            <w:pPr>
              <w:pStyle w:val="13"/>
              <w:jc w:val="center"/>
            </w:pPr>
            <w:r>
              <w:rPr>
                <w:rFonts w:ascii="仿宋_GB2312" w:hAnsi="仿宋_GB2312" w:eastAsia="仿宋_GB2312" w:cs="仿宋_GB2312"/>
              </w:rPr>
              <w:t>元</w:t>
            </w:r>
          </w:p>
        </w:tc>
        <w:tc>
          <w:tcPr>
            <w:tcW w:w="1472" w:type="dxa"/>
            <w:vAlign w:val="center"/>
          </w:tcPr>
          <w:p w14:paraId="5E029B35">
            <w:pPr>
              <w:pStyle w:val="13"/>
              <w:jc w:val="center"/>
            </w:pPr>
            <w:r>
              <w:rPr>
                <w:rFonts w:ascii="仿宋_GB2312" w:hAnsi="仿宋_GB2312" w:eastAsia="仿宋_GB2312" w:cs="仿宋_GB2312"/>
              </w:rPr>
              <w:t>1,800,000.00</w:t>
            </w:r>
          </w:p>
        </w:tc>
        <w:tc>
          <w:tcPr>
            <w:tcW w:w="696" w:type="dxa"/>
            <w:vAlign w:val="center"/>
          </w:tcPr>
          <w:p w14:paraId="027ABBF1">
            <w:pPr>
              <w:pStyle w:val="13"/>
              <w:jc w:val="center"/>
            </w:pPr>
            <w:r>
              <w:rPr>
                <w:rFonts w:ascii="仿宋_GB2312" w:hAnsi="仿宋_GB2312" w:eastAsia="仿宋_GB2312" w:cs="仿宋_GB2312"/>
              </w:rPr>
              <w:t>总价</w:t>
            </w:r>
          </w:p>
        </w:tc>
        <w:tc>
          <w:tcPr>
            <w:tcW w:w="798" w:type="dxa"/>
            <w:vAlign w:val="center"/>
          </w:tcPr>
          <w:p w14:paraId="2BB1D1F0">
            <w:pPr>
              <w:pStyle w:val="13"/>
              <w:jc w:val="center"/>
            </w:pPr>
            <w:r>
              <w:rPr>
                <w:rFonts w:ascii="仿宋_GB2312" w:hAnsi="仿宋_GB2312" w:eastAsia="仿宋_GB2312" w:cs="仿宋_GB2312"/>
              </w:rPr>
              <w:t>无</w:t>
            </w:r>
          </w:p>
        </w:tc>
      </w:tr>
    </w:tbl>
    <w:p w14:paraId="1DCFDE9E">
      <w:pPr>
        <w:pStyle w:val="13"/>
        <w:spacing w:line="240" w:lineRule="auto"/>
      </w:pPr>
      <w:r>
        <w:rPr>
          <w:rFonts w:ascii="仿宋_GB2312" w:hAnsi="仿宋_GB2312" w:eastAsia="仿宋_GB2312" w:cs="仿宋_GB2312"/>
        </w:rPr>
        <w:br w:type="page"/>
      </w:r>
    </w:p>
    <w:p w14:paraId="1EA4F998">
      <w:pPr>
        <w:pStyle w:val="13"/>
        <w:jc w:val="center"/>
        <w:outlineLvl w:val="1"/>
      </w:pPr>
      <w:r>
        <w:rPr>
          <w:rFonts w:ascii="仿宋_GB2312" w:hAnsi="仿宋_GB2312" w:eastAsia="仿宋_GB2312" w:cs="仿宋_GB2312"/>
          <w:b/>
          <w:sz w:val="36"/>
        </w:rPr>
        <w:t>第二章 投标人须知前附表</w:t>
      </w:r>
    </w:p>
    <w:p w14:paraId="5A58A7B9">
      <w:pPr>
        <w:pStyle w:val="13"/>
        <w:ind w:firstLine="480"/>
        <w:jc w:val="both"/>
        <w:outlineLvl w:val="2"/>
      </w:pPr>
      <w:r>
        <w:rPr>
          <w:rFonts w:ascii="仿宋_GB2312" w:hAnsi="仿宋_GB2312" w:eastAsia="仿宋_GB2312" w:cs="仿宋_GB2312"/>
          <w:b/>
          <w:sz w:val="28"/>
        </w:rPr>
        <w:t>一、投标人须知前附表1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3"/>
        <w:gridCol w:w="1560"/>
        <w:gridCol w:w="5994"/>
      </w:tblGrid>
      <w:tr w14:paraId="484F4B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5594D121">
            <w:pPr>
              <w:pStyle w:val="13"/>
              <w:jc w:val="left"/>
            </w:pPr>
            <w:r>
              <w:rPr>
                <w:rFonts w:ascii="仿宋_GB2312" w:hAnsi="仿宋_GB2312" w:eastAsia="仿宋_GB2312" w:cs="仿宋_GB2312"/>
              </w:rPr>
              <w:t>特别提示：本表与招标文件对应章节的内容若不一致，以本表为准。</w:t>
            </w:r>
          </w:p>
        </w:tc>
      </w:tr>
      <w:tr w14:paraId="390848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vAlign w:val="center"/>
          </w:tcPr>
          <w:p w14:paraId="42CEDDA3">
            <w:pPr>
              <w:pStyle w:val="13"/>
              <w:jc w:val="center"/>
            </w:pPr>
            <w:r>
              <w:rPr>
                <w:rFonts w:ascii="仿宋_GB2312" w:hAnsi="仿宋_GB2312" w:eastAsia="仿宋_GB2312" w:cs="仿宋_GB2312"/>
              </w:rPr>
              <w:t>序号</w:t>
            </w:r>
          </w:p>
        </w:tc>
        <w:tc>
          <w:tcPr>
            <w:tcW w:w="1560" w:type="dxa"/>
            <w:vAlign w:val="center"/>
          </w:tcPr>
          <w:p w14:paraId="2BECC164">
            <w:pPr>
              <w:pStyle w:val="13"/>
              <w:jc w:val="center"/>
            </w:pPr>
            <w:r>
              <w:rPr>
                <w:rFonts w:ascii="仿宋_GB2312" w:hAnsi="仿宋_GB2312" w:eastAsia="仿宋_GB2312" w:cs="仿宋_GB2312"/>
              </w:rPr>
              <w:t>招标文件</w:t>
            </w:r>
          </w:p>
          <w:p w14:paraId="201A28E2">
            <w:pPr>
              <w:pStyle w:val="13"/>
              <w:jc w:val="center"/>
            </w:pPr>
            <w:r>
              <w:rPr>
                <w:rFonts w:ascii="仿宋_GB2312" w:hAnsi="仿宋_GB2312" w:eastAsia="仿宋_GB2312" w:cs="仿宋_GB2312"/>
              </w:rPr>
              <w:t>（第三章）</w:t>
            </w:r>
          </w:p>
        </w:tc>
        <w:tc>
          <w:tcPr>
            <w:tcW w:w="5994" w:type="dxa"/>
            <w:vAlign w:val="center"/>
          </w:tcPr>
          <w:p w14:paraId="15BC29F6">
            <w:pPr>
              <w:pStyle w:val="13"/>
              <w:jc w:val="center"/>
            </w:pPr>
            <w:r>
              <w:rPr>
                <w:rFonts w:ascii="仿宋_GB2312" w:hAnsi="仿宋_GB2312" w:eastAsia="仿宋_GB2312" w:cs="仿宋_GB2312"/>
              </w:rPr>
              <w:t>编列内容</w:t>
            </w:r>
          </w:p>
        </w:tc>
      </w:tr>
      <w:tr w14:paraId="46DFA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306C9876">
            <w:pPr>
              <w:pStyle w:val="13"/>
              <w:jc w:val="left"/>
            </w:pPr>
            <w:r>
              <w:rPr>
                <w:rFonts w:ascii="仿宋_GB2312" w:hAnsi="仿宋_GB2312" w:eastAsia="仿宋_GB2312" w:cs="仿宋_GB2312"/>
              </w:rPr>
              <w:t>1</w:t>
            </w:r>
          </w:p>
        </w:tc>
        <w:tc>
          <w:tcPr>
            <w:tcW w:w="1560" w:type="dxa"/>
          </w:tcPr>
          <w:p w14:paraId="27A819F8">
            <w:pPr>
              <w:pStyle w:val="13"/>
              <w:jc w:val="left"/>
            </w:pPr>
            <w:r>
              <w:rPr>
                <w:rFonts w:ascii="仿宋_GB2312" w:hAnsi="仿宋_GB2312" w:eastAsia="仿宋_GB2312" w:cs="仿宋_GB2312"/>
              </w:rPr>
              <w:t>6.1</w:t>
            </w:r>
          </w:p>
        </w:tc>
        <w:tc>
          <w:tcPr>
            <w:tcW w:w="5994" w:type="dxa"/>
          </w:tcPr>
          <w:p w14:paraId="0A9583B8">
            <w:pPr>
              <w:pStyle w:val="13"/>
              <w:jc w:val="left"/>
            </w:pPr>
            <w:r>
              <w:rPr>
                <w:rFonts w:ascii="仿宋_GB2312" w:hAnsi="仿宋_GB2312" w:eastAsia="仿宋_GB2312" w:cs="仿宋_GB2312"/>
              </w:rPr>
              <w:t>是否组织现场考察或召开开标前答疑会：</w:t>
            </w:r>
          </w:p>
          <w:p w14:paraId="5EA5B2D8">
            <w:pPr>
              <w:pStyle w:val="13"/>
              <w:jc w:val="left"/>
              <w:rPr>
                <w:rFonts w:ascii="仿宋_GB2312" w:hAnsi="仿宋_GB2312" w:eastAsia="仿宋_GB2312" w:cs="仿宋_GB2312"/>
              </w:rPr>
            </w:pPr>
            <w:r>
              <w:rPr>
                <w:rFonts w:ascii="仿宋_GB2312" w:hAnsi="仿宋_GB2312" w:eastAsia="仿宋_GB2312" w:cs="仿宋_GB2312"/>
              </w:rPr>
              <w:t>采购包1：不组织</w:t>
            </w:r>
          </w:p>
          <w:p w14:paraId="58D0547C">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：不组织</w:t>
            </w:r>
          </w:p>
        </w:tc>
      </w:tr>
      <w:tr w14:paraId="3E26B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6A1F80AA">
            <w:pPr>
              <w:pStyle w:val="13"/>
              <w:jc w:val="left"/>
            </w:pPr>
            <w:r>
              <w:rPr>
                <w:rFonts w:ascii="仿宋_GB2312" w:hAnsi="仿宋_GB2312" w:eastAsia="仿宋_GB2312" w:cs="仿宋_GB2312"/>
              </w:rPr>
              <w:t>2</w:t>
            </w:r>
          </w:p>
        </w:tc>
        <w:tc>
          <w:tcPr>
            <w:tcW w:w="1560" w:type="dxa"/>
          </w:tcPr>
          <w:p w14:paraId="5B24C3F7">
            <w:pPr>
              <w:pStyle w:val="13"/>
              <w:jc w:val="left"/>
            </w:pPr>
            <w:r>
              <w:rPr>
                <w:rFonts w:ascii="仿宋_GB2312" w:hAnsi="仿宋_GB2312" w:eastAsia="仿宋_GB2312" w:cs="仿宋_GB2312"/>
              </w:rPr>
              <w:t>10.4</w:t>
            </w:r>
          </w:p>
        </w:tc>
        <w:tc>
          <w:tcPr>
            <w:tcW w:w="5994" w:type="dxa"/>
          </w:tcPr>
          <w:p w14:paraId="05E81E1E">
            <w:pPr>
              <w:pStyle w:val="13"/>
              <w:jc w:val="left"/>
            </w:pPr>
            <w:r>
              <w:rPr>
                <w:rFonts w:ascii="仿宋_GB2312" w:hAnsi="仿宋_GB2312" w:eastAsia="仿宋_GB2312" w:cs="仿宋_GB2312"/>
              </w:rPr>
              <w:t>投标文件的份数：</w:t>
            </w:r>
          </w:p>
          <w:p w14:paraId="0DB98590">
            <w:pPr>
              <w:pStyle w:val="13"/>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2B040AA4">
            <w:pPr>
              <w:pStyle w:val="13"/>
              <w:jc w:val="left"/>
            </w:pPr>
            <w:r>
              <w:rPr>
                <w:rFonts w:ascii="仿宋_GB2312" w:hAnsi="仿宋_GB2312" w:eastAsia="仿宋_GB2312" w:cs="仿宋_GB2312"/>
              </w:rPr>
              <w:t xml:space="preserve"> （2）电子投标文件：详见投标人须知前附表2《关于电子招标投标活动的专门规定》。</w:t>
            </w:r>
          </w:p>
        </w:tc>
      </w:tr>
      <w:tr w14:paraId="71B08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09622480">
            <w:pPr>
              <w:pStyle w:val="13"/>
              <w:jc w:val="left"/>
            </w:pPr>
            <w:r>
              <w:rPr>
                <w:rFonts w:ascii="仿宋_GB2312" w:hAnsi="仿宋_GB2312" w:eastAsia="仿宋_GB2312" w:cs="仿宋_GB2312"/>
              </w:rPr>
              <w:t>3</w:t>
            </w:r>
          </w:p>
        </w:tc>
        <w:tc>
          <w:tcPr>
            <w:tcW w:w="1560" w:type="dxa"/>
          </w:tcPr>
          <w:p w14:paraId="6592C32A">
            <w:pPr>
              <w:pStyle w:val="13"/>
              <w:jc w:val="left"/>
            </w:pPr>
            <w:r>
              <w:rPr>
                <w:rFonts w:ascii="仿宋_GB2312" w:hAnsi="仿宋_GB2312" w:eastAsia="仿宋_GB2312" w:cs="仿宋_GB2312"/>
              </w:rPr>
              <w:t>10.7-（1）</w:t>
            </w:r>
          </w:p>
        </w:tc>
        <w:tc>
          <w:tcPr>
            <w:tcW w:w="5994" w:type="dxa"/>
          </w:tcPr>
          <w:p w14:paraId="43075A52">
            <w:pPr>
              <w:pStyle w:val="13"/>
              <w:jc w:val="left"/>
            </w:pPr>
            <w:r>
              <w:rPr>
                <w:rFonts w:ascii="仿宋_GB2312" w:hAnsi="仿宋_GB2312" w:eastAsia="仿宋_GB2312" w:cs="仿宋_GB2312"/>
              </w:rPr>
              <w:t>是否允许中标人将本项目的非主体、非关键性工作进行分包：</w:t>
            </w:r>
          </w:p>
          <w:p w14:paraId="2CFE0AC1">
            <w:pPr>
              <w:pStyle w:val="13"/>
              <w:jc w:val="left"/>
              <w:rPr>
                <w:rFonts w:ascii="仿宋_GB2312" w:hAnsi="仿宋_GB2312" w:eastAsia="仿宋_GB2312" w:cs="仿宋_GB2312"/>
              </w:rPr>
            </w:pPr>
            <w:r>
              <w:rPr>
                <w:rFonts w:ascii="仿宋_GB2312" w:hAnsi="仿宋_GB2312" w:eastAsia="仿宋_GB2312" w:cs="仿宋_GB2312"/>
              </w:rPr>
              <w:t>采购包1：不允许合同分包；</w:t>
            </w:r>
          </w:p>
          <w:p w14:paraId="71FFF419">
            <w:pPr>
              <w:pStyle w:val="13"/>
              <w:jc w:val="left"/>
              <w:rPr>
                <w:rFonts w:ascii="仿宋_GB2312" w:hAnsi="仿宋_GB2312" w:eastAsia="仿宋_GB2312" w:cs="仿宋_GB2312"/>
              </w:rPr>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：不允许合同分包；</w:t>
            </w:r>
          </w:p>
        </w:tc>
      </w:tr>
      <w:tr w14:paraId="231CF3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3A20E360">
            <w:pPr>
              <w:pStyle w:val="13"/>
              <w:jc w:val="left"/>
            </w:pPr>
            <w:r>
              <w:rPr>
                <w:rFonts w:ascii="仿宋_GB2312" w:hAnsi="仿宋_GB2312" w:eastAsia="仿宋_GB2312" w:cs="仿宋_GB2312"/>
              </w:rPr>
              <w:t>4</w:t>
            </w:r>
          </w:p>
        </w:tc>
        <w:tc>
          <w:tcPr>
            <w:tcW w:w="1560" w:type="dxa"/>
          </w:tcPr>
          <w:p w14:paraId="51A3424B">
            <w:pPr>
              <w:pStyle w:val="13"/>
              <w:jc w:val="left"/>
            </w:pPr>
            <w:r>
              <w:rPr>
                <w:rFonts w:ascii="仿宋_GB2312" w:hAnsi="仿宋_GB2312" w:eastAsia="仿宋_GB2312" w:cs="仿宋_GB2312"/>
              </w:rPr>
              <w:t>10.8-（1）</w:t>
            </w:r>
          </w:p>
        </w:tc>
        <w:tc>
          <w:tcPr>
            <w:tcW w:w="5994" w:type="dxa"/>
          </w:tcPr>
          <w:p w14:paraId="2A13A2B1">
            <w:pPr>
              <w:pStyle w:val="13"/>
              <w:jc w:val="left"/>
            </w:pPr>
            <w:r>
              <w:rPr>
                <w:rFonts w:ascii="仿宋_GB2312" w:hAnsi="仿宋_GB2312" w:eastAsia="仿宋_GB2312" w:cs="仿宋_GB2312"/>
              </w:rPr>
              <w:t>投标有效期：投标截止时间起 90 个日历日。</w:t>
            </w:r>
          </w:p>
        </w:tc>
      </w:tr>
      <w:tr w14:paraId="57A4B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1DC32DB6">
            <w:pPr>
              <w:pStyle w:val="13"/>
              <w:jc w:val="left"/>
            </w:pPr>
            <w:r>
              <w:rPr>
                <w:rFonts w:ascii="仿宋_GB2312" w:hAnsi="仿宋_GB2312" w:eastAsia="仿宋_GB2312" w:cs="仿宋_GB2312"/>
              </w:rPr>
              <w:t>5</w:t>
            </w:r>
          </w:p>
        </w:tc>
        <w:tc>
          <w:tcPr>
            <w:tcW w:w="1560" w:type="dxa"/>
          </w:tcPr>
          <w:p w14:paraId="4FBD6664">
            <w:pPr>
              <w:pStyle w:val="13"/>
              <w:jc w:val="left"/>
            </w:pPr>
            <w:r>
              <w:rPr>
                <w:rFonts w:ascii="仿宋_GB2312" w:hAnsi="仿宋_GB2312" w:eastAsia="仿宋_GB2312" w:cs="仿宋_GB2312"/>
              </w:rPr>
              <w:t>12.1</w:t>
            </w:r>
          </w:p>
        </w:tc>
        <w:tc>
          <w:tcPr>
            <w:tcW w:w="5994" w:type="dxa"/>
          </w:tcPr>
          <w:p w14:paraId="6186F88B">
            <w:pPr>
              <w:pStyle w:val="13"/>
              <w:jc w:val="left"/>
            </w:pPr>
            <w:r>
              <w:rPr>
                <w:rFonts w:ascii="仿宋_GB2312" w:hAnsi="仿宋_GB2312" w:eastAsia="仿宋_GB2312" w:cs="仿宋_GB2312"/>
              </w:rPr>
              <w:t>确定中标候选人名单：</w:t>
            </w:r>
          </w:p>
          <w:p w14:paraId="6C2FE025">
            <w:pPr>
              <w:pStyle w:val="13"/>
              <w:jc w:val="left"/>
              <w:rPr>
                <w:rFonts w:ascii="仿宋_GB2312" w:hAnsi="仿宋_GB2312" w:eastAsia="仿宋_GB2312" w:cs="仿宋_GB2312"/>
              </w:rPr>
            </w:pPr>
            <w:r>
              <w:rPr>
                <w:rFonts w:ascii="仿宋_GB2312" w:hAnsi="仿宋_GB2312" w:eastAsia="仿宋_GB2312" w:cs="仿宋_GB2312"/>
              </w:rPr>
              <w:t>采购包1：1名</w:t>
            </w:r>
          </w:p>
          <w:p w14:paraId="128E51A6">
            <w:pPr>
              <w:pStyle w:val="13"/>
              <w:jc w:val="left"/>
              <w:rPr>
                <w:rFonts w:ascii="仿宋_GB2312" w:hAnsi="仿宋_GB2312" w:eastAsia="仿宋_GB2312" w:cs="仿宋_GB2312"/>
              </w:rPr>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：1名</w:t>
            </w:r>
          </w:p>
        </w:tc>
      </w:tr>
      <w:tr w14:paraId="485B4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729070E3">
            <w:pPr>
              <w:pStyle w:val="13"/>
              <w:jc w:val="left"/>
            </w:pPr>
            <w:r>
              <w:rPr>
                <w:rFonts w:ascii="仿宋_GB2312" w:hAnsi="仿宋_GB2312" w:eastAsia="仿宋_GB2312" w:cs="仿宋_GB2312"/>
              </w:rPr>
              <w:t>6</w:t>
            </w:r>
          </w:p>
        </w:tc>
        <w:tc>
          <w:tcPr>
            <w:tcW w:w="1560" w:type="dxa"/>
          </w:tcPr>
          <w:p w14:paraId="46A90A43">
            <w:pPr>
              <w:pStyle w:val="13"/>
              <w:jc w:val="left"/>
            </w:pPr>
            <w:r>
              <w:rPr>
                <w:rFonts w:ascii="仿宋_GB2312" w:hAnsi="仿宋_GB2312" w:eastAsia="仿宋_GB2312" w:cs="仿宋_GB2312"/>
              </w:rPr>
              <w:t>12.2</w:t>
            </w:r>
          </w:p>
        </w:tc>
        <w:tc>
          <w:tcPr>
            <w:tcW w:w="5994" w:type="dxa"/>
          </w:tcPr>
          <w:p w14:paraId="5041CD05">
            <w:pPr>
              <w:pStyle w:val="13"/>
              <w:jc w:val="left"/>
            </w:pPr>
            <w:r>
              <w:rPr>
                <w:rFonts w:ascii="仿宋_GB2312" w:hAnsi="仿宋_GB2312" w:eastAsia="仿宋_GB2312" w:cs="仿宋_GB2312"/>
              </w:rPr>
              <w:t>本项目中标人的确定（以采购包为单位）：</w:t>
            </w:r>
          </w:p>
          <w:p w14:paraId="665074E5">
            <w:pPr>
              <w:pStyle w:val="13"/>
              <w:jc w:val="left"/>
            </w:pPr>
            <w:r>
              <w:rPr>
                <w:rFonts w:ascii="仿宋_GB2312" w:hAnsi="仿宋_GB2312" w:eastAsia="仿宋_GB2312" w:cs="仿宋_GB2312"/>
              </w:rPr>
              <w:t>（1） 采购人应在政府采购招投标管理办法规定的时限内确定中标人。</w:t>
            </w:r>
          </w:p>
          <w:p w14:paraId="20AEE27A">
            <w:pPr>
              <w:pStyle w:val="13"/>
              <w:jc w:val="left"/>
            </w:pPr>
            <w:r>
              <w:rPr>
                <w:rFonts w:ascii="仿宋_GB2312" w:hAnsi="仿宋_GB2312" w:eastAsia="仿宋_GB2312" w:cs="仿宋_GB2312"/>
              </w:rPr>
              <w:t>（2）若出现中标候选人并列情形，则按照下列方式确定中标人：</w:t>
            </w:r>
          </w:p>
          <w:p w14:paraId="44CE2AED">
            <w:pPr>
              <w:pStyle w:val="13"/>
              <w:jc w:val="left"/>
            </w:pPr>
            <w:r>
              <w:rPr>
                <w:rFonts w:ascii="仿宋_GB2312" w:hAnsi="仿宋_GB2312" w:eastAsia="仿宋_GB2312" w:cs="仿宋_GB2312"/>
              </w:rPr>
              <w:t>①招标文件规定的方式：</w:t>
            </w:r>
          </w:p>
          <w:p w14:paraId="7730E50F">
            <w:pPr>
              <w:pStyle w:val="13"/>
              <w:jc w:val="left"/>
            </w:pPr>
            <w:r>
              <w:rPr>
                <w:rFonts w:ascii="仿宋_GB2312" w:hAnsi="仿宋_GB2312" w:eastAsia="仿宋_GB2312" w:cs="仿宋_GB2312"/>
              </w:rPr>
              <w:t>无</w:t>
            </w:r>
          </w:p>
          <w:p w14:paraId="6DD41D63">
            <w:pPr>
              <w:pStyle w:val="13"/>
              <w:jc w:val="left"/>
            </w:pPr>
            <w:r>
              <w:rPr>
                <w:rFonts w:ascii="仿宋_GB2312" w:hAnsi="仿宋_GB2312" w:eastAsia="仿宋_GB2312" w:cs="仿宋_GB2312"/>
              </w:rPr>
              <w:t>②若本款第①点规定方式为“无”，则按照下列方式确定：</w:t>
            </w:r>
          </w:p>
          <w:p w14:paraId="0997E646">
            <w:pPr>
              <w:pStyle w:val="13"/>
              <w:jc w:val="left"/>
            </w:pPr>
            <w:r>
              <w:rPr>
                <w:rFonts w:ascii="仿宋_GB2312" w:hAnsi="仿宋_GB2312" w:eastAsia="仿宋_GB2312" w:cs="仿宋_GB2312"/>
              </w:rPr>
              <w:t>无</w:t>
            </w:r>
          </w:p>
          <w:p w14:paraId="3568264C">
            <w:pPr>
              <w:pStyle w:val="13"/>
              <w:jc w:val="left"/>
            </w:pPr>
            <w:r>
              <w:rPr>
                <w:rFonts w:ascii="仿宋_GB2312" w:hAnsi="仿宋_GB2312" w:eastAsia="仿宋_GB2312" w:cs="仿宋_GB2312"/>
              </w:rPr>
              <w:t>③若本款第①、②点规定方式均为“无”，则按照下列方式确定：随机抽取。</w:t>
            </w:r>
          </w:p>
          <w:p w14:paraId="2FEA31C2">
            <w:pPr>
              <w:pStyle w:val="13"/>
              <w:jc w:val="left"/>
            </w:pPr>
            <w:r>
              <w:rPr>
                <w:rFonts w:ascii="仿宋_GB2312" w:hAnsi="仿宋_GB2312" w:eastAsia="仿宋_GB2312" w:cs="仿宋_GB2312"/>
              </w:rPr>
              <w:t>（3）本项目确定的中标人家数：</w:t>
            </w:r>
          </w:p>
          <w:p w14:paraId="45C538CD">
            <w:pPr>
              <w:pStyle w:val="13"/>
              <w:jc w:val="left"/>
              <w:rPr>
                <w:rFonts w:ascii="仿宋_GB2312" w:hAnsi="仿宋_GB2312" w:eastAsia="仿宋_GB2312" w:cs="仿宋_GB2312"/>
              </w:rPr>
            </w:pPr>
            <w:r>
              <w:rPr>
                <w:rFonts w:ascii="仿宋_GB2312" w:hAnsi="仿宋_GB2312" w:eastAsia="仿宋_GB2312" w:cs="仿宋_GB2312"/>
              </w:rPr>
              <w:t>采购包1：1名</w:t>
            </w:r>
          </w:p>
          <w:p w14:paraId="7927F147">
            <w:pPr>
              <w:pStyle w:val="13"/>
              <w:jc w:val="left"/>
              <w:rPr>
                <w:rFonts w:ascii="仿宋_GB2312" w:hAnsi="仿宋_GB2312" w:eastAsia="仿宋_GB2312" w:cs="仿宋_GB2312"/>
              </w:rPr>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：1名</w:t>
            </w:r>
          </w:p>
        </w:tc>
      </w:tr>
      <w:tr w14:paraId="03FCBD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54B4F512">
            <w:pPr>
              <w:pStyle w:val="13"/>
              <w:jc w:val="left"/>
            </w:pPr>
            <w:r>
              <w:rPr>
                <w:rFonts w:ascii="仿宋_GB2312" w:hAnsi="仿宋_GB2312" w:eastAsia="仿宋_GB2312" w:cs="仿宋_GB2312"/>
              </w:rPr>
              <w:t>7</w:t>
            </w:r>
          </w:p>
        </w:tc>
        <w:tc>
          <w:tcPr>
            <w:tcW w:w="1560" w:type="dxa"/>
          </w:tcPr>
          <w:p w14:paraId="1AD9E694">
            <w:pPr>
              <w:pStyle w:val="13"/>
              <w:jc w:val="left"/>
            </w:pPr>
            <w:r>
              <w:rPr>
                <w:rFonts w:ascii="仿宋_GB2312" w:hAnsi="仿宋_GB2312" w:eastAsia="仿宋_GB2312" w:cs="仿宋_GB2312"/>
              </w:rPr>
              <w:t>13.2</w:t>
            </w:r>
          </w:p>
        </w:tc>
        <w:tc>
          <w:tcPr>
            <w:tcW w:w="5994" w:type="dxa"/>
          </w:tcPr>
          <w:p w14:paraId="7595615A">
            <w:pPr>
              <w:pStyle w:val="13"/>
              <w:jc w:val="left"/>
            </w:pPr>
            <w:r>
              <w:rPr>
                <w:rFonts w:ascii="仿宋_GB2312" w:hAnsi="仿宋_GB2312" w:eastAsia="仿宋_GB2312" w:cs="仿宋_GB2312"/>
              </w:rPr>
              <w:t xml:space="preserve">合同签订时限： </w:t>
            </w:r>
            <w:r>
              <w:rPr>
                <w:rFonts w:hint="eastAsia" w:ascii="仿宋_GB2312" w:hAnsi="仿宋_GB2312" w:eastAsia="仿宋_GB2312" w:cs="仿宋_GB2312"/>
                <w:color w:val="auto"/>
                <w:lang w:val="en-US" w:eastAsia="zh-CN"/>
              </w:rPr>
              <w:t>自中标通知书发出之日起三十日历日内签订合同</w:t>
            </w:r>
            <w:r>
              <w:rPr>
                <w:rFonts w:ascii="仿宋_GB2312" w:hAnsi="仿宋_GB2312" w:eastAsia="仿宋_GB2312" w:cs="仿宋_GB2312"/>
              </w:rPr>
              <w:t>。</w:t>
            </w:r>
          </w:p>
        </w:tc>
      </w:tr>
      <w:tr w14:paraId="02512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4B030025">
            <w:pPr>
              <w:pStyle w:val="13"/>
              <w:jc w:val="left"/>
            </w:pPr>
            <w:r>
              <w:rPr>
                <w:rFonts w:ascii="仿宋_GB2312" w:hAnsi="仿宋_GB2312" w:eastAsia="仿宋_GB2312" w:cs="仿宋_GB2312"/>
              </w:rPr>
              <w:t>8</w:t>
            </w:r>
          </w:p>
        </w:tc>
        <w:tc>
          <w:tcPr>
            <w:tcW w:w="1560" w:type="dxa"/>
          </w:tcPr>
          <w:p w14:paraId="5EC7F022">
            <w:pPr>
              <w:pStyle w:val="13"/>
              <w:jc w:val="left"/>
            </w:pPr>
            <w:r>
              <w:rPr>
                <w:rFonts w:ascii="仿宋_GB2312" w:hAnsi="仿宋_GB2312" w:eastAsia="仿宋_GB2312" w:cs="仿宋_GB2312"/>
              </w:rPr>
              <w:t>15.1-（2）</w:t>
            </w:r>
          </w:p>
        </w:tc>
        <w:tc>
          <w:tcPr>
            <w:tcW w:w="5994" w:type="dxa"/>
          </w:tcPr>
          <w:p w14:paraId="593709DF">
            <w:pPr>
              <w:pStyle w:val="13"/>
              <w:jc w:val="left"/>
            </w:pPr>
            <w:r>
              <w:rPr>
                <w:rFonts w:ascii="仿宋_GB2312" w:hAnsi="仿宋_GB2312" w:eastAsia="仿宋_GB2312" w:cs="仿宋_GB2312"/>
              </w:rPr>
              <w:t>质疑函原件应采用下列方式提交：书面形式。</w:t>
            </w:r>
          </w:p>
        </w:tc>
      </w:tr>
      <w:tr w14:paraId="56E379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539F1A8A">
            <w:pPr>
              <w:pStyle w:val="13"/>
              <w:jc w:val="left"/>
            </w:pPr>
            <w:r>
              <w:rPr>
                <w:rFonts w:ascii="仿宋_GB2312" w:hAnsi="仿宋_GB2312" w:eastAsia="仿宋_GB2312" w:cs="仿宋_GB2312"/>
              </w:rPr>
              <w:t>9</w:t>
            </w:r>
          </w:p>
        </w:tc>
        <w:tc>
          <w:tcPr>
            <w:tcW w:w="1560" w:type="dxa"/>
          </w:tcPr>
          <w:p w14:paraId="66E2E1FB">
            <w:pPr>
              <w:pStyle w:val="13"/>
              <w:jc w:val="left"/>
            </w:pPr>
            <w:r>
              <w:rPr>
                <w:rFonts w:ascii="仿宋_GB2312" w:hAnsi="仿宋_GB2312" w:eastAsia="仿宋_GB2312" w:cs="仿宋_GB2312"/>
              </w:rPr>
              <w:t>15.4</w:t>
            </w:r>
          </w:p>
        </w:tc>
        <w:tc>
          <w:tcPr>
            <w:tcW w:w="5994" w:type="dxa"/>
          </w:tcPr>
          <w:p w14:paraId="07F1E4A5">
            <w:pPr>
              <w:pStyle w:val="13"/>
              <w:jc w:val="left"/>
            </w:pPr>
            <w:r>
              <w:rPr>
                <w:rFonts w:ascii="仿宋_GB2312" w:hAnsi="仿宋_GB2312" w:eastAsia="仿宋_GB2312" w:cs="仿宋_GB2312"/>
              </w:rPr>
              <w:t>招标文件的质疑</w:t>
            </w:r>
          </w:p>
          <w:p w14:paraId="6A9BD650">
            <w:pPr>
              <w:pStyle w:val="13"/>
              <w:jc w:val="left"/>
            </w:pPr>
            <w:r>
              <w:rPr>
                <w:rFonts w:ascii="仿宋_GB2312" w:hAnsi="仿宋_GB2312" w:eastAsia="仿宋_GB2312" w:cs="仿宋_GB2312"/>
              </w:rPr>
              <w:t>（1）潜在投标人可在质疑时效期间内对招标文件以书面形式提出质疑。</w:t>
            </w:r>
          </w:p>
          <w:p w14:paraId="42007BC6">
            <w:pPr>
              <w:pStyle w:val="13"/>
              <w:jc w:val="left"/>
            </w:pPr>
            <w:r>
              <w:rPr>
                <w:rFonts w:ascii="仿宋_GB2312" w:hAnsi="仿宋_GB2312" w:eastAsia="仿宋_GB2312" w:cs="仿宋_GB2312"/>
              </w:rPr>
              <w:t>（2）质疑时效期间：应在依法获取招标文件之日起7个工作日内向 福建龙翔招标代理有限公司 提出，依法获取招标文件的时间以福建省政府采购网上公开信息系统记载的为准。</w:t>
            </w:r>
          </w:p>
          <w:p w14:paraId="21133DA5">
            <w:pPr>
              <w:pStyle w:val="13"/>
              <w:jc w:val="left"/>
            </w:pPr>
            <w:r>
              <w:rPr>
                <w:rFonts w:ascii="仿宋_GB2312" w:hAnsi="仿宋_GB2312" w:eastAsia="仿宋_GB2312" w:cs="仿宋_GB2312"/>
              </w:rPr>
              <w:t>※除上述规定外，对招标文件提出的质疑还应符合招标文件第三章第15.1条的有关规定。</w:t>
            </w:r>
          </w:p>
        </w:tc>
      </w:tr>
      <w:tr w14:paraId="001A3C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24C3FAF7">
            <w:pPr>
              <w:pStyle w:val="13"/>
              <w:jc w:val="left"/>
            </w:pPr>
            <w:r>
              <w:rPr>
                <w:rFonts w:ascii="仿宋_GB2312" w:hAnsi="仿宋_GB2312" w:eastAsia="仿宋_GB2312" w:cs="仿宋_GB2312"/>
              </w:rPr>
              <w:t>10</w:t>
            </w:r>
          </w:p>
        </w:tc>
        <w:tc>
          <w:tcPr>
            <w:tcW w:w="1560" w:type="dxa"/>
          </w:tcPr>
          <w:p w14:paraId="57E5911B">
            <w:pPr>
              <w:pStyle w:val="13"/>
              <w:jc w:val="left"/>
            </w:pPr>
            <w:r>
              <w:rPr>
                <w:rFonts w:ascii="仿宋_GB2312" w:hAnsi="仿宋_GB2312" w:eastAsia="仿宋_GB2312" w:cs="仿宋_GB2312"/>
              </w:rPr>
              <w:t>16.1</w:t>
            </w:r>
          </w:p>
        </w:tc>
        <w:tc>
          <w:tcPr>
            <w:tcW w:w="5994" w:type="dxa"/>
          </w:tcPr>
          <w:p w14:paraId="4985E129">
            <w:pPr>
              <w:pStyle w:val="13"/>
              <w:jc w:val="left"/>
              <w:rPr>
                <w:rFonts w:hint="default" w:eastAsia="仿宋_GB2312"/>
                <w:lang w:val="en-US" w:eastAsia="zh-CN"/>
              </w:rPr>
            </w:pPr>
            <w:r>
              <w:rPr>
                <w:rFonts w:ascii="仿宋_GB2312" w:hAnsi="仿宋_GB2312" w:eastAsia="仿宋_GB2312" w:cs="仿宋_GB2312"/>
              </w:rPr>
              <w:t xml:space="preserve">监督管理部门： </w:t>
            </w:r>
            <w:r>
              <w:rPr>
                <w:rFonts w:hint="eastAsia" w:ascii="仿宋_GB2312" w:hAnsi="仿宋_GB2312" w:eastAsia="仿宋_GB2312" w:cs="仿宋_GB2312"/>
                <w:lang w:val="en-US" w:eastAsia="zh-CN"/>
              </w:rPr>
              <w:t>福州市财政局</w:t>
            </w:r>
          </w:p>
        </w:tc>
      </w:tr>
      <w:tr w14:paraId="7E294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7D7CCD9D">
            <w:pPr>
              <w:pStyle w:val="13"/>
              <w:jc w:val="left"/>
            </w:pPr>
            <w:r>
              <w:rPr>
                <w:rFonts w:ascii="仿宋_GB2312" w:hAnsi="仿宋_GB2312" w:eastAsia="仿宋_GB2312" w:cs="仿宋_GB2312"/>
              </w:rPr>
              <w:t>11</w:t>
            </w:r>
          </w:p>
        </w:tc>
        <w:tc>
          <w:tcPr>
            <w:tcW w:w="1560" w:type="dxa"/>
          </w:tcPr>
          <w:p w14:paraId="515F4144">
            <w:pPr>
              <w:pStyle w:val="13"/>
              <w:jc w:val="left"/>
            </w:pPr>
            <w:r>
              <w:rPr>
                <w:rFonts w:ascii="仿宋_GB2312" w:hAnsi="仿宋_GB2312" w:eastAsia="仿宋_GB2312" w:cs="仿宋_GB2312"/>
              </w:rPr>
              <w:t>18.1</w:t>
            </w:r>
          </w:p>
        </w:tc>
        <w:tc>
          <w:tcPr>
            <w:tcW w:w="5994" w:type="dxa"/>
          </w:tcPr>
          <w:p w14:paraId="29A94915">
            <w:pPr>
              <w:pStyle w:val="13"/>
              <w:jc w:val="left"/>
            </w:pPr>
            <w:r>
              <w:rPr>
                <w:rFonts w:ascii="仿宋_GB2312" w:hAnsi="仿宋_GB2312" w:eastAsia="仿宋_GB2312" w:cs="仿宋_GB2312"/>
              </w:rPr>
              <w:t>财政部和福建省财政厅指定的政府采购信息发布媒体（以下简称：“指定媒体”）：</w:t>
            </w:r>
          </w:p>
          <w:p w14:paraId="56F7EB57">
            <w:pPr>
              <w:pStyle w:val="13"/>
              <w:jc w:val="left"/>
            </w:pPr>
            <w:r>
              <w:rPr>
                <w:rFonts w:ascii="仿宋_GB2312" w:hAnsi="仿宋_GB2312" w:eastAsia="仿宋_GB2312" w:cs="仿宋_GB2312"/>
              </w:rPr>
              <w:t xml:space="preserve"> （1）中国政府采购网，网址www.ccgp.gov.cn。</w:t>
            </w:r>
          </w:p>
          <w:p w14:paraId="256A8EA1">
            <w:pPr>
              <w:pStyle w:val="13"/>
              <w:jc w:val="left"/>
            </w:pPr>
            <w:r>
              <w:rPr>
                <w:rFonts w:ascii="仿宋_GB2312" w:hAnsi="仿宋_GB2312" w:eastAsia="仿宋_GB2312" w:cs="仿宋_GB2312"/>
              </w:rPr>
              <w:t xml:space="preserve"> （2）中国政府采购网福建分网（福建省政府采购网），网址zfcg.czt.fujian.gov.cn。</w:t>
            </w:r>
          </w:p>
          <w:p w14:paraId="48B8DC08">
            <w:pPr>
              <w:pStyle w:val="13"/>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483B1E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4104DC73">
            <w:pPr>
              <w:pStyle w:val="13"/>
              <w:jc w:val="left"/>
            </w:pPr>
            <w:r>
              <w:rPr>
                <w:rFonts w:ascii="仿宋_GB2312" w:hAnsi="仿宋_GB2312" w:eastAsia="仿宋_GB2312" w:cs="仿宋_GB2312"/>
              </w:rPr>
              <w:t>12</w:t>
            </w:r>
          </w:p>
        </w:tc>
        <w:tc>
          <w:tcPr>
            <w:tcW w:w="1560" w:type="dxa"/>
          </w:tcPr>
          <w:p w14:paraId="641877D6">
            <w:pPr>
              <w:pStyle w:val="13"/>
              <w:jc w:val="left"/>
            </w:pPr>
            <w:r>
              <w:rPr>
                <w:rFonts w:ascii="仿宋_GB2312" w:hAnsi="仿宋_GB2312" w:eastAsia="仿宋_GB2312" w:cs="仿宋_GB2312"/>
              </w:rPr>
              <w:t>19</w:t>
            </w:r>
          </w:p>
        </w:tc>
        <w:tc>
          <w:tcPr>
            <w:tcW w:w="5994" w:type="dxa"/>
          </w:tcPr>
          <w:p w14:paraId="71CCE9BB">
            <w:pPr>
              <w:pStyle w:val="13"/>
              <w:jc w:val="left"/>
            </w:pPr>
            <w:r>
              <w:rPr>
                <w:rFonts w:ascii="仿宋_GB2312" w:hAnsi="仿宋_GB2312" w:eastAsia="仿宋_GB2312" w:cs="仿宋_GB2312"/>
              </w:rPr>
              <w:t>其他事项：</w:t>
            </w:r>
          </w:p>
          <w:p w14:paraId="57418510">
            <w:pPr>
              <w:pStyle w:val="13"/>
              <w:jc w:val="left"/>
            </w:pPr>
            <w:r>
              <w:rPr>
                <w:rFonts w:ascii="仿宋_GB2312" w:hAnsi="仿宋_GB2312" w:eastAsia="仿宋_GB2312" w:cs="仿宋_GB2312"/>
              </w:rPr>
              <w:t xml:space="preserve"> (1)本项目代理服务费：</w:t>
            </w:r>
          </w:p>
          <w:p w14:paraId="7CE5DF38">
            <w:pPr>
              <w:pStyle w:val="13"/>
              <w:jc w:val="left"/>
            </w:pPr>
            <w:r>
              <w:rPr>
                <w:rFonts w:ascii="仿宋_GB2312" w:hAnsi="仿宋_GB2312" w:eastAsia="仿宋_GB2312" w:cs="仿宋_GB2312"/>
              </w:rPr>
              <w:t>本项目收取代理服务费</w:t>
            </w:r>
          </w:p>
          <w:p w14:paraId="3BB67410">
            <w:pPr>
              <w:pStyle w:val="13"/>
              <w:jc w:val="left"/>
              <w:rPr>
                <w:rFonts w:hint="eastAsia" w:eastAsia="仿宋_GB2312"/>
                <w:lang w:eastAsia="zh-CN"/>
              </w:rPr>
            </w:pPr>
            <w:r>
              <w:rPr>
                <w:rFonts w:ascii="仿宋_GB2312" w:hAnsi="仿宋_GB2312" w:eastAsia="仿宋_GB2312" w:cs="仿宋_GB2312"/>
              </w:rPr>
              <w:t>代理服务费用收取对象：中标</w:t>
            </w:r>
            <w:r>
              <w:rPr>
                <w:rFonts w:hint="eastAsia" w:ascii="仿宋_GB2312" w:hAnsi="仿宋_GB2312" w:eastAsia="仿宋_GB2312" w:cs="仿宋_GB2312"/>
                <w:lang w:val="en-US" w:eastAsia="zh-CN"/>
              </w:rPr>
              <w:t>人</w:t>
            </w:r>
          </w:p>
          <w:p w14:paraId="341D3F35">
            <w:pPr>
              <w:pStyle w:val="13"/>
              <w:jc w:val="left"/>
              <w:rPr>
                <w:rFonts w:ascii="仿宋_GB2312" w:hAnsi="仿宋_GB2312" w:eastAsia="仿宋_GB2312" w:cs="仿宋_GB2312"/>
              </w:rPr>
            </w:pPr>
            <w:r>
              <w:rPr>
                <w:rFonts w:ascii="仿宋_GB2312" w:hAnsi="仿宋_GB2312" w:eastAsia="仿宋_GB2312" w:cs="仿宋_GB2312"/>
                <w:highlight w:val="none"/>
              </w:rPr>
              <w:t>代理服务费收费标准：本项目的招标代理服务费(中标服务费)向</w:t>
            </w:r>
            <w:r>
              <w:rPr>
                <w:rFonts w:hint="eastAsia" w:ascii="仿宋_GB2312" w:hAnsi="仿宋_GB2312" w:eastAsia="仿宋_GB2312" w:cs="仿宋_GB2312"/>
                <w:highlight w:val="none"/>
                <w:lang w:val="en-US" w:eastAsia="zh-CN"/>
              </w:rPr>
              <w:t>各采购包的</w:t>
            </w:r>
            <w:r>
              <w:rPr>
                <w:rFonts w:ascii="仿宋_GB2312" w:hAnsi="仿宋_GB2312" w:eastAsia="仿宋_GB2312" w:cs="仿宋_GB2312"/>
                <w:highlight w:val="none"/>
              </w:rPr>
              <w:t>中标人收取，</w:t>
            </w:r>
            <w:r>
              <w:rPr>
                <w:rFonts w:hint="eastAsia" w:ascii="仿宋_GB2312" w:hAnsi="仿宋_GB2312" w:eastAsia="仿宋_GB2312" w:cs="仿宋_GB2312"/>
                <w:highlight w:val="none"/>
                <w:lang w:val="en-US" w:eastAsia="zh-CN"/>
              </w:rPr>
              <w:t>各采购包的</w:t>
            </w:r>
            <w:r>
              <w:rPr>
                <w:rFonts w:ascii="仿宋_GB2312" w:hAnsi="仿宋_GB2312" w:eastAsia="仿宋_GB2312" w:cs="仿宋_GB2312"/>
                <w:highlight w:val="none"/>
              </w:rPr>
              <w:t xml:space="preserve">中标人按差额定率累进法计算，向采购代理机构一次性缴纳中标服务费。 (1)以中标通知书规定的中标金额作为收费的计算基数。 </w:t>
            </w:r>
            <w:r>
              <w:rPr>
                <w:rFonts w:hint="eastAsia" w:ascii="仿宋_GB2312" w:hAnsi="仿宋_GB2312" w:eastAsia="仿宋_GB2312" w:cs="仿宋_GB2312"/>
                <w:highlight w:val="none"/>
                <w:lang w:val="en-US" w:eastAsia="zh-CN"/>
              </w:rPr>
              <w:t>招标代理服务收费的标准：中标金额 100 万元及以下部分费率 1.5%；（100</w:t>
            </w:r>
            <w:r>
              <w:rPr>
                <w:rFonts w:hint="eastAsia" w:ascii="仿宋_GB2312" w:hAnsi="仿宋_GB2312" w:eastAsia="仿宋_GB2312" w:cs="仿宋_GB2312"/>
                <w:highlight w:val="none"/>
                <w:lang w:val="en-US" w:eastAsia="zh-CN"/>
              </w:rPr>
              <w:noBreakHyphen/>
            </w:r>
            <w:r>
              <w:rPr>
                <w:rFonts w:hint="eastAsia" w:ascii="仿宋_GB2312" w:hAnsi="仿宋_GB2312" w:eastAsia="仿宋_GB2312" w:cs="仿宋_GB2312"/>
                <w:highlight w:val="none"/>
                <w:lang w:val="en-US" w:eastAsia="zh-CN"/>
              </w:rPr>
              <w:t>500）万元部分费率 1.1%；</w:t>
            </w:r>
            <w:r>
              <w:rPr>
                <w:rFonts w:ascii="仿宋_GB2312" w:hAnsi="仿宋_GB2312" w:eastAsia="仿宋_GB2312" w:cs="仿宋_GB2312"/>
                <w:highlight w:val="none"/>
              </w:rPr>
              <w:t>以下为招标</w:t>
            </w:r>
            <w:r>
              <w:rPr>
                <w:rFonts w:ascii="仿宋_GB2312" w:hAnsi="仿宋_GB2312" w:eastAsia="仿宋_GB2312" w:cs="仿宋_GB2312"/>
              </w:rPr>
              <w:t xml:space="preserve">代理服务费缴交银行账号：开户名称：福建龙翔招标代理有限公司，开户银行：中国民生银行股份有限公司福州晋安支行，账 号：651859664。 </w:t>
            </w:r>
          </w:p>
          <w:p w14:paraId="763C4BF5">
            <w:pPr>
              <w:pStyle w:val="13"/>
              <w:jc w:val="left"/>
            </w:pPr>
            <w:r>
              <w:rPr>
                <w:rFonts w:ascii="仿宋_GB2312" w:hAnsi="仿宋_GB2312" w:eastAsia="仿宋_GB2312" w:cs="仿宋_GB2312"/>
              </w:rPr>
              <w:t xml:space="preserve"> (2)其他：</w:t>
            </w:r>
          </w:p>
          <w:p w14:paraId="373D3F43">
            <w:pPr>
              <w:pStyle w:val="13"/>
              <w:jc w:val="left"/>
            </w:pPr>
            <w:r>
              <w:rPr>
                <w:rFonts w:ascii="仿宋_GB2312" w:hAnsi="仿宋_GB2312" w:eastAsia="仿宋_GB2312" w:cs="仿宋_GB2312"/>
              </w:rPr>
              <w:t>中标人应自结果公告发布之日起5个工作日内向代理机构缴交代理服务费，若未在前述期限内足额付款，代理机构有权通过诉讼程序追索款项及违约金，由此产生的律师费、诉讼费、差旅费等为实现债权所支出的费用均由中标人承担。</w:t>
            </w:r>
          </w:p>
        </w:tc>
      </w:tr>
      <w:tr w14:paraId="164148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13" w:type="dxa"/>
            <w:gridSpan w:val="2"/>
          </w:tcPr>
          <w:p w14:paraId="0168BF41">
            <w:pPr>
              <w:pStyle w:val="13"/>
              <w:jc w:val="left"/>
            </w:pPr>
            <w:r>
              <w:rPr>
                <w:rFonts w:ascii="仿宋_GB2312" w:hAnsi="仿宋_GB2312" w:eastAsia="仿宋_GB2312" w:cs="仿宋_GB2312"/>
              </w:rPr>
              <w:t>备注</w:t>
            </w:r>
          </w:p>
        </w:tc>
        <w:tc>
          <w:tcPr>
            <w:tcW w:w="5994" w:type="dxa"/>
          </w:tcPr>
          <w:p w14:paraId="5E65341E">
            <w:pPr>
              <w:pStyle w:val="13"/>
              <w:jc w:val="left"/>
            </w:pPr>
            <w:r>
              <w:rPr>
                <w:rFonts w:ascii="仿宋_GB2312" w:hAnsi="仿宋_GB2312" w:eastAsia="仿宋_GB2312" w:cs="仿宋_GB2312"/>
              </w:rPr>
              <w:t>后有投标人须知前附表2，请勿遗漏。</w:t>
            </w:r>
          </w:p>
        </w:tc>
      </w:tr>
    </w:tbl>
    <w:p w14:paraId="3D990455">
      <w:pPr>
        <w:pStyle w:val="13"/>
        <w:jc w:val="both"/>
        <w:outlineLvl w:val="2"/>
      </w:pPr>
      <w:r>
        <w:rPr>
          <w:rFonts w:ascii="仿宋_GB2312" w:hAnsi="仿宋_GB2312" w:eastAsia="仿宋_GB2312" w:cs="仿宋_GB2312"/>
          <w:b/>
          <w:sz w:val="28"/>
        </w:rPr>
        <w:t>二、投标人须知前附表2</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8"/>
        <w:gridCol w:w="7538"/>
      </w:tblGrid>
      <w:tr w14:paraId="71DE33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gridSpan w:val="2"/>
          </w:tcPr>
          <w:p w14:paraId="300228CC">
            <w:pPr>
              <w:pStyle w:val="13"/>
              <w:jc w:val="left"/>
            </w:pPr>
            <w:r>
              <w:rPr>
                <w:rFonts w:ascii="仿宋_GB2312" w:hAnsi="仿宋_GB2312" w:eastAsia="仿宋_GB2312" w:cs="仿宋_GB2312"/>
              </w:rPr>
              <w:t>关于电子招标投标活动的专门规定</w:t>
            </w:r>
          </w:p>
        </w:tc>
      </w:tr>
      <w:tr w14:paraId="4AA11A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8" w:type="dxa"/>
          </w:tcPr>
          <w:p w14:paraId="68CE45C1">
            <w:pPr>
              <w:pStyle w:val="13"/>
              <w:jc w:val="left"/>
            </w:pPr>
            <w:r>
              <w:rPr>
                <w:rFonts w:ascii="仿宋_GB2312" w:hAnsi="仿宋_GB2312" w:eastAsia="仿宋_GB2312" w:cs="仿宋_GB2312"/>
              </w:rPr>
              <w:t>序号</w:t>
            </w:r>
          </w:p>
        </w:tc>
        <w:tc>
          <w:tcPr>
            <w:tcW w:w="7538" w:type="dxa"/>
          </w:tcPr>
          <w:p w14:paraId="6B366DB5">
            <w:pPr>
              <w:pStyle w:val="13"/>
              <w:jc w:val="left"/>
            </w:pPr>
            <w:r>
              <w:rPr>
                <w:rFonts w:ascii="仿宋_GB2312" w:hAnsi="仿宋_GB2312" w:eastAsia="仿宋_GB2312" w:cs="仿宋_GB2312"/>
              </w:rPr>
              <w:t>编列内容</w:t>
            </w:r>
          </w:p>
        </w:tc>
      </w:tr>
      <w:tr w14:paraId="2C1DDB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8" w:type="dxa"/>
          </w:tcPr>
          <w:p w14:paraId="793B11AA">
            <w:pPr>
              <w:pStyle w:val="13"/>
              <w:jc w:val="left"/>
            </w:pPr>
            <w:r>
              <w:rPr>
                <w:rFonts w:ascii="仿宋_GB2312" w:hAnsi="仿宋_GB2312" w:eastAsia="仿宋_GB2312" w:cs="仿宋_GB2312"/>
              </w:rPr>
              <w:t>1</w:t>
            </w:r>
          </w:p>
        </w:tc>
        <w:tc>
          <w:tcPr>
            <w:tcW w:w="7538" w:type="dxa"/>
          </w:tcPr>
          <w:p w14:paraId="43693792">
            <w:pPr>
              <w:pStyle w:val="13"/>
              <w:jc w:val="left"/>
            </w:pPr>
            <w:r>
              <w:rPr>
                <w:rFonts w:ascii="仿宋_GB2312" w:hAnsi="仿宋_GB2312" w:eastAsia="仿宋_GB2312" w:cs="仿宋_GB2312"/>
              </w:rPr>
              <w:t>（1）电子招标投标活动的专门规定适用本项目电子招标投标活动。</w:t>
            </w:r>
          </w:p>
          <w:p w14:paraId="2D6C4E6E">
            <w:pPr>
              <w:pStyle w:val="13"/>
              <w:jc w:val="left"/>
            </w:pPr>
            <w:r>
              <w:rPr>
                <w:rFonts w:ascii="仿宋_GB2312" w:hAnsi="仿宋_GB2312" w:eastAsia="仿宋_GB2312" w:cs="仿宋_GB2312"/>
              </w:rPr>
              <w:t>（2）将招标文件</w:t>
            </w:r>
          </w:p>
          <w:p w14:paraId="2E2B18FF">
            <w:pPr>
              <w:pStyle w:val="13"/>
              <w:jc w:val="left"/>
            </w:pPr>
            <w:r>
              <w:rPr>
                <w:rFonts w:ascii="仿宋_GB2312" w:hAnsi="仿宋_GB2312" w:eastAsia="仿宋_GB2312" w:cs="仿宋_GB2312"/>
              </w:rPr>
              <w:t>无 的内容修正为下列内容：</w:t>
            </w:r>
          </w:p>
          <w:p w14:paraId="75E3A1F2">
            <w:pPr>
              <w:pStyle w:val="13"/>
              <w:jc w:val="left"/>
            </w:pPr>
            <w:r>
              <w:rPr>
                <w:rFonts w:ascii="仿宋_GB2312" w:hAnsi="仿宋_GB2312" w:eastAsia="仿宋_GB2312" w:cs="仿宋_GB2312"/>
              </w:rPr>
              <w:t>无 后适用本项目的电子招标投标活动。</w:t>
            </w:r>
          </w:p>
          <w:p w14:paraId="05A47C65">
            <w:pPr>
              <w:pStyle w:val="13"/>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0AB21C95">
            <w:pPr>
              <w:pStyle w:val="13"/>
              <w:jc w:val="left"/>
            </w:pPr>
            <w:r>
              <w:rPr>
                <w:rFonts w:ascii="仿宋_GB2312" w:hAnsi="仿宋_GB2312" w:eastAsia="仿宋_GB2312" w:cs="仿宋_GB2312"/>
              </w:rPr>
              <w:t>①电子招标投标活动的具体操作流程以福建省政府采购网上公开信息系统设定的为准。</w:t>
            </w:r>
          </w:p>
          <w:p w14:paraId="064C7A0D">
            <w:pPr>
              <w:pStyle w:val="13"/>
              <w:jc w:val="left"/>
            </w:pPr>
            <w:r>
              <w:rPr>
                <w:rFonts w:ascii="仿宋_GB2312" w:hAnsi="仿宋_GB2312" w:eastAsia="仿宋_GB2312" w:cs="仿宋_GB2312"/>
              </w:rPr>
              <w:t>②关于电子投标文件：</w:t>
            </w:r>
          </w:p>
          <w:p w14:paraId="6257D3F7">
            <w:pPr>
              <w:pStyle w:val="13"/>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36411B57">
            <w:pPr>
              <w:pStyle w:val="13"/>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8ED6A69">
            <w:pPr>
              <w:pStyle w:val="13"/>
              <w:jc w:val="left"/>
            </w:pPr>
            <w:r>
              <w:rPr>
                <w:rFonts w:ascii="仿宋_GB2312" w:hAnsi="仿宋_GB2312" w:eastAsia="仿宋_GB2312" w:cs="仿宋_GB2312"/>
              </w:rPr>
              <w:t>③关于证明材料或资料：</w:t>
            </w:r>
          </w:p>
          <w:p w14:paraId="49110EE6">
            <w:pPr>
              <w:pStyle w:val="13"/>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4CAF63E">
            <w:pPr>
              <w:pStyle w:val="13"/>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142DC2C8">
            <w:pPr>
              <w:pStyle w:val="13"/>
              <w:jc w:val="left"/>
            </w:pPr>
            <w:r>
              <w:rPr>
                <w:rFonts w:ascii="仿宋_GB2312" w:hAnsi="仿宋_GB2312" w:eastAsia="仿宋_GB2312" w:cs="仿宋_GB2312"/>
              </w:rPr>
              <w:t>④关于“全称”、“投标人代表签字”及“加盖单位公章”：</w:t>
            </w:r>
          </w:p>
          <w:p w14:paraId="2DE24B52">
            <w:pPr>
              <w:pStyle w:val="13"/>
              <w:jc w:val="left"/>
            </w:pPr>
            <w:r>
              <w:rPr>
                <w:rFonts w:ascii="仿宋_GB2312" w:hAnsi="仿宋_GB2312" w:eastAsia="仿宋_GB2312" w:cs="仿宋_GB2312"/>
              </w:rPr>
              <w:t>a.在电子投标文件中，涉及“全称”和“投标人代表签字”的内容可使用打字录入方式完成。</w:t>
            </w:r>
          </w:p>
          <w:p w14:paraId="7CEDD9AD">
            <w:pPr>
              <w:pStyle w:val="13"/>
              <w:jc w:val="left"/>
            </w:pPr>
            <w:r>
              <w:rPr>
                <w:rFonts w:ascii="仿宋_GB2312" w:hAnsi="仿宋_GB2312" w:eastAsia="仿宋_GB2312" w:cs="仿宋_GB2312"/>
              </w:rPr>
              <w:t>b.在电子投标文件中，涉及“加盖单位公章”的内容应使用投标人的CA证书完成，否则投标无效。</w:t>
            </w:r>
          </w:p>
          <w:p w14:paraId="6FE22F32">
            <w:pPr>
              <w:pStyle w:val="13"/>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449B99A0">
            <w:pPr>
              <w:pStyle w:val="13"/>
              <w:jc w:val="left"/>
            </w:pPr>
            <w:r>
              <w:rPr>
                <w:rFonts w:ascii="仿宋_GB2312" w:hAnsi="仿宋_GB2312" w:eastAsia="仿宋_GB2312" w:cs="仿宋_GB2312"/>
              </w:rPr>
              <w:t>⑤关于投标人的CA证书：</w:t>
            </w:r>
          </w:p>
          <w:p w14:paraId="230E3BE5">
            <w:pPr>
              <w:pStyle w:val="13"/>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48FB6631">
            <w:pPr>
              <w:pStyle w:val="13"/>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58E8A529">
            <w:pPr>
              <w:pStyle w:val="13"/>
              <w:jc w:val="left"/>
            </w:pPr>
            <w:r>
              <w:rPr>
                <w:rFonts w:ascii="仿宋_GB2312" w:hAnsi="仿宋_GB2312" w:eastAsia="仿宋_GB2312" w:cs="仿宋_GB2312"/>
              </w:rPr>
              <w:t>c.投标人的CA证书或外包装应标记“项目名称、项目编号、投标人的全称”等内容，以方便识别、使用。</w:t>
            </w:r>
          </w:p>
          <w:p w14:paraId="555E830F">
            <w:pPr>
              <w:pStyle w:val="13"/>
              <w:jc w:val="left"/>
            </w:pPr>
            <w:r>
              <w:rPr>
                <w:rFonts w:ascii="仿宋_GB2312" w:hAnsi="仿宋_GB2312" w:eastAsia="仿宋_GB2312" w:cs="仿宋_GB2312"/>
              </w:rPr>
              <w:t>d.投标人的CA证书应能正常、有效使用，否则产生不利后果由投标人承担责任。</w:t>
            </w:r>
          </w:p>
          <w:p w14:paraId="2D67FF23">
            <w:pPr>
              <w:pStyle w:val="13"/>
              <w:jc w:val="left"/>
            </w:pPr>
            <w:r>
              <w:rPr>
                <w:rFonts w:ascii="仿宋_GB2312" w:hAnsi="仿宋_GB2312" w:eastAsia="仿宋_GB2312" w:cs="仿宋_GB2312"/>
              </w:rPr>
              <w:t>⑥关于投标截止时间过后</w:t>
            </w:r>
          </w:p>
          <w:p w14:paraId="579B77AF">
            <w:pPr>
              <w:pStyle w:val="13"/>
              <w:jc w:val="left"/>
            </w:pPr>
            <w:r>
              <w:rPr>
                <w:rFonts w:ascii="仿宋_GB2312" w:hAnsi="仿宋_GB2312" w:eastAsia="仿宋_GB2312" w:cs="仿宋_GB2312"/>
              </w:rPr>
              <w:t>a.未按招标文件规定提交投标保证金的，其投标将按无效投标处理。</w:t>
            </w:r>
          </w:p>
          <w:p w14:paraId="50B202D0">
            <w:pPr>
              <w:pStyle w:val="13"/>
              <w:jc w:val="left"/>
            </w:pPr>
            <w:r>
              <w:rPr>
                <w:rFonts w:ascii="仿宋_GB2312" w:hAnsi="仿宋_GB2312" w:eastAsia="仿宋_GB2312" w:cs="仿宋_GB2312"/>
              </w:rPr>
              <w:t>b.有下列情形之一的，其投标无效,其保证金不予退还或通过投标保函进行索赔：</w:t>
            </w:r>
          </w:p>
          <w:p w14:paraId="2F082DC3">
            <w:pPr>
              <w:pStyle w:val="13"/>
              <w:jc w:val="left"/>
            </w:pPr>
            <w:r>
              <w:rPr>
                <w:rFonts w:ascii="仿宋_GB2312" w:hAnsi="仿宋_GB2312" w:eastAsia="仿宋_GB2312" w:cs="仿宋_GB2312"/>
              </w:rPr>
              <w:t>b1不同投标人的电子投标文件具有相同内部识别码；</w:t>
            </w:r>
          </w:p>
          <w:p w14:paraId="0061D509">
            <w:pPr>
              <w:pStyle w:val="13"/>
              <w:jc w:val="left"/>
            </w:pPr>
            <w:r>
              <w:rPr>
                <w:rFonts w:ascii="仿宋_GB2312" w:hAnsi="仿宋_GB2312" w:eastAsia="仿宋_GB2312" w:cs="仿宋_GB2312"/>
              </w:rPr>
              <w:t>b2不同投标人的投标保证金从同一单位或个人的账户转出；</w:t>
            </w:r>
          </w:p>
          <w:p w14:paraId="2445B6E2">
            <w:pPr>
              <w:pStyle w:val="13"/>
              <w:jc w:val="left"/>
            </w:pPr>
            <w:r>
              <w:rPr>
                <w:rFonts w:ascii="仿宋_GB2312" w:hAnsi="仿宋_GB2312" w:eastAsia="仿宋_GB2312" w:cs="仿宋_GB2312"/>
              </w:rPr>
              <w:t>b3投标人的投标保证金同一采购包下有其他投标人提交的投标保证金；</w:t>
            </w:r>
          </w:p>
          <w:p w14:paraId="2E11EEF4">
            <w:pPr>
              <w:pStyle w:val="13"/>
              <w:jc w:val="left"/>
            </w:pPr>
            <w:r>
              <w:rPr>
                <w:rFonts w:ascii="仿宋_GB2312" w:hAnsi="仿宋_GB2312" w:eastAsia="仿宋_GB2312" w:cs="仿宋_GB2312"/>
              </w:rPr>
              <w:t>b4不同投标人存在串通投标的其他情形。</w:t>
            </w:r>
          </w:p>
          <w:p w14:paraId="6978E38C">
            <w:pPr>
              <w:pStyle w:val="13"/>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6CB607B1">
            <w:pPr>
              <w:pStyle w:val="13"/>
              <w:jc w:val="left"/>
            </w:pPr>
            <w:r>
              <w:rPr>
                <w:rFonts w:ascii="仿宋_GB2312" w:hAnsi="仿宋_GB2312" w:eastAsia="仿宋_GB2312" w:cs="仿宋_GB2312"/>
              </w:rPr>
              <w:t>⑧其他：</w:t>
            </w:r>
          </w:p>
          <w:p w14:paraId="5B41B014">
            <w:pPr>
              <w:pStyle w:val="13"/>
              <w:jc w:val="left"/>
            </w:pPr>
            <w:r>
              <w:rPr>
                <w:rFonts w:ascii="仿宋_GB2312" w:hAnsi="仿宋_GB2312" w:eastAsia="仿宋_GB2312" w:cs="仿宋_GB2312"/>
              </w:rPr>
              <w:t>一、电子化招标项目有下列情形之一的，视为串通投标，其投标无效，保证金不予退还：（一）保证金核验阶段 不同投标人的投标保证金转出账户的银行账户名称相同的， 属于《政府采购货物和服务招标投标管理办法》（财政部令第 87 号）第三十七条第（六）项“不同投标人的投标保证金从同一单位或者个人的账户转出”的情形。（二）电子投标文件解密阶段 电子投标文件的个性特征与本采购项目的其他投标人存在雷同的，按照以下方式进行认定： 1.投标人上传电子投标文件被福建省政府采购网上公开信息系统投标客户端所赋予的项目内部识别码与本招标项目的其他投标人相同的，属于《政府采购货物和服务招标投标管理办法》（财政部令第 87 号）第三十七条第（一）项“不同投标人的投标文件由同一单位或者个人编制”的情形。 2.系统记录的编制电子投标文件使用的计算机或上传电子投标文件使用的计算机网卡 MAC 地址与本招标项目的其他投标人一致的，属于《政府采购货物和服务招标投标管理办法》（财政部令第 87 号）第三十七条第（二）项“不同投标人委托同一单位或者个人办理投标事宜”的情形。3.投标人上传的电子投标文件若出现使用本项目其他投标人的数字证书加密的或加盖本项目的其他投标人的电子印章的， 属于《政府采购货物和服务招标投标管理办法》（财政部令第 87 号）第三十七条第（五）项“不同投标人的投标文件相互混装”的情形。 二、投标人在福建省政府采购网上公开信息系统注册报名时应录入投标人单位中文全称，不应使用简称、字母、符号等，否则可能出现电子投标无法进行或核验保证金未能通过等情形，从而导致投标失败等后果均由投标人自行承担。 三、投标人在开标现场用于解密的CA证书必须与制作该项目电子投标文件时所用CA证书为同一个CA证书，否则导致无法解密等后果均由投标人自行承担。 四、通过远程参与开标流程的投标人须在开标大厅界面等待系统远程解密开启并在代理机构规定时间内完成解密操作，逾期未解密的视为放弃投标。投标人未在规定的操作时间内完成远程签章的，视为默认开标结果。在开标过程中，因系统故障等导致无法继续进行开标流程的，投标人须配合等待故障处理，待故障解除后继续进行。五、绿色建材：财政部办公厅 住房城乡建设部办公厅 工业和信息化部办公厅关于印发《政府采购支持绿色建材促进建筑品质提升政策项目实施指南》的通知。 其他需要落实的政府采购政策 （一）绿色建材：财政部办公厅 住房城乡建设部办公厅 工业和信息化部办公厅关于印发《政府采购支持绿色建材促进建筑品质提升政策项目实施指南》的通知。 其他需要落实的政府采购政策 （一）绿色发展 财政部 ①关于政府采购支持绿色建材促进建筑品质提升试点工作的通知（财库〔2020〕31号） ②关于组织申报政府采购支持绿色建材促进建筑品质提升试点城市的通知（财办库〔2022〕97号） ③关于扩大政府采购支持绿色建材促进建筑品质提升政策实施范围的通知（财库〔2022〕35号） ④财政部办公厅 住房城乡建设部办公厅 工业和信息化部办公厅关于印发《政府采购支持绿色建材促进建筑品质提升政策项目实施指南》的通知（财办库〔2023〕52号） ⑤财政部 生态环境部 工业和信息化部关于印发《绿色数据中心政府采购需求标准（试行）》的通知（财库〔2023〕7号） ⑥财政部　住房城乡建设部　工业和信息化部 关于进一步扩大政府采购支持绿色建材 促进建筑品质提升政策实施范围的通知（财库〔2024〕36号） ⑦福建省财政厅 福建省财政厅关于加强政府绿色采购工作的通知（闽财规〔2024〕3 号） （二）中小企业 财政部 ①关于进一步加大政府采购支持中小企业力度的通知（财库〔2022〕19号） ②关于印发《政府采购促进中小企业发展管理办法》的通知（财库〔2020〕46号） ③关于印发中小企业划型标准规定的通知（工信部联企业〔2011〕300号） 福建省财政厅 ④福建省关于政府采购促进我省中小企业发展的实施意见（闽财购〔2009〕50号） ⑤福建省财政厅关于进一步加大政府采购支持中小企业力度的通知（闽财规〔2022〕13号） ⑥福建省财政厅 福建省工业和信息化厅关于认真落实政府采购促进中小企业发展政策的通知（闽财购〔2021〕4号） ⑦福建省财政厅关于运用政府采购政策促进中小企业发展的通知 （三）乡村振兴 财政部 ①财政部办公厅 农业农村部办公厅 国家乡村振兴局综合司 中华全国供销合作总社办公厅 关于进一步做好政府采购脱贫地区农副产品有关工作的通知（财办库〔2022〕273号） ②关于运用政府采购政策支持乡村产业振兴的通知（财库〔2021〕19 号） ③关于印发《关于深入开展政府采购脱贫地区农副产品工作推进乡村产业振兴的实施意见》的通知（财库〔2021〕20 号）。</w:t>
            </w:r>
          </w:p>
        </w:tc>
      </w:tr>
    </w:tbl>
    <w:p w14:paraId="539F715F">
      <w:pPr>
        <w:pStyle w:val="13"/>
        <w:jc w:val="center"/>
      </w:pPr>
      <w:r>
        <w:rPr>
          <w:rFonts w:ascii="仿宋_GB2312" w:hAnsi="仿宋_GB2312" w:eastAsia="仿宋_GB2312" w:cs="仿宋_GB2312"/>
        </w:rPr>
        <w:br w:type="textWrapping"/>
      </w:r>
      <w:r>
        <w:rPr>
          <w:rFonts w:ascii="仿宋_GB2312" w:hAnsi="仿宋_GB2312" w:eastAsia="仿宋_GB2312" w:cs="仿宋_GB2312"/>
          <w:b/>
          <w:sz w:val="36"/>
        </w:rPr>
        <w:t>第三章 投标人须知</w:t>
      </w:r>
    </w:p>
    <w:p w14:paraId="50E73ACB">
      <w:pPr>
        <w:pStyle w:val="13"/>
        <w:ind w:firstLine="480"/>
        <w:jc w:val="both"/>
        <w:outlineLvl w:val="2"/>
      </w:pPr>
      <w:r>
        <w:rPr>
          <w:rFonts w:ascii="仿宋_GB2312" w:hAnsi="仿宋_GB2312" w:eastAsia="仿宋_GB2312" w:cs="仿宋_GB2312"/>
          <w:b/>
          <w:sz w:val="28"/>
        </w:rPr>
        <w:t>一、总则</w:t>
      </w:r>
    </w:p>
    <w:p w14:paraId="2B238368">
      <w:pPr>
        <w:pStyle w:val="13"/>
        <w:ind w:firstLine="480"/>
        <w:jc w:val="both"/>
      </w:pPr>
      <w:r>
        <w:rPr>
          <w:rFonts w:ascii="仿宋_GB2312" w:hAnsi="仿宋_GB2312" w:eastAsia="仿宋_GB2312" w:cs="仿宋_GB2312"/>
        </w:rPr>
        <w:t>1、适用范围</w:t>
      </w:r>
    </w:p>
    <w:p w14:paraId="7185169E">
      <w:pPr>
        <w:pStyle w:val="13"/>
        <w:ind w:firstLine="480"/>
        <w:jc w:val="both"/>
      </w:pPr>
      <w:r>
        <w:rPr>
          <w:rFonts w:ascii="仿宋_GB2312" w:hAnsi="仿宋_GB2312" w:eastAsia="仿宋_GB2312" w:cs="仿宋_GB2312"/>
        </w:rPr>
        <w:t>1.1适用于招标文件载明项目的政府采购活动（以下简称：“本次采购活动”）。</w:t>
      </w:r>
    </w:p>
    <w:p w14:paraId="03FAA2FC">
      <w:pPr>
        <w:pStyle w:val="13"/>
        <w:ind w:firstLine="480"/>
        <w:jc w:val="both"/>
      </w:pPr>
      <w:r>
        <w:rPr>
          <w:rFonts w:ascii="仿宋_GB2312" w:hAnsi="仿宋_GB2312" w:eastAsia="仿宋_GB2312" w:cs="仿宋_GB2312"/>
        </w:rPr>
        <w:t>2、定义</w:t>
      </w:r>
    </w:p>
    <w:p w14:paraId="2CB23943">
      <w:pPr>
        <w:pStyle w:val="13"/>
        <w:ind w:firstLine="480"/>
        <w:jc w:val="both"/>
      </w:pPr>
      <w:r>
        <w:rPr>
          <w:rFonts w:ascii="仿宋_GB2312" w:hAnsi="仿宋_GB2312" w:eastAsia="仿宋_GB2312" w:cs="仿宋_GB2312"/>
        </w:rPr>
        <w:t>2.1“采购标的”指招标文件载明的需要采购的货物或服务。</w:t>
      </w:r>
    </w:p>
    <w:p w14:paraId="2F81D227">
      <w:pPr>
        <w:pStyle w:val="13"/>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3FBB5A4B">
      <w:pPr>
        <w:pStyle w:val="13"/>
        <w:ind w:firstLine="480"/>
        <w:jc w:val="both"/>
      </w:pPr>
      <w:r>
        <w:rPr>
          <w:rFonts w:ascii="仿宋_GB2312" w:hAnsi="仿宋_GB2312" w:eastAsia="仿宋_GB2312" w:cs="仿宋_GB2312"/>
        </w:rPr>
        <w:t>2.3“投标人”指按照招标文件第一章第7条规定获取招标文件并参加本项目投标的供应商。</w:t>
      </w:r>
    </w:p>
    <w:p w14:paraId="4EBA3991">
      <w:pPr>
        <w:pStyle w:val="13"/>
        <w:ind w:firstLine="480"/>
        <w:jc w:val="both"/>
      </w:pPr>
      <w:r>
        <w:rPr>
          <w:rFonts w:ascii="仿宋_GB2312" w:hAnsi="仿宋_GB2312" w:eastAsia="仿宋_GB2312" w:cs="仿宋_GB2312"/>
        </w:rPr>
        <w:t>2.4“单位负责人”指单位法定代表人或法律、法规规定代表单位行使职权的主要负责人。</w:t>
      </w:r>
    </w:p>
    <w:p w14:paraId="4B2197D5">
      <w:pPr>
        <w:pStyle w:val="13"/>
        <w:ind w:firstLine="480"/>
        <w:jc w:val="both"/>
      </w:pPr>
      <w:r>
        <w:rPr>
          <w:rFonts w:ascii="仿宋_GB2312" w:hAnsi="仿宋_GB2312" w:eastAsia="仿宋_GB2312" w:cs="仿宋_GB2312"/>
        </w:rPr>
        <w:t>2.5“投标人代表”指投标人的单位负责人或“单位负责人授权书”中载明的接受授权方。</w:t>
      </w:r>
    </w:p>
    <w:p w14:paraId="3806B22A">
      <w:pPr>
        <w:pStyle w:val="13"/>
        <w:ind w:firstLine="480"/>
        <w:jc w:val="both"/>
        <w:outlineLvl w:val="2"/>
      </w:pPr>
      <w:r>
        <w:rPr>
          <w:rFonts w:ascii="仿宋_GB2312" w:hAnsi="仿宋_GB2312" w:eastAsia="仿宋_GB2312" w:cs="仿宋_GB2312"/>
          <w:b/>
          <w:sz w:val="28"/>
        </w:rPr>
        <w:t>二、投标人</w:t>
      </w:r>
    </w:p>
    <w:p w14:paraId="32B81309">
      <w:pPr>
        <w:pStyle w:val="13"/>
        <w:ind w:firstLine="480"/>
        <w:jc w:val="both"/>
      </w:pPr>
      <w:r>
        <w:rPr>
          <w:rFonts w:ascii="仿宋_GB2312" w:hAnsi="仿宋_GB2312" w:eastAsia="仿宋_GB2312" w:cs="仿宋_GB2312"/>
        </w:rPr>
        <w:t>3、合格投标人</w:t>
      </w:r>
    </w:p>
    <w:p w14:paraId="5CDFA5BB">
      <w:pPr>
        <w:pStyle w:val="13"/>
        <w:ind w:firstLine="480"/>
        <w:jc w:val="both"/>
      </w:pPr>
      <w:r>
        <w:rPr>
          <w:rFonts w:ascii="仿宋_GB2312" w:hAnsi="仿宋_GB2312" w:eastAsia="仿宋_GB2312" w:cs="仿宋_GB2312"/>
        </w:rPr>
        <w:t>3.1一般规定</w:t>
      </w:r>
    </w:p>
    <w:p w14:paraId="18B6EDB4">
      <w:pPr>
        <w:pStyle w:val="13"/>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1BD35AF0">
      <w:pPr>
        <w:pStyle w:val="13"/>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C81CAB5">
      <w:pPr>
        <w:pStyle w:val="13"/>
        <w:ind w:firstLine="480"/>
        <w:jc w:val="both"/>
      </w:pPr>
      <w:r>
        <w:rPr>
          <w:rFonts w:ascii="仿宋_GB2312" w:hAnsi="仿宋_GB2312" w:eastAsia="仿宋_GB2312" w:cs="仿宋_GB2312"/>
        </w:rPr>
        <w:t>（2）投标人的资格要求：详见招标文件第一章。</w:t>
      </w:r>
    </w:p>
    <w:p w14:paraId="0CD7CC7C">
      <w:pPr>
        <w:pStyle w:val="13"/>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0492E969">
      <w:pPr>
        <w:pStyle w:val="13"/>
        <w:ind w:firstLine="480"/>
        <w:jc w:val="both"/>
      </w:pPr>
      <w:r>
        <w:rPr>
          <w:rFonts w:ascii="仿宋_GB2312" w:hAnsi="仿宋_GB2312" w:eastAsia="仿宋_GB2312" w:cs="仿宋_GB2312"/>
        </w:rPr>
        <w:t>（1）联合体各方应提交联合体协议，联合体协议应符合招标文件规定。</w:t>
      </w:r>
    </w:p>
    <w:p w14:paraId="11909DE1">
      <w:pPr>
        <w:pStyle w:val="13"/>
        <w:ind w:firstLine="480"/>
        <w:jc w:val="both"/>
      </w:pPr>
      <w:r>
        <w:rPr>
          <w:rFonts w:ascii="仿宋_GB2312" w:hAnsi="仿宋_GB2312" w:eastAsia="仿宋_GB2312" w:cs="仿宋_GB2312"/>
        </w:rPr>
        <w:t>（2）联合体各方不得再单独参加或与其他供应商另外组成联合体参加同一合同项下的投标。</w:t>
      </w:r>
    </w:p>
    <w:p w14:paraId="562693D0">
      <w:pPr>
        <w:pStyle w:val="13"/>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01221AA4">
      <w:pPr>
        <w:pStyle w:val="13"/>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5978F0E">
      <w:pPr>
        <w:pStyle w:val="13"/>
        <w:ind w:firstLine="480"/>
        <w:jc w:val="both"/>
      </w:pPr>
      <w:r>
        <w:rPr>
          <w:rFonts w:ascii="仿宋_GB2312" w:hAnsi="仿宋_GB2312" w:eastAsia="仿宋_GB2312" w:cs="仿宋_GB2312"/>
        </w:rPr>
        <w:t>（5）联合体一方放弃中标的，视为联合体整体放弃中标，联合体各方承担连带责任。</w:t>
      </w:r>
    </w:p>
    <w:p w14:paraId="6FC33014">
      <w:pPr>
        <w:pStyle w:val="13"/>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299AB3CB">
      <w:pPr>
        <w:pStyle w:val="13"/>
        <w:ind w:firstLine="480"/>
        <w:jc w:val="both"/>
      </w:pPr>
      <w:r>
        <w:rPr>
          <w:rFonts w:ascii="仿宋_GB2312" w:hAnsi="仿宋_GB2312" w:eastAsia="仿宋_GB2312" w:cs="仿宋_GB2312"/>
        </w:rPr>
        <w:t>4、投标费用</w:t>
      </w:r>
    </w:p>
    <w:p w14:paraId="4DB22581">
      <w:pPr>
        <w:pStyle w:val="13"/>
        <w:ind w:firstLine="480"/>
        <w:jc w:val="both"/>
      </w:pPr>
      <w:r>
        <w:rPr>
          <w:rFonts w:ascii="仿宋_GB2312" w:hAnsi="仿宋_GB2312" w:eastAsia="仿宋_GB2312" w:cs="仿宋_GB2312"/>
        </w:rPr>
        <w:t>4.1除招标文件另有规定外，投标人应自行承担其参加本项目投标所涉及的一切费用。</w:t>
      </w:r>
    </w:p>
    <w:p w14:paraId="2F017626">
      <w:pPr>
        <w:pStyle w:val="13"/>
        <w:ind w:firstLine="480"/>
        <w:jc w:val="both"/>
        <w:outlineLvl w:val="2"/>
      </w:pPr>
      <w:r>
        <w:rPr>
          <w:rFonts w:ascii="仿宋_GB2312" w:hAnsi="仿宋_GB2312" w:eastAsia="仿宋_GB2312" w:cs="仿宋_GB2312"/>
          <w:b/>
          <w:sz w:val="28"/>
        </w:rPr>
        <w:t>三、招标</w:t>
      </w:r>
    </w:p>
    <w:p w14:paraId="5DA82AB9">
      <w:pPr>
        <w:pStyle w:val="13"/>
        <w:ind w:firstLine="480"/>
        <w:jc w:val="both"/>
      </w:pPr>
      <w:r>
        <w:rPr>
          <w:rFonts w:ascii="仿宋_GB2312" w:hAnsi="仿宋_GB2312" w:eastAsia="仿宋_GB2312" w:cs="仿宋_GB2312"/>
        </w:rPr>
        <w:t>5、招标文件</w:t>
      </w:r>
    </w:p>
    <w:p w14:paraId="121256D1">
      <w:pPr>
        <w:pStyle w:val="13"/>
        <w:ind w:firstLine="480"/>
        <w:jc w:val="both"/>
      </w:pPr>
      <w:r>
        <w:rPr>
          <w:rFonts w:ascii="仿宋_GB2312" w:hAnsi="仿宋_GB2312" w:eastAsia="仿宋_GB2312" w:cs="仿宋_GB2312"/>
        </w:rPr>
        <w:t>5.1招标文件由下述部分组成：</w:t>
      </w:r>
    </w:p>
    <w:p w14:paraId="4244EB77">
      <w:pPr>
        <w:pStyle w:val="13"/>
        <w:ind w:firstLine="480"/>
        <w:jc w:val="both"/>
      </w:pPr>
      <w:r>
        <w:rPr>
          <w:rFonts w:ascii="仿宋_GB2312" w:hAnsi="仿宋_GB2312" w:eastAsia="仿宋_GB2312" w:cs="仿宋_GB2312"/>
        </w:rPr>
        <w:t>（1）投标邀请</w:t>
      </w:r>
    </w:p>
    <w:p w14:paraId="36A5EDDB">
      <w:pPr>
        <w:pStyle w:val="13"/>
        <w:ind w:firstLine="480"/>
        <w:jc w:val="both"/>
      </w:pPr>
      <w:r>
        <w:rPr>
          <w:rFonts w:ascii="仿宋_GB2312" w:hAnsi="仿宋_GB2312" w:eastAsia="仿宋_GB2312" w:cs="仿宋_GB2312"/>
        </w:rPr>
        <w:t>（2）投标人须知前附表（表1、2）</w:t>
      </w:r>
    </w:p>
    <w:p w14:paraId="5B1C5F0A">
      <w:pPr>
        <w:pStyle w:val="13"/>
        <w:ind w:firstLine="480"/>
        <w:jc w:val="both"/>
      </w:pPr>
      <w:r>
        <w:rPr>
          <w:rFonts w:ascii="仿宋_GB2312" w:hAnsi="仿宋_GB2312" w:eastAsia="仿宋_GB2312" w:cs="仿宋_GB2312"/>
        </w:rPr>
        <w:t>（3）投标人须知</w:t>
      </w:r>
    </w:p>
    <w:p w14:paraId="14182017">
      <w:pPr>
        <w:pStyle w:val="13"/>
        <w:ind w:firstLine="480"/>
        <w:jc w:val="both"/>
      </w:pPr>
      <w:r>
        <w:rPr>
          <w:rFonts w:ascii="仿宋_GB2312" w:hAnsi="仿宋_GB2312" w:eastAsia="仿宋_GB2312" w:cs="仿宋_GB2312"/>
        </w:rPr>
        <w:t>（4）资格审查与评标</w:t>
      </w:r>
    </w:p>
    <w:p w14:paraId="232D2F56">
      <w:pPr>
        <w:pStyle w:val="13"/>
        <w:ind w:firstLine="480"/>
        <w:jc w:val="both"/>
      </w:pPr>
      <w:r>
        <w:rPr>
          <w:rFonts w:ascii="仿宋_GB2312" w:hAnsi="仿宋_GB2312" w:eastAsia="仿宋_GB2312" w:cs="仿宋_GB2312"/>
        </w:rPr>
        <w:t>（5）招标内容及要求</w:t>
      </w:r>
    </w:p>
    <w:p w14:paraId="17637FC7">
      <w:pPr>
        <w:pStyle w:val="13"/>
        <w:ind w:firstLine="480"/>
        <w:jc w:val="both"/>
      </w:pPr>
      <w:r>
        <w:rPr>
          <w:rFonts w:ascii="仿宋_GB2312" w:hAnsi="仿宋_GB2312" w:eastAsia="仿宋_GB2312" w:cs="仿宋_GB2312"/>
        </w:rPr>
        <w:t>（6）政府采购合同（参考文本）</w:t>
      </w:r>
    </w:p>
    <w:p w14:paraId="209D8F3F">
      <w:pPr>
        <w:pStyle w:val="13"/>
        <w:ind w:firstLine="480"/>
        <w:jc w:val="both"/>
      </w:pPr>
      <w:r>
        <w:rPr>
          <w:rFonts w:ascii="仿宋_GB2312" w:hAnsi="仿宋_GB2312" w:eastAsia="仿宋_GB2312" w:cs="仿宋_GB2312"/>
        </w:rPr>
        <w:t>（7）电子投标文件格式</w:t>
      </w:r>
    </w:p>
    <w:p w14:paraId="4A9B72CE">
      <w:pPr>
        <w:pStyle w:val="13"/>
        <w:ind w:firstLine="480"/>
        <w:jc w:val="both"/>
      </w:pPr>
      <w:r>
        <w:rPr>
          <w:rFonts w:ascii="仿宋_GB2312" w:hAnsi="仿宋_GB2312" w:eastAsia="仿宋_GB2312" w:cs="仿宋_GB2312"/>
        </w:rPr>
        <w:t>（8）按照招标文件规定作为招标文件组成部分的其他内容（若有）</w:t>
      </w:r>
    </w:p>
    <w:p w14:paraId="35AB56C8">
      <w:pPr>
        <w:pStyle w:val="13"/>
        <w:ind w:firstLine="480"/>
        <w:jc w:val="both"/>
      </w:pPr>
      <w:r>
        <w:rPr>
          <w:rFonts w:ascii="仿宋_GB2312" w:hAnsi="仿宋_GB2312" w:eastAsia="仿宋_GB2312" w:cs="仿宋_GB2312"/>
        </w:rPr>
        <w:t>5.2招标文件的澄清或修改</w:t>
      </w:r>
    </w:p>
    <w:p w14:paraId="21910ACF">
      <w:pPr>
        <w:pStyle w:val="13"/>
        <w:ind w:firstLine="480"/>
        <w:jc w:val="both"/>
      </w:pPr>
      <w:r>
        <w:rPr>
          <w:rFonts w:ascii="仿宋_GB2312" w:hAnsi="仿宋_GB2312" w:eastAsia="仿宋_GB2312" w:cs="仿宋_GB2312"/>
        </w:rPr>
        <w:t>（1） 福建龙翔招标代理有限公司 可对已发出的招标文件进行必要的澄清或修改，但不得对招标文件载明的采购标的和投标人的资格要求进行改变。</w:t>
      </w:r>
    </w:p>
    <w:p w14:paraId="10FCB0DF">
      <w:pPr>
        <w:pStyle w:val="13"/>
        <w:ind w:firstLine="480"/>
        <w:jc w:val="both"/>
      </w:pPr>
      <w:r>
        <w:rPr>
          <w:rFonts w:ascii="仿宋_GB2312" w:hAnsi="仿宋_GB2312" w:eastAsia="仿宋_GB2312" w:cs="仿宋_GB2312"/>
        </w:rPr>
        <w:t>（2）除本章第5.2条第（3）款规定情形外，澄清或修改的内容可能影响电子投标文件编制的， 福建龙翔招标代理有限公司 将在投标截止时间至少15个日历日前，在招标文件载明的指定媒体以更正公告的形式发布澄清或修改的内容。不足15个日历日的， 福建龙翔招标代理有限公司 将顺延投标截止时间及开标时间， 福建龙翔招标代理有限公司 和投标人受原投标截止时间及开标时间制约的所有权利和义务均延长至新的投标截止时间及开标时间。</w:t>
      </w:r>
    </w:p>
    <w:p w14:paraId="7A40E811">
      <w:pPr>
        <w:pStyle w:val="13"/>
        <w:ind w:firstLine="480"/>
        <w:jc w:val="both"/>
      </w:pPr>
      <w:r>
        <w:rPr>
          <w:rFonts w:ascii="仿宋_GB2312" w:hAnsi="仿宋_GB2312" w:eastAsia="仿宋_GB2312" w:cs="仿宋_GB2312"/>
        </w:rPr>
        <w:t>（3）澄清或修改的内容可能改变招标文件载明的采购标的和投标人的资格要求的，本次采购活动结束， 福建龙翔招标代理有限公司 将依法组织后续采购活动（包括但不限于：重新招标、采用其他方式采购等）。</w:t>
      </w:r>
    </w:p>
    <w:p w14:paraId="3282F86D">
      <w:pPr>
        <w:pStyle w:val="13"/>
        <w:ind w:firstLine="480"/>
        <w:jc w:val="both"/>
      </w:pPr>
      <w:r>
        <w:rPr>
          <w:rFonts w:ascii="仿宋_GB2312" w:hAnsi="仿宋_GB2312" w:eastAsia="仿宋_GB2312" w:cs="仿宋_GB2312"/>
        </w:rPr>
        <w:t>6、现场考察或开标前答疑会</w:t>
      </w:r>
    </w:p>
    <w:p w14:paraId="3CAA3547">
      <w:pPr>
        <w:pStyle w:val="13"/>
        <w:ind w:firstLine="480"/>
        <w:jc w:val="both"/>
      </w:pPr>
      <w:r>
        <w:rPr>
          <w:rFonts w:ascii="仿宋_GB2312" w:hAnsi="仿宋_GB2312" w:eastAsia="仿宋_GB2312" w:cs="仿宋_GB2312"/>
        </w:rPr>
        <w:t>6.1是否组织现场考察或召开开标前答疑会：详见招标文件第二章。</w:t>
      </w:r>
    </w:p>
    <w:p w14:paraId="17A2BBA5">
      <w:pPr>
        <w:pStyle w:val="13"/>
        <w:ind w:firstLine="480"/>
        <w:jc w:val="both"/>
      </w:pPr>
      <w:r>
        <w:rPr>
          <w:rFonts w:ascii="仿宋_GB2312" w:hAnsi="仿宋_GB2312" w:eastAsia="仿宋_GB2312" w:cs="仿宋_GB2312"/>
        </w:rPr>
        <w:t>7、更正公告</w:t>
      </w:r>
    </w:p>
    <w:p w14:paraId="1E7455C2">
      <w:pPr>
        <w:pStyle w:val="13"/>
        <w:ind w:firstLine="480"/>
        <w:jc w:val="both"/>
      </w:pPr>
      <w:r>
        <w:rPr>
          <w:rFonts w:ascii="仿宋_GB2312" w:hAnsi="仿宋_GB2312" w:eastAsia="仿宋_GB2312" w:cs="仿宋_GB2312"/>
        </w:rPr>
        <w:t>7.1若 福建龙翔招标代理有限公司 发布更正公告，则更正公告及其所发布的内容或信息（包括但不限于：招标文件的澄清或修改、现场考察或答疑会的有关事宜等）作为招标文件组成部分，对投标人具有约束力。</w:t>
      </w:r>
    </w:p>
    <w:p w14:paraId="5FA6C1D1">
      <w:pPr>
        <w:pStyle w:val="13"/>
        <w:ind w:firstLine="480"/>
        <w:jc w:val="both"/>
      </w:pPr>
      <w:r>
        <w:rPr>
          <w:rFonts w:ascii="仿宋_GB2312" w:hAnsi="仿宋_GB2312" w:eastAsia="仿宋_GB2312" w:cs="仿宋_GB2312"/>
        </w:rPr>
        <w:t>7.2更正公告作为 福建龙翔招标代理有限公司 通知所有潜在投标人的书面形式。</w:t>
      </w:r>
    </w:p>
    <w:p w14:paraId="7BB288B5">
      <w:pPr>
        <w:pStyle w:val="13"/>
        <w:ind w:firstLine="480"/>
        <w:jc w:val="both"/>
      </w:pPr>
      <w:r>
        <w:rPr>
          <w:rFonts w:ascii="仿宋_GB2312" w:hAnsi="仿宋_GB2312" w:eastAsia="仿宋_GB2312" w:cs="仿宋_GB2312"/>
        </w:rPr>
        <w:t>8、终止公告</w:t>
      </w:r>
    </w:p>
    <w:p w14:paraId="6FFF167C">
      <w:pPr>
        <w:pStyle w:val="13"/>
        <w:ind w:firstLine="480"/>
        <w:jc w:val="both"/>
      </w:pPr>
      <w:r>
        <w:rPr>
          <w:rFonts w:ascii="仿宋_GB2312" w:hAnsi="仿宋_GB2312" w:eastAsia="仿宋_GB2312" w:cs="仿宋_GB2312"/>
        </w:rPr>
        <w:t>8.1若出现因重大变故导致采购任务取消情形， 福建龙翔招标代理有限公司 可终止招标并发布终止公告。</w:t>
      </w:r>
    </w:p>
    <w:p w14:paraId="245BF6BD">
      <w:pPr>
        <w:pStyle w:val="13"/>
        <w:ind w:firstLine="480"/>
        <w:jc w:val="both"/>
      </w:pPr>
      <w:r>
        <w:rPr>
          <w:rFonts w:ascii="仿宋_GB2312" w:hAnsi="仿宋_GB2312" w:eastAsia="仿宋_GB2312" w:cs="仿宋_GB2312"/>
        </w:rPr>
        <w:t>8.2终止公告作为 福建龙翔招标代理有限公司 通知所有潜在投标人的书面形式。</w:t>
      </w:r>
    </w:p>
    <w:p w14:paraId="22E5AFB8">
      <w:pPr>
        <w:pStyle w:val="13"/>
        <w:ind w:firstLine="480"/>
        <w:jc w:val="both"/>
        <w:outlineLvl w:val="2"/>
      </w:pPr>
      <w:r>
        <w:rPr>
          <w:rFonts w:ascii="仿宋_GB2312" w:hAnsi="仿宋_GB2312" w:eastAsia="仿宋_GB2312" w:cs="仿宋_GB2312"/>
          <w:b/>
          <w:sz w:val="28"/>
        </w:rPr>
        <w:t>四、投标</w:t>
      </w:r>
    </w:p>
    <w:p w14:paraId="19EE1CEC">
      <w:pPr>
        <w:pStyle w:val="13"/>
        <w:ind w:firstLine="480"/>
        <w:jc w:val="both"/>
      </w:pPr>
      <w:r>
        <w:rPr>
          <w:rFonts w:ascii="仿宋_GB2312" w:hAnsi="仿宋_GB2312" w:eastAsia="仿宋_GB2312" w:cs="仿宋_GB2312"/>
        </w:rPr>
        <w:t>9、投标</w:t>
      </w:r>
    </w:p>
    <w:p w14:paraId="5E6D1668">
      <w:pPr>
        <w:pStyle w:val="13"/>
        <w:ind w:firstLine="480"/>
        <w:jc w:val="both"/>
      </w:pPr>
      <w:r>
        <w:rPr>
          <w:rFonts w:ascii="仿宋_GB2312" w:hAnsi="仿宋_GB2312" w:eastAsia="仿宋_GB2312" w:cs="仿宋_GB2312"/>
        </w:rPr>
        <w:t>9.1投标人可对招标文件载明的全部或部分采购包进行投标。</w:t>
      </w:r>
    </w:p>
    <w:p w14:paraId="139C1DAF">
      <w:pPr>
        <w:pStyle w:val="13"/>
        <w:ind w:firstLine="480"/>
        <w:jc w:val="both"/>
      </w:pPr>
      <w:r>
        <w:rPr>
          <w:rFonts w:ascii="仿宋_GB2312" w:hAnsi="仿宋_GB2312" w:eastAsia="仿宋_GB2312" w:cs="仿宋_GB2312"/>
        </w:rPr>
        <w:t>9.2投标人应对同一个采购包内的所有内容进行完整投标，否则投标无效。</w:t>
      </w:r>
    </w:p>
    <w:p w14:paraId="5CCC1D51">
      <w:pPr>
        <w:pStyle w:val="13"/>
        <w:ind w:firstLine="480"/>
        <w:jc w:val="both"/>
      </w:pPr>
      <w:r>
        <w:rPr>
          <w:rFonts w:ascii="仿宋_GB2312" w:hAnsi="仿宋_GB2312" w:eastAsia="仿宋_GB2312" w:cs="仿宋_GB2312"/>
        </w:rPr>
        <w:t>9.3投标人代表只能接受一个投标人的授权参加投标，否则投标无效。</w:t>
      </w:r>
    </w:p>
    <w:p w14:paraId="22375AA6">
      <w:pPr>
        <w:pStyle w:val="13"/>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3C7F908F">
      <w:pPr>
        <w:pStyle w:val="13"/>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76C99F5A">
      <w:pPr>
        <w:pStyle w:val="13"/>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3022F06B">
      <w:pPr>
        <w:pStyle w:val="13"/>
        <w:ind w:firstLine="480"/>
        <w:jc w:val="both"/>
      </w:pPr>
      <w:r>
        <w:rPr>
          <w:rFonts w:ascii="仿宋_GB2312" w:hAnsi="仿宋_GB2312" w:eastAsia="仿宋_GB2312" w:cs="仿宋_GB2312"/>
        </w:rPr>
        <w:t>9.7有下列情形之一的，视为投标人串通投标，其投标无效：</w:t>
      </w:r>
    </w:p>
    <w:p w14:paraId="6353D3E3">
      <w:pPr>
        <w:pStyle w:val="13"/>
        <w:ind w:firstLine="480"/>
        <w:jc w:val="both"/>
      </w:pPr>
      <w:r>
        <w:rPr>
          <w:rFonts w:ascii="仿宋_GB2312" w:hAnsi="仿宋_GB2312" w:eastAsia="仿宋_GB2312" w:cs="仿宋_GB2312"/>
        </w:rPr>
        <w:t>（1）不同投标人的电子投标文件由同一单位或个人编制；</w:t>
      </w:r>
    </w:p>
    <w:p w14:paraId="78896E0B">
      <w:pPr>
        <w:pStyle w:val="13"/>
        <w:ind w:firstLine="480"/>
        <w:jc w:val="both"/>
      </w:pPr>
      <w:r>
        <w:rPr>
          <w:rFonts w:ascii="仿宋_GB2312" w:hAnsi="仿宋_GB2312" w:eastAsia="仿宋_GB2312" w:cs="仿宋_GB2312"/>
        </w:rPr>
        <w:t>（2）不同投标人委托同一单位或个人办理投标事宜；</w:t>
      </w:r>
    </w:p>
    <w:p w14:paraId="3B9B46E5">
      <w:pPr>
        <w:pStyle w:val="13"/>
        <w:ind w:firstLine="480"/>
        <w:jc w:val="both"/>
      </w:pPr>
      <w:r>
        <w:rPr>
          <w:rFonts w:ascii="仿宋_GB2312" w:hAnsi="仿宋_GB2312" w:eastAsia="仿宋_GB2312" w:cs="仿宋_GB2312"/>
        </w:rPr>
        <w:t>（3）不同投标人的电子投标文件载明的项目管理成员或联系人员为同一人；</w:t>
      </w:r>
    </w:p>
    <w:p w14:paraId="6CB04A7A">
      <w:pPr>
        <w:pStyle w:val="13"/>
        <w:ind w:firstLine="480"/>
        <w:jc w:val="both"/>
      </w:pPr>
      <w:r>
        <w:rPr>
          <w:rFonts w:ascii="仿宋_GB2312" w:hAnsi="仿宋_GB2312" w:eastAsia="仿宋_GB2312" w:cs="仿宋_GB2312"/>
        </w:rPr>
        <w:t>（4）不同投标人的电子投标文件异常一致或投标报价呈规律性差异；</w:t>
      </w:r>
    </w:p>
    <w:p w14:paraId="3BD5AEFF">
      <w:pPr>
        <w:pStyle w:val="13"/>
        <w:ind w:firstLine="480"/>
        <w:jc w:val="both"/>
      </w:pPr>
      <w:r>
        <w:rPr>
          <w:rFonts w:ascii="仿宋_GB2312" w:hAnsi="仿宋_GB2312" w:eastAsia="仿宋_GB2312" w:cs="仿宋_GB2312"/>
        </w:rPr>
        <w:t>（5）不同投标人的电子投标文件相互混装；</w:t>
      </w:r>
    </w:p>
    <w:p w14:paraId="12468757">
      <w:pPr>
        <w:pStyle w:val="13"/>
        <w:ind w:firstLine="480"/>
        <w:jc w:val="both"/>
      </w:pPr>
      <w:r>
        <w:rPr>
          <w:rFonts w:ascii="仿宋_GB2312" w:hAnsi="仿宋_GB2312" w:eastAsia="仿宋_GB2312" w:cs="仿宋_GB2312"/>
        </w:rPr>
        <w:t>（6）不同投标人的投标保证金从同一单位或个人的账户转出；</w:t>
      </w:r>
    </w:p>
    <w:p w14:paraId="5AFEC0DB">
      <w:pPr>
        <w:pStyle w:val="13"/>
        <w:ind w:firstLine="480"/>
        <w:jc w:val="both"/>
      </w:pPr>
      <w:r>
        <w:rPr>
          <w:rFonts w:ascii="仿宋_GB2312" w:hAnsi="仿宋_GB2312" w:eastAsia="仿宋_GB2312" w:cs="仿宋_GB2312"/>
        </w:rPr>
        <w:t>（7）有关法律、法规和规章及招标文件规定的其他串通投标情形。</w:t>
      </w:r>
    </w:p>
    <w:p w14:paraId="10BAD914">
      <w:pPr>
        <w:pStyle w:val="13"/>
        <w:ind w:firstLine="480"/>
        <w:jc w:val="both"/>
      </w:pPr>
      <w:r>
        <w:rPr>
          <w:rFonts w:ascii="仿宋_GB2312" w:hAnsi="仿宋_GB2312" w:eastAsia="仿宋_GB2312" w:cs="仿宋_GB2312"/>
        </w:rPr>
        <w:t>10、电子投标文件</w:t>
      </w:r>
    </w:p>
    <w:p w14:paraId="3EEC2B53">
      <w:pPr>
        <w:pStyle w:val="13"/>
        <w:ind w:firstLine="480"/>
        <w:jc w:val="both"/>
      </w:pPr>
      <w:r>
        <w:rPr>
          <w:rFonts w:ascii="仿宋_GB2312" w:hAnsi="仿宋_GB2312" w:eastAsia="仿宋_GB2312" w:cs="仿宋_GB2312"/>
        </w:rPr>
        <w:t>10.1电子投标文件的编制</w:t>
      </w:r>
    </w:p>
    <w:p w14:paraId="6DF51F3F">
      <w:pPr>
        <w:pStyle w:val="13"/>
        <w:ind w:firstLine="480"/>
        <w:jc w:val="both"/>
      </w:pPr>
      <w:r>
        <w:rPr>
          <w:rFonts w:ascii="仿宋_GB2312" w:hAnsi="仿宋_GB2312" w:eastAsia="仿宋_GB2312" w:cs="仿宋_GB2312"/>
        </w:rPr>
        <w:t>（1）投标人应先仔细阅读招标文件的全部内容后，再进行电子投标文件的编制。</w:t>
      </w:r>
    </w:p>
    <w:p w14:paraId="22F89750">
      <w:pPr>
        <w:pStyle w:val="13"/>
        <w:ind w:firstLine="480"/>
        <w:jc w:val="both"/>
      </w:pPr>
      <w:r>
        <w:rPr>
          <w:rFonts w:ascii="仿宋_GB2312" w:hAnsi="仿宋_GB2312" w:eastAsia="仿宋_GB2312" w:cs="仿宋_GB2312"/>
        </w:rPr>
        <w:t>（2）电子投标文件应按照本章第10.2条规定编制其组成部分。</w:t>
      </w:r>
    </w:p>
    <w:p w14:paraId="179A75D5">
      <w:pPr>
        <w:pStyle w:val="13"/>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340B220C">
      <w:pPr>
        <w:pStyle w:val="13"/>
        <w:ind w:firstLine="480"/>
        <w:jc w:val="both"/>
      </w:pPr>
      <w:r>
        <w:rPr>
          <w:rFonts w:ascii="仿宋_GB2312" w:hAnsi="仿宋_GB2312" w:eastAsia="仿宋_GB2312" w:cs="仿宋_GB2312"/>
        </w:rPr>
        <w:t>10.2电子投标文件由下述部分组成：</w:t>
      </w:r>
    </w:p>
    <w:p w14:paraId="5D63F6BA">
      <w:pPr>
        <w:pStyle w:val="13"/>
        <w:ind w:firstLine="480"/>
        <w:jc w:val="both"/>
      </w:pPr>
      <w:r>
        <w:rPr>
          <w:rFonts w:ascii="仿宋_GB2312" w:hAnsi="仿宋_GB2312" w:eastAsia="仿宋_GB2312" w:cs="仿宋_GB2312"/>
        </w:rPr>
        <w:t>（1）资格及资信证明部分</w:t>
      </w:r>
    </w:p>
    <w:p w14:paraId="13DBC072">
      <w:pPr>
        <w:pStyle w:val="13"/>
        <w:ind w:firstLine="480"/>
        <w:jc w:val="both"/>
      </w:pPr>
      <w:r>
        <w:rPr>
          <w:rFonts w:ascii="仿宋_GB2312" w:hAnsi="仿宋_GB2312" w:eastAsia="仿宋_GB2312" w:cs="仿宋_GB2312"/>
        </w:rPr>
        <w:t>①投标函</w:t>
      </w:r>
    </w:p>
    <w:p w14:paraId="14DE001F">
      <w:pPr>
        <w:pStyle w:val="13"/>
        <w:ind w:firstLine="480"/>
        <w:jc w:val="both"/>
      </w:pPr>
      <w:r>
        <w:rPr>
          <w:rFonts w:ascii="仿宋_GB2312" w:hAnsi="仿宋_GB2312" w:eastAsia="仿宋_GB2312" w:cs="仿宋_GB2312"/>
        </w:rPr>
        <w:t>②投标人的资格及资信证明文件</w:t>
      </w:r>
    </w:p>
    <w:p w14:paraId="14B7F4C1">
      <w:pPr>
        <w:pStyle w:val="13"/>
        <w:ind w:firstLine="480"/>
        <w:jc w:val="both"/>
      </w:pPr>
      <w:r>
        <w:rPr>
          <w:rFonts w:ascii="仿宋_GB2312" w:hAnsi="仿宋_GB2312" w:eastAsia="仿宋_GB2312" w:cs="仿宋_GB2312"/>
        </w:rPr>
        <w:t>③投标保证金</w:t>
      </w:r>
    </w:p>
    <w:p w14:paraId="1A671B9D">
      <w:pPr>
        <w:pStyle w:val="13"/>
        <w:ind w:firstLine="480"/>
        <w:jc w:val="both"/>
      </w:pPr>
      <w:r>
        <w:rPr>
          <w:rFonts w:ascii="仿宋_GB2312" w:hAnsi="仿宋_GB2312" w:eastAsia="仿宋_GB2312" w:cs="仿宋_GB2312"/>
        </w:rPr>
        <w:t>（2）报价部分</w:t>
      </w:r>
    </w:p>
    <w:p w14:paraId="794F5371">
      <w:pPr>
        <w:pStyle w:val="13"/>
        <w:ind w:firstLine="480"/>
        <w:jc w:val="both"/>
      </w:pPr>
      <w:r>
        <w:rPr>
          <w:rFonts w:ascii="仿宋_GB2312" w:hAnsi="仿宋_GB2312" w:eastAsia="仿宋_GB2312" w:cs="仿宋_GB2312"/>
        </w:rPr>
        <w:t>①开标（报价）一览表</w:t>
      </w:r>
    </w:p>
    <w:p w14:paraId="24BB3CEB">
      <w:pPr>
        <w:pStyle w:val="13"/>
        <w:ind w:firstLine="480"/>
        <w:jc w:val="both"/>
      </w:pPr>
      <w:r>
        <w:rPr>
          <w:rFonts w:ascii="仿宋_GB2312" w:hAnsi="仿宋_GB2312" w:eastAsia="仿宋_GB2312" w:cs="仿宋_GB2312"/>
        </w:rPr>
        <w:t>②投标（响应）报价明细表</w:t>
      </w:r>
    </w:p>
    <w:p w14:paraId="4626F33F">
      <w:pPr>
        <w:pStyle w:val="13"/>
        <w:ind w:firstLine="480"/>
        <w:jc w:val="both"/>
      </w:pPr>
      <w:r>
        <w:rPr>
          <w:rFonts w:ascii="仿宋_GB2312" w:hAnsi="仿宋_GB2312" w:eastAsia="仿宋_GB2312" w:cs="仿宋_GB2312"/>
        </w:rPr>
        <w:t>③招标文件规定的价格扣除证明材料（若有）</w:t>
      </w:r>
    </w:p>
    <w:p w14:paraId="5FFDAE98">
      <w:pPr>
        <w:pStyle w:val="13"/>
        <w:ind w:firstLine="480"/>
        <w:jc w:val="both"/>
      </w:pPr>
      <w:r>
        <w:rPr>
          <w:rFonts w:ascii="仿宋_GB2312" w:hAnsi="仿宋_GB2312" w:eastAsia="仿宋_GB2312" w:cs="仿宋_GB2312"/>
        </w:rPr>
        <w:t>④招标文件规定的加分证明材料（若有）</w:t>
      </w:r>
    </w:p>
    <w:p w14:paraId="33E3DCF0">
      <w:pPr>
        <w:pStyle w:val="13"/>
        <w:ind w:firstLine="480"/>
        <w:jc w:val="both"/>
      </w:pPr>
      <w:r>
        <w:rPr>
          <w:rFonts w:ascii="仿宋_GB2312" w:hAnsi="仿宋_GB2312" w:eastAsia="仿宋_GB2312" w:cs="仿宋_GB2312"/>
        </w:rPr>
        <w:t>（3）技术商务部分</w:t>
      </w:r>
    </w:p>
    <w:p w14:paraId="7C75AED3">
      <w:pPr>
        <w:pStyle w:val="13"/>
        <w:ind w:firstLine="480"/>
        <w:jc w:val="both"/>
      </w:pPr>
      <w:r>
        <w:rPr>
          <w:rFonts w:ascii="仿宋_GB2312" w:hAnsi="仿宋_GB2312" w:eastAsia="仿宋_GB2312" w:cs="仿宋_GB2312"/>
        </w:rPr>
        <w:t>①标的说明一览表</w:t>
      </w:r>
    </w:p>
    <w:p w14:paraId="3B82D6C0">
      <w:pPr>
        <w:pStyle w:val="13"/>
        <w:ind w:firstLine="480"/>
        <w:jc w:val="both"/>
      </w:pPr>
      <w:r>
        <w:rPr>
          <w:rFonts w:ascii="仿宋_GB2312" w:hAnsi="仿宋_GB2312" w:eastAsia="仿宋_GB2312" w:cs="仿宋_GB2312"/>
        </w:rPr>
        <w:t>②技术和服务要求响应表</w:t>
      </w:r>
    </w:p>
    <w:p w14:paraId="5BDD93F6">
      <w:pPr>
        <w:pStyle w:val="13"/>
        <w:ind w:firstLine="480"/>
        <w:jc w:val="both"/>
      </w:pPr>
      <w:r>
        <w:rPr>
          <w:rFonts w:ascii="仿宋_GB2312" w:hAnsi="仿宋_GB2312" w:eastAsia="仿宋_GB2312" w:cs="仿宋_GB2312"/>
        </w:rPr>
        <w:t>③商务条件响应表</w:t>
      </w:r>
    </w:p>
    <w:p w14:paraId="197A597D">
      <w:pPr>
        <w:pStyle w:val="13"/>
        <w:ind w:firstLine="480"/>
        <w:jc w:val="both"/>
      </w:pPr>
      <w:r>
        <w:rPr>
          <w:rFonts w:ascii="仿宋_GB2312" w:hAnsi="仿宋_GB2312" w:eastAsia="仿宋_GB2312" w:cs="仿宋_GB2312"/>
        </w:rPr>
        <w:t>④投标人提交的其他资料（若有）</w:t>
      </w:r>
    </w:p>
    <w:p w14:paraId="3B73B62A">
      <w:pPr>
        <w:pStyle w:val="13"/>
        <w:ind w:firstLine="480"/>
        <w:jc w:val="both"/>
      </w:pPr>
      <w:r>
        <w:rPr>
          <w:rFonts w:ascii="仿宋_GB2312" w:hAnsi="仿宋_GB2312" w:eastAsia="仿宋_GB2312" w:cs="仿宋_GB2312"/>
        </w:rPr>
        <w:t>⑤招标文件规定作为电子投标文件组成部分的其他内容（若有）</w:t>
      </w:r>
    </w:p>
    <w:p w14:paraId="7F172D21">
      <w:pPr>
        <w:pStyle w:val="13"/>
        <w:ind w:firstLine="480"/>
        <w:jc w:val="both"/>
      </w:pPr>
      <w:r>
        <w:rPr>
          <w:rFonts w:ascii="仿宋_GB2312" w:hAnsi="仿宋_GB2312" w:eastAsia="仿宋_GB2312" w:cs="仿宋_GB2312"/>
        </w:rPr>
        <w:t>10.3电子投标文件的语言</w:t>
      </w:r>
    </w:p>
    <w:p w14:paraId="708AEE35">
      <w:pPr>
        <w:pStyle w:val="13"/>
        <w:ind w:firstLine="480"/>
        <w:jc w:val="both"/>
      </w:pPr>
      <w:r>
        <w:rPr>
          <w:rFonts w:ascii="仿宋_GB2312" w:hAnsi="仿宋_GB2312" w:eastAsia="仿宋_GB2312" w:cs="仿宋_GB2312"/>
        </w:rPr>
        <w:t>（1）除招标文件另有规定外，电子投标文件应使用中文文本，若有不同文本，以中文文本为准。</w:t>
      </w:r>
    </w:p>
    <w:p w14:paraId="182DAF79">
      <w:pPr>
        <w:pStyle w:val="13"/>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E669422">
      <w:pPr>
        <w:pStyle w:val="13"/>
        <w:ind w:firstLine="480"/>
        <w:jc w:val="both"/>
      </w:pPr>
      <w:r>
        <w:rPr>
          <w:rFonts w:ascii="仿宋_GB2312" w:hAnsi="仿宋_GB2312" w:eastAsia="仿宋_GB2312" w:cs="仿宋_GB2312"/>
        </w:rPr>
        <w:t>10.4投标文件的份数：详见招标文件第二章。</w:t>
      </w:r>
    </w:p>
    <w:p w14:paraId="28F9B0BD">
      <w:pPr>
        <w:pStyle w:val="13"/>
        <w:ind w:firstLine="480"/>
        <w:jc w:val="both"/>
      </w:pPr>
      <w:r>
        <w:rPr>
          <w:rFonts w:ascii="仿宋_GB2312" w:hAnsi="仿宋_GB2312" w:eastAsia="仿宋_GB2312" w:cs="仿宋_GB2312"/>
        </w:rPr>
        <w:t>10.5电子投标文件的格式</w:t>
      </w:r>
    </w:p>
    <w:p w14:paraId="0202C6A1">
      <w:pPr>
        <w:pStyle w:val="13"/>
        <w:ind w:firstLine="480"/>
        <w:jc w:val="both"/>
      </w:pPr>
      <w:r>
        <w:rPr>
          <w:rFonts w:ascii="仿宋_GB2312" w:hAnsi="仿宋_GB2312" w:eastAsia="仿宋_GB2312" w:cs="仿宋_GB2312"/>
        </w:rPr>
        <w:t>（1）除招标文件另有规定外，电子投标文件应使用招标文件第七章规定的格式。</w:t>
      </w:r>
    </w:p>
    <w:p w14:paraId="4A99F037">
      <w:pPr>
        <w:pStyle w:val="13"/>
        <w:ind w:firstLine="480"/>
        <w:jc w:val="both"/>
      </w:pPr>
      <w:r>
        <w:rPr>
          <w:rFonts w:ascii="仿宋_GB2312" w:hAnsi="仿宋_GB2312" w:eastAsia="仿宋_GB2312" w:cs="仿宋_GB2312"/>
        </w:rPr>
        <w:t>（2）除招标文件另有规定外，电子投标文件应使用不能擦去的墨料或墨水打印、书写或复印。</w:t>
      </w:r>
    </w:p>
    <w:p w14:paraId="42D3402F">
      <w:pPr>
        <w:pStyle w:val="13"/>
        <w:ind w:firstLine="480"/>
        <w:jc w:val="both"/>
      </w:pPr>
      <w:r>
        <w:rPr>
          <w:rFonts w:ascii="仿宋_GB2312" w:hAnsi="仿宋_GB2312" w:eastAsia="仿宋_GB2312" w:cs="仿宋_GB2312"/>
        </w:rPr>
        <w:t>（3）除招标文件另有规定外，电子投标文件应使用人民币作为计量货币。</w:t>
      </w:r>
    </w:p>
    <w:p w14:paraId="3AF92F74">
      <w:pPr>
        <w:pStyle w:val="13"/>
        <w:ind w:firstLine="480"/>
        <w:jc w:val="both"/>
      </w:pPr>
      <w:r>
        <w:rPr>
          <w:rFonts w:ascii="仿宋_GB2312" w:hAnsi="仿宋_GB2312" w:eastAsia="仿宋_GB2312" w:cs="仿宋_GB2312"/>
        </w:rPr>
        <w:t>（4）除招标文件另有规定外，签署、盖章应遵守下列规定：</w:t>
      </w:r>
    </w:p>
    <w:p w14:paraId="32B43965">
      <w:pPr>
        <w:pStyle w:val="13"/>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1BFE4BC5">
      <w:pPr>
        <w:pStyle w:val="13"/>
        <w:ind w:firstLine="480"/>
        <w:jc w:val="both"/>
      </w:pPr>
      <w:r>
        <w:rPr>
          <w:rFonts w:ascii="仿宋_GB2312" w:hAnsi="仿宋_GB2312" w:eastAsia="仿宋_GB2312" w:cs="仿宋_GB2312"/>
        </w:rPr>
        <w:t>②电子投标文件应没有涂改或行间插字，除非这些改动是根据 福建龙翔招标代理有限公司 的指示进行的，或是为改正投标人造成的应修改的错误而进行的。若有前述改动，应按照下列规定之一对改动处进行处理：</w:t>
      </w:r>
    </w:p>
    <w:p w14:paraId="0BD6406F">
      <w:pPr>
        <w:pStyle w:val="13"/>
        <w:ind w:firstLine="480"/>
        <w:jc w:val="both"/>
      </w:pPr>
      <w:r>
        <w:rPr>
          <w:rFonts w:ascii="仿宋_GB2312" w:hAnsi="仿宋_GB2312" w:eastAsia="仿宋_GB2312" w:cs="仿宋_GB2312"/>
        </w:rPr>
        <w:t>a.投标人代表签字确认；</w:t>
      </w:r>
    </w:p>
    <w:p w14:paraId="6269F4B7">
      <w:pPr>
        <w:pStyle w:val="13"/>
        <w:ind w:firstLine="480"/>
        <w:jc w:val="both"/>
      </w:pPr>
      <w:r>
        <w:rPr>
          <w:rFonts w:ascii="仿宋_GB2312" w:hAnsi="仿宋_GB2312" w:eastAsia="仿宋_GB2312" w:cs="仿宋_GB2312"/>
        </w:rPr>
        <w:t>b.加盖投标人的单位公章或校正章。</w:t>
      </w:r>
    </w:p>
    <w:p w14:paraId="44ED54FB">
      <w:pPr>
        <w:pStyle w:val="13"/>
        <w:ind w:firstLine="480"/>
        <w:jc w:val="both"/>
      </w:pPr>
      <w:r>
        <w:rPr>
          <w:rFonts w:ascii="仿宋_GB2312" w:hAnsi="仿宋_GB2312" w:eastAsia="仿宋_GB2312" w:cs="仿宋_GB2312"/>
        </w:rPr>
        <w:t>10.6投标报价</w:t>
      </w:r>
    </w:p>
    <w:p w14:paraId="7E6EE090">
      <w:pPr>
        <w:pStyle w:val="13"/>
        <w:ind w:firstLine="480"/>
        <w:jc w:val="both"/>
      </w:pPr>
      <w:r>
        <w:rPr>
          <w:rFonts w:ascii="仿宋_GB2312" w:hAnsi="仿宋_GB2312" w:eastAsia="仿宋_GB2312" w:cs="仿宋_GB2312"/>
        </w:rPr>
        <w:t>（1）投标报价超出最高限价将导致投标无效。</w:t>
      </w:r>
    </w:p>
    <w:p w14:paraId="4145A633">
      <w:pPr>
        <w:pStyle w:val="13"/>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0F34F1B0">
      <w:pPr>
        <w:pStyle w:val="13"/>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53F7FAF5">
      <w:pPr>
        <w:pStyle w:val="13"/>
        <w:ind w:firstLine="480"/>
        <w:jc w:val="both"/>
      </w:pPr>
      <w:r>
        <w:rPr>
          <w:rFonts w:ascii="仿宋_GB2312" w:hAnsi="仿宋_GB2312" w:eastAsia="仿宋_GB2312" w:cs="仿宋_GB2312"/>
        </w:rPr>
        <w:t>10.7分包</w:t>
      </w:r>
    </w:p>
    <w:p w14:paraId="4EDD6C85">
      <w:pPr>
        <w:pStyle w:val="13"/>
        <w:ind w:firstLine="480"/>
        <w:jc w:val="both"/>
      </w:pPr>
      <w:r>
        <w:rPr>
          <w:rFonts w:ascii="仿宋_GB2312" w:hAnsi="仿宋_GB2312" w:eastAsia="仿宋_GB2312" w:cs="仿宋_GB2312"/>
        </w:rPr>
        <w:t>（1）是否允许中标人将本项目的非主体、非关键性工作进行分包：详见招标文件第二章。</w:t>
      </w:r>
    </w:p>
    <w:p w14:paraId="76E51118">
      <w:pPr>
        <w:pStyle w:val="13"/>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42517FD2">
      <w:pPr>
        <w:pStyle w:val="13"/>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4FC887BE">
      <w:pPr>
        <w:pStyle w:val="13"/>
        <w:ind w:firstLine="480"/>
        <w:jc w:val="both"/>
      </w:pPr>
      <w:r>
        <w:rPr>
          <w:rFonts w:ascii="仿宋_GB2312" w:hAnsi="仿宋_GB2312" w:eastAsia="仿宋_GB2312" w:cs="仿宋_GB2312"/>
        </w:rPr>
        <w:t>①电子投标文件中未载明分包承担主体；</w:t>
      </w:r>
    </w:p>
    <w:p w14:paraId="2676F4B9">
      <w:pPr>
        <w:pStyle w:val="13"/>
        <w:ind w:firstLine="480"/>
        <w:jc w:val="both"/>
      </w:pPr>
      <w:r>
        <w:rPr>
          <w:rFonts w:ascii="仿宋_GB2312" w:hAnsi="仿宋_GB2312" w:eastAsia="仿宋_GB2312" w:cs="仿宋_GB2312"/>
        </w:rPr>
        <w:t>②电子投标文件载明的分包承担主体不具备相应资质条件；</w:t>
      </w:r>
    </w:p>
    <w:p w14:paraId="2D76E43B">
      <w:pPr>
        <w:pStyle w:val="13"/>
        <w:ind w:firstLine="480"/>
        <w:jc w:val="both"/>
      </w:pPr>
      <w:r>
        <w:rPr>
          <w:rFonts w:ascii="仿宋_GB2312" w:hAnsi="仿宋_GB2312" w:eastAsia="仿宋_GB2312" w:cs="仿宋_GB2312"/>
        </w:rPr>
        <w:t>③电子投标文件载明的分包承担主体拟再次分包；</w:t>
      </w:r>
    </w:p>
    <w:p w14:paraId="5E06B545">
      <w:pPr>
        <w:pStyle w:val="13"/>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255BF4DB">
      <w:pPr>
        <w:pStyle w:val="13"/>
        <w:ind w:firstLine="480"/>
        <w:jc w:val="both"/>
      </w:pPr>
      <w:r>
        <w:rPr>
          <w:rFonts w:ascii="仿宋_GB2312" w:hAnsi="仿宋_GB2312" w:eastAsia="仿宋_GB2312" w:cs="仿宋_GB2312"/>
        </w:rPr>
        <w:t>10.8投标有效期</w:t>
      </w:r>
    </w:p>
    <w:p w14:paraId="3E65A7DA">
      <w:pPr>
        <w:pStyle w:val="13"/>
        <w:ind w:firstLine="480"/>
        <w:jc w:val="both"/>
      </w:pPr>
      <w:r>
        <w:rPr>
          <w:rFonts w:ascii="仿宋_GB2312" w:hAnsi="仿宋_GB2312" w:eastAsia="仿宋_GB2312" w:cs="仿宋_GB2312"/>
        </w:rPr>
        <w:t>（1）招标文件载明的投标有效期：详见招标文件第二章。</w:t>
      </w:r>
    </w:p>
    <w:p w14:paraId="3F99D18F">
      <w:pPr>
        <w:pStyle w:val="13"/>
        <w:ind w:firstLine="480"/>
        <w:jc w:val="both"/>
      </w:pPr>
      <w:r>
        <w:rPr>
          <w:rFonts w:ascii="仿宋_GB2312" w:hAnsi="仿宋_GB2312" w:eastAsia="仿宋_GB2312" w:cs="仿宋_GB2312"/>
        </w:rPr>
        <w:t>（2）电子投标文件承诺的投标有效期不得少于招标文件载明的投标有效期，否则投标无效。</w:t>
      </w:r>
    </w:p>
    <w:p w14:paraId="7A86CF18">
      <w:pPr>
        <w:pStyle w:val="13"/>
        <w:ind w:firstLine="480"/>
        <w:jc w:val="both"/>
      </w:pPr>
      <w:r>
        <w:rPr>
          <w:rFonts w:ascii="仿宋_GB2312" w:hAnsi="仿宋_GB2312" w:eastAsia="仿宋_GB2312" w:cs="仿宋_GB2312"/>
        </w:rPr>
        <w:t>（3）根据本次采购活动的需要， 福建龙翔招标代理有限公司 可于投标有效期届满之前书面要求投标人延长投标有效期，投标人应在 福建龙翔招标代理有限公司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0683CA3">
      <w:pPr>
        <w:pStyle w:val="13"/>
        <w:ind w:firstLine="480"/>
        <w:jc w:val="both"/>
      </w:pPr>
      <w:r>
        <w:rPr>
          <w:rFonts w:ascii="仿宋_GB2312" w:hAnsi="仿宋_GB2312" w:eastAsia="仿宋_GB2312" w:cs="仿宋_GB2312"/>
        </w:rPr>
        <w:t>10.9投标保证金</w:t>
      </w:r>
    </w:p>
    <w:p w14:paraId="038FE87E">
      <w:pPr>
        <w:pStyle w:val="13"/>
        <w:ind w:firstLine="480"/>
        <w:jc w:val="both"/>
      </w:pPr>
      <w:r>
        <w:rPr>
          <w:rFonts w:ascii="仿宋_GB2312" w:hAnsi="仿宋_GB2312" w:eastAsia="仿宋_GB2312" w:cs="仿宋_GB2312"/>
        </w:rPr>
        <w:t>（1）投标保证金作为投标人按照招标文件规定履行相应投标责任、义务的约束及担保。</w:t>
      </w:r>
    </w:p>
    <w:p w14:paraId="02A12357">
      <w:pPr>
        <w:pStyle w:val="13"/>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2ADFBC23">
      <w:pPr>
        <w:pStyle w:val="13"/>
        <w:ind w:firstLine="480"/>
        <w:jc w:val="both"/>
      </w:pPr>
      <w:r>
        <w:rPr>
          <w:rFonts w:ascii="仿宋_GB2312" w:hAnsi="仿宋_GB2312" w:eastAsia="仿宋_GB2312" w:cs="仿宋_GB2312"/>
        </w:rPr>
        <w:t>（3）提交</w:t>
      </w:r>
    </w:p>
    <w:p w14:paraId="5FA66BD4">
      <w:pPr>
        <w:pStyle w:val="13"/>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35466FAA">
      <w:pPr>
        <w:pStyle w:val="13"/>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57582234">
      <w:pPr>
        <w:pStyle w:val="13"/>
        <w:ind w:firstLine="480"/>
        <w:jc w:val="left"/>
      </w:pPr>
      <w:r>
        <w:rPr>
          <w:rFonts w:ascii="仿宋_GB2312" w:hAnsi="仿宋_GB2312" w:eastAsia="仿宋_GB2312" w:cs="仿宋_GB2312"/>
        </w:rPr>
        <w:t>③其他形式：</w:t>
      </w:r>
    </w:p>
    <w:p w14:paraId="69EF2A3A">
      <w:pPr>
        <w:pStyle w:val="13"/>
        <w:jc w:val="left"/>
      </w:pPr>
      <w:r>
        <w:rPr>
          <w:rFonts w:ascii="仿宋_GB2312" w:hAnsi="仿宋_GB2312" w:eastAsia="仿宋_GB2312" w:cs="仿宋_GB2312"/>
        </w:rPr>
        <w:t>无</w:t>
      </w:r>
    </w:p>
    <w:p w14:paraId="120DB159">
      <w:pPr>
        <w:pStyle w:val="13"/>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03058254">
      <w:pPr>
        <w:pStyle w:val="13"/>
        <w:ind w:firstLine="480"/>
        <w:jc w:val="both"/>
      </w:pPr>
      <w:r>
        <w:rPr>
          <w:rFonts w:ascii="仿宋_GB2312" w:hAnsi="仿宋_GB2312" w:eastAsia="仿宋_GB2312" w:cs="仿宋_GB2312"/>
        </w:rPr>
        <w:t>※除招标文件另有规定外，未按照上述规定提交投标保证金将导致资格审查不合格。</w:t>
      </w:r>
    </w:p>
    <w:p w14:paraId="1E6EFBCF">
      <w:pPr>
        <w:pStyle w:val="13"/>
        <w:ind w:firstLine="480"/>
        <w:jc w:val="both"/>
      </w:pPr>
      <w:r>
        <w:rPr>
          <w:rFonts w:ascii="仿宋_GB2312" w:hAnsi="仿宋_GB2312" w:eastAsia="仿宋_GB2312" w:cs="仿宋_GB2312"/>
        </w:rPr>
        <w:t>（4）退还</w:t>
      </w:r>
    </w:p>
    <w:p w14:paraId="59325AFF">
      <w:pPr>
        <w:pStyle w:val="13"/>
        <w:ind w:firstLine="480"/>
        <w:jc w:val="both"/>
      </w:pPr>
      <w:r>
        <w:rPr>
          <w:rFonts w:ascii="仿宋_GB2312" w:hAnsi="仿宋_GB2312" w:eastAsia="仿宋_GB2312" w:cs="仿宋_GB2312"/>
        </w:rPr>
        <w:t>①在投标截止时间前撤回已提交的电子投标文件的投标人，其投标保证金将在 福建龙翔招标代理有限公司 收到投标人书面撤回通知之日起5个工作日内退回原账户。</w:t>
      </w:r>
    </w:p>
    <w:p w14:paraId="51FD40E1">
      <w:pPr>
        <w:pStyle w:val="13"/>
        <w:ind w:firstLine="480"/>
        <w:jc w:val="both"/>
      </w:pPr>
      <w:r>
        <w:rPr>
          <w:rFonts w:ascii="仿宋_GB2312" w:hAnsi="仿宋_GB2312" w:eastAsia="仿宋_GB2312" w:cs="仿宋_GB2312"/>
        </w:rPr>
        <w:t>②未中标人的投标保证金将在中标通知书发出之日起5个工作日内退回原账户。</w:t>
      </w:r>
    </w:p>
    <w:p w14:paraId="47E67BD3">
      <w:pPr>
        <w:pStyle w:val="13"/>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5DFED384">
      <w:pPr>
        <w:pStyle w:val="13"/>
        <w:ind w:firstLine="480"/>
        <w:jc w:val="both"/>
      </w:pPr>
      <w:r>
        <w:rPr>
          <w:rFonts w:ascii="仿宋_GB2312" w:hAnsi="仿宋_GB2312" w:eastAsia="仿宋_GB2312" w:cs="仿宋_GB2312"/>
        </w:rPr>
        <w:t>④终止招标的， 福建龙翔招标代理有限公司 将在终止公告发布之日起5个工作日内退回已收取的投标保证金及其在银行产生的孳息。</w:t>
      </w:r>
    </w:p>
    <w:p w14:paraId="10D1283F">
      <w:pPr>
        <w:pStyle w:val="13"/>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26728B02">
      <w:pPr>
        <w:pStyle w:val="13"/>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03D9C9E6">
      <w:pPr>
        <w:pStyle w:val="13"/>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2F3A3DC8">
      <w:pPr>
        <w:pStyle w:val="13"/>
        <w:ind w:firstLine="480"/>
        <w:jc w:val="both"/>
      </w:pPr>
      <w:r>
        <w:rPr>
          <w:rFonts w:ascii="仿宋_GB2312" w:hAnsi="仿宋_GB2312" w:eastAsia="仿宋_GB2312" w:cs="仿宋_GB2312"/>
        </w:rPr>
        <w:t>（6）有下列情形之一的，投标保证金将不予退还或通过投标保函进行索赔：</w:t>
      </w:r>
    </w:p>
    <w:p w14:paraId="1E4D0EA8">
      <w:pPr>
        <w:pStyle w:val="13"/>
        <w:ind w:firstLine="480"/>
        <w:jc w:val="both"/>
      </w:pPr>
      <w:r>
        <w:rPr>
          <w:rFonts w:ascii="仿宋_GB2312" w:hAnsi="仿宋_GB2312" w:eastAsia="仿宋_GB2312" w:cs="仿宋_GB2312"/>
        </w:rPr>
        <w:t>①投标人串通投标；</w:t>
      </w:r>
    </w:p>
    <w:p w14:paraId="7BCD07C3">
      <w:pPr>
        <w:pStyle w:val="13"/>
        <w:ind w:firstLine="480"/>
        <w:jc w:val="both"/>
      </w:pPr>
      <w:r>
        <w:rPr>
          <w:rFonts w:ascii="仿宋_GB2312" w:hAnsi="仿宋_GB2312" w:eastAsia="仿宋_GB2312" w:cs="仿宋_GB2312"/>
        </w:rPr>
        <w:t>②投标人提供虚假材料；</w:t>
      </w:r>
    </w:p>
    <w:p w14:paraId="5760782E">
      <w:pPr>
        <w:pStyle w:val="13"/>
        <w:ind w:firstLine="480"/>
        <w:jc w:val="both"/>
      </w:pPr>
      <w:r>
        <w:rPr>
          <w:rFonts w:ascii="仿宋_GB2312" w:hAnsi="仿宋_GB2312" w:eastAsia="仿宋_GB2312" w:cs="仿宋_GB2312"/>
        </w:rPr>
        <w:t>③投标人采取不正当手段诋毁、排挤其他投标人；</w:t>
      </w:r>
    </w:p>
    <w:p w14:paraId="55FC4D9C">
      <w:pPr>
        <w:pStyle w:val="13"/>
        <w:ind w:firstLine="480"/>
        <w:jc w:val="both"/>
      </w:pPr>
      <w:r>
        <w:rPr>
          <w:rFonts w:ascii="仿宋_GB2312" w:hAnsi="仿宋_GB2312" w:eastAsia="仿宋_GB2312" w:cs="仿宋_GB2312"/>
        </w:rPr>
        <w:t>④投标截止时间后，投标人在投标有效期内撤销电子投标文件；</w:t>
      </w:r>
    </w:p>
    <w:p w14:paraId="57A229A4">
      <w:pPr>
        <w:pStyle w:val="13"/>
        <w:ind w:firstLine="480"/>
        <w:jc w:val="both"/>
      </w:pPr>
      <w:r>
        <w:rPr>
          <w:rFonts w:ascii="仿宋_GB2312" w:hAnsi="仿宋_GB2312" w:eastAsia="仿宋_GB2312" w:cs="仿宋_GB2312"/>
        </w:rPr>
        <w:t>⑤招标文件规定的其他不予退还情形；</w:t>
      </w:r>
    </w:p>
    <w:p w14:paraId="75F17F99">
      <w:pPr>
        <w:pStyle w:val="13"/>
        <w:ind w:firstLine="480"/>
        <w:jc w:val="both"/>
      </w:pPr>
      <w:r>
        <w:rPr>
          <w:rFonts w:ascii="仿宋_GB2312" w:hAnsi="仿宋_GB2312" w:eastAsia="仿宋_GB2312" w:cs="仿宋_GB2312"/>
        </w:rPr>
        <w:t>⑥中标人有下列情形之一的：</w:t>
      </w:r>
    </w:p>
    <w:p w14:paraId="76E15031">
      <w:pPr>
        <w:pStyle w:val="13"/>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3E42EA85">
      <w:pPr>
        <w:pStyle w:val="13"/>
        <w:ind w:firstLine="480"/>
        <w:jc w:val="both"/>
      </w:pPr>
      <w:r>
        <w:rPr>
          <w:rFonts w:ascii="仿宋_GB2312" w:hAnsi="仿宋_GB2312" w:eastAsia="仿宋_GB2312" w:cs="仿宋_GB2312"/>
        </w:rPr>
        <w:t>b.未按照招标文件、投标文件的约定签订政府采购合同或提交履约保证金。</w:t>
      </w:r>
    </w:p>
    <w:p w14:paraId="05EF3253">
      <w:pPr>
        <w:pStyle w:val="13"/>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03AA4F3A">
      <w:pPr>
        <w:pStyle w:val="13"/>
        <w:ind w:firstLine="480"/>
        <w:jc w:val="both"/>
      </w:pPr>
      <w:r>
        <w:rPr>
          <w:rFonts w:ascii="仿宋_GB2312" w:hAnsi="仿宋_GB2312" w:eastAsia="仿宋_GB2312" w:cs="仿宋_GB2312"/>
        </w:rPr>
        <w:t>10.10电子投标文件的提交</w:t>
      </w:r>
    </w:p>
    <w:p w14:paraId="7783CAA6">
      <w:pPr>
        <w:pStyle w:val="13"/>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4E57BADB">
      <w:pPr>
        <w:pStyle w:val="13"/>
        <w:ind w:firstLine="480"/>
        <w:jc w:val="both"/>
      </w:pPr>
      <w:r>
        <w:rPr>
          <w:rFonts w:ascii="仿宋_GB2312" w:hAnsi="仿宋_GB2312" w:eastAsia="仿宋_GB2312" w:cs="仿宋_GB2312"/>
        </w:rPr>
        <w:t>10.11电子投标文件的补充、修改或撤回</w:t>
      </w:r>
    </w:p>
    <w:p w14:paraId="354A3616">
      <w:pPr>
        <w:pStyle w:val="13"/>
        <w:ind w:firstLine="480"/>
        <w:jc w:val="both"/>
      </w:pPr>
      <w:r>
        <w:rPr>
          <w:rFonts w:ascii="仿宋_GB2312" w:hAnsi="仿宋_GB2312" w:eastAsia="仿宋_GB2312" w:cs="仿宋_GB2312"/>
        </w:rPr>
        <w:t>（1）投标截止时间前，投标人可对所提交的电子投标文件进行补充、修改或撤回，并书面通知 福建龙翔招标代理有限公司 。</w:t>
      </w:r>
    </w:p>
    <w:p w14:paraId="2769C758">
      <w:pPr>
        <w:pStyle w:val="13"/>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33A1868E">
      <w:pPr>
        <w:pStyle w:val="13"/>
        <w:ind w:firstLine="480"/>
        <w:jc w:val="both"/>
      </w:pPr>
      <w:r>
        <w:rPr>
          <w:rFonts w:ascii="仿宋_GB2312" w:hAnsi="仿宋_GB2312" w:eastAsia="仿宋_GB2312" w:cs="仿宋_GB2312"/>
        </w:rPr>
        <w:t>※按照上述规定提交的补充、修改内容作为电子投标文件组成部分。</w:t>
      </w:r>
    </w:p>
    <w:p w14:paraId="6A95A6A6">
      <w:pPr>
        <w:pStyle w:val="13"/>
        <w:ind w:firstLine="480"/>
        <w:jc w:val="both"/>
      </w:pPr>
      <w:r>
        <w:rPr>
          <w:rFonts w:ascii="仿宋_GB2312" w:hAnsi="仿宋_GB2312" w:eastAsia="仿宋_GB2312" w:cs="仿宋_GB2312"/>
        </w:rPr>
        <w:t>10.12除招标文件另有规定外，有下列情形之一的，投标无效：</w:t>
      </w:r>
    </w:p>
    <w:p w14:paraId="4B84EE01">
      <w:pPr>
        <w:pStyle w:val="13"/>
        <w:ind w:firstLine="480"/>
        <w:jc w:val="both"/>
      </w:pPr>
      <w:r>
        <w:rPr>
          <w:rFonts w:ascii="仿宋_GB2312" w:hAnsi="仿宋_GB2312" w:eastAsia="仿宋_GB2312" w:cs="仿宋_GB2312"/>
        </w:rPr>
        <w:t>（1）电子投标文件未按照招标文件要求签署、盖章；</w:t>
      </w:r>
    </w:p>
    <w:p w14:paraId="14F894B3">
      <w:pPr>
        <w:pStyle w:val="13"/>
        <w:ind w:firstLine="480"/>
        <w:jc w:val="both"/>
      </w:pPr>
      <w:r>
        <w:rPr>
          <w:rFonts w:ascii="仿宋_GB2312" w:hAnsi="仿宋_GB2312" w:eastAsia="仿宋_GB2312" w:cs="仿宋_GB2312"/>
        </w:rPr>
        <w:t>（2）不符合招标文件中规定的资格要求；</w:t>
      </w:r>
    </w:p>
    <w:p w14:paraId="7A9D4632">
      <w:pPr>
        <w:pStyle w:val="13"/>
        <w:ind w:firstLine="480"/>
        <w:jc w:val="both"/>
      </w:pPr>
      <w:r>
        <w:rPr>
          <w:rFonts w:ascii="仿宋_GB2312" w:hAnsi="仿宋_GB2312" w:eastAsia="仿宋_GB2312" w:cs="仿宋_GB2312"/>
        </w:rPr>
        <w:t>（3）投标报价超过招标文件中规定的预算金额或最高限价；</w:t>
      </w:r>
    </w:p>
    <w:p w14:paraId="6E63A614">
      <w:pPr>
        <w:pStyle w:val="13"/>
        <w:ind w:firstLine="480"/>
        <w:jc w:val="both"/>
      </w:pPr>
      <w:r>
        <w:rPr>
          <w:rFonts w:ascii="仿宋_GB2312" w:hAnsi="仿宋_GB2312" w:eastAsia="仿宋_GB2312" w:cs="仿宋_GB2312"/>
        </w:rPr>
        <w:t>（4）电子投标文件含有采购人不能接受的附加条件；</w:t>
      </w:r>
    </w:p>
    <w:p w14:paraId="4FF090A3">
      <w:pPr>
        <w:pStyle w:val="13"/>
        <w:ind w:firstLine="480"/>
        <w:jc w:val="both"/>
      </w:pPr>
      <w:r>
        <w:rPr>
          <w:rFonts w:ascii="仿宋_GB2312" w:hAnsi="仿宋_GB2312" w:eastAsia="仿宋_GB2312" w:cs="仿宋_GB2312"/>
        </w:rPr>
        <w:t>（5）有关法律、法规和规章及招标文件规定的其他无效情形。</w:t>
      </w:r>
    </w:p>
    <w:p w14:paraId="6B7DE7F5">
      <w:pPr>
        <w:pStyle w:val="13"/>
        <w:jc w:val="both"/>
        <w:outlineLvl w:val="2"/>
      </w:pPr>
      <w:r>
        <w:rPr>
          <w:rFonts w:ascii="仿宋_GB2312" w:hAnsi="仿宋_GB2312" w:eastAsia="仿宋_GB2312" w:cs="仿宋_GB2312"/>
          <w:b/>
          <w:sz w:val="28"/>
        </w:rPr>
        <w:t>五、开标</w:t>
      </w:r>
    </w:p>
    <w:p w14:paraId="62C3FB09">
      <w:pPr>
        <w:pStyle w:val="13"/>
        <w:ind w:firstLine="480"/>
        <w:jc w:val="both"/>
      </w:pPr>
      <w:r>
        <w:rPr>
          <w:rFonts w:ascii="仿宋_GB2312" w:hAnsi="仿宋_GB2312" w:eastAsia="仿宋_GB2312" w:cs="仿宋_GB2312"/>
        </w:rPr>
        <w:t>11、开标</w:t>
      </w:r>
    </w:p>
    <w:p w14:paraId="615C180B">
      <w:pPr>
        <w:pStyle w:val="13"/>
        <w:ind w:firstLine="480"/>
        <w:jc w:val="both"/>
      </w:pPr>
      <w:r>
        <w:rPr>
          <w:rFonts w:ascii="仿宋_GB2312" w:hAnsi="仿宋_GB2312" w:eastAsia="仿宋_GB2312" w:cs="仿宋_GB2312"/>
        </w:rPr>
        <w:t>11.1 福建龙翔招标代理有限公司 将在招标文件载明的开标时间及地点主持召开开标会，并邀请投标人参加。</w:t>
      </w:r>
    </w:p>
    <w:p w14:paraId="6BB7DB31">
      <w:pPr>
        <w:pStyle w:val="13"/>
        <w:ind w:firstLine="480"/>
        <w:jc w:val="both"/>
      </w:pPr>
      <w:r>
        <w:rPr>
          <w:rFonts w:ascii="仿宋_GB2312" w:hAnsi="仿宋_GB2312" w:eastAsia="仿宋_GB2312" w:cs="仿宋_GB2312"/>
        </w:rPr>
        <w:t>11.2开标会的主持人、唱标人、记录人及其他工作人员（若有）均由 福建龙翔招标代理有限公司 派出，现场监督人员（若有）可由有关方面派出。</w:t>
      </w:r>
    </w:p>
    <w:p w14:paraId="0144E3C0">
      <w:pPr>
        <w:pStyle w:val="13"/>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3BC68C75">
      <w:pPr>
        <w:pStyle w:val="13"/>
        <w:ind w:firstLine="480"/>
        <w:jc w:val="both"/>
      </w:pPr>
      <w:r>
        <w:rPr>
          <w:rFonts w:ascii="仿宋_GB2312" w:hAnsi="仿宋_GB2312" w:eastAsia="仿宋_GB2312" w:cs="仿宋_GB2312"/>
        </w:rPr>
        <w:t>11.4开标会应遵守下列规定：</w:t>
      </w:r>
    </w:p>
    <w:p w14:paraId="7B8B6486">
      <w:pPr>
        <w:pStyle w:val="13"/>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33666FD">
      <w:pPr>
        <w:pStyle w:val="13"/>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2B6296F5">
      <w:pPr>
        <w:pStyle w:val="13"/>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4E15ABDB">
      <w:pPr>
        <w:pStyle w:val="13"/>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0765F20B">
      <w:pPr>
        <w:pStyle w:val="13"/>
        <w:ind w:firstLine="480"/>
        <w:jc w:val="both"/>
      </w:pPr>
      <w:r>
        <w:rPr>
          <w:rFonts w:ascii="仿宋_GB2312" w:hAnsi="仿宋_GB2312" w:eastAsia="仿宋_GB2312" w:cs="仿宋_GB2312"/>
        </w:rPr>
        <w:t>（5）若投标人未到开标现场参加开标会，也未通过远程参加开标会的，视同认可开标结果。</w:t>
      </w:r>
    </w:p>
    <w:p w14:paraId="74102F36">
      <w:pPr>
        <w:pStyle w:val="13"/>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福建龙翔招标代理有限公司 提出任何疑义或要求（包括质疑）。</w:t>
      </w:r>
    </w:p>
    <w:p w14:paraId="3397DD6E">
      <w:pPr>
        <w:pStyle w:val="13"/>
        <w:ind w:firstLine="480"/>
        <w:jc w:val="both"/>
      </w:pPr>
      <w:r>
        <w:rPr>
          <w:rFonts w:ascii="仿宋_GB2312" w:hAnsi="仿宋_GB2312" w:eastAsia="仿宋_GB2312" w:cs="仿宋_GB2312"/>
        </w:rPr>
        <w:t>11.5投标截止时间后，参加投标的投标人不足三家的，不进行开标。同时，本次采购活动结束， 福建龙翔招标代理有限公司 将依法组织后续采购活动（包括但不限于：重新招标、采用其他方式采购等）。</w:t>
      </w:r>
    </w:p>
    <w:p w14:paraId="7E3DC8A5">
      <w:pPr>
        <w:pStyle w:val="13"/>
        <w:ind w:firstLine="480"/>
        <w:jc w:val="both"/>
      </w:pPr>
      <w:r>
        <w:rPr>
          <w:rFonts w:ascii="仿宋_GB2312" w:hAnsi="仿宋_GB2312" w:eastAsia="仿宋_GB2312" w:cs="仿宋_GB2312"/>
        </w:rPr>
        <w:t>11.6投标截止时间后撤销投标的处理</w:t>
      </w:r>
    </w:p>
    <w:p w14:paraId="4133E1A5">
      <w:pPr>
        <w:pStyle w:val="13"/>
        <w:ind w:firstLine="480"/>
        <w:jc w:val="both"/>
      </w:pPr>
      <w:r>
        <w:rPr>
          <w:rFonts w:ascii="仿宋_GB2312" w:hAnsi="仿宋_GB2312" w:eastAsia="仿宋_GB2312" w:cs="仿宋_GB2312"/>
        </w:rPr>
        <w:t>投标截止时间后，投标人在投标有效期内撤销投标的，其撤销投标的行为无效。</w:t>
      </w:r>
    </w:p>
    <w:p w14:paraId="79CCD463">
      <w:pPr>
        <w:pStyle w:val="13"/>
        <w:jc w:val="both"/>
        <w:outlineLvl w:val="2"/>
      </w:pPr>
      <w:r>
        <w:rPr>
          <w:rFonts w:ascii="仿宋_GB2312" w:hAnsi="仿宋_GB2312" w:eastAsia="仿宋_GB2312" w:cs="仿宋_GB2312"/>
          <w:b/>
          <w:sz w:val="28"/>
        </w:rPr>
        <w:t>六、中标与政府采购合同</w:t>
      </w:r>
    </w:p>
    <w:p w14:paraId="1D158628">
      <w:pPr>
        <w:pStyle w:val="13"/>
        <w:ind w:firstLine="480"/>
        <w:jc w:val="both"/>
      </w:pPr>
      <w:r>
        <w:rPr>
          <w:rFonts w:ascii="仿宋_GB2312" w:hAnsi="仿宋_GB2312" w:eastAsia="仿宋_GB2312" w:cs="仿宋_GB2312"/>
        </w:rPr>
        <w:t>12、中标</w:t>
      </w:r>
    </w:p>
    <w:p w14:paraId="2EB1D672">
      <w:pPr>
        <w:pStyle w:val="13"/>
        <w:ind w:firstLine="480"/>
        <w:jc w:val="both"/>
      </w:pPr>
      <w:r>
        <w:rPr>
          <w:rFonts w:ascii="仿宋_GB2312" w:hAnsi="仿宋_GB2312" w:eastAsia="仿宋_GB2312" w:cs="仿宋_GB2312"/>
        </w:rPr>
        <w:t>12.1本项目推荐的中标候选人家数：详见招标文件第二章。</w:t>
      </w:r>
    </w:p>
    <w:p w14:paraId="0A539E0C">
      <w:pPr>
        <w:pStyle w:val="13"/>
        <w:ind w:firstLine="480"/>
        <w:jc w:val="both"/>
      </w:pPr>
      <w:r>
        <w:rPr>
          <w:rFonts w:ascii="仿宋_GB2312" w:hAnsi="仿宋_GB2312" w:eastAsia="仿宋_GB2312" w:cs="仿宋_GB2312"/>
        </w:rPr>
        <w:t>12.2本项目中标人的确定：详见招标文件第二章。</w:t>
      </w:r>
    </w:p>
    <w:p w14:paraId="0D931FF3">
      <w:pPr>
        <w:pStyle w:val="13"/>
        <w:ind w:firstLine="480"/>
        <w:jc w:val="both"/>
      </w:pPr>
      <w:r>
        <w:rPr>
          <w:rFonts w:ascii="仿宋_GB2312" w:hAnsi="仿宋_GB2312" w:eastAsia="仿宋_GB2312" w:cs="仿宋_GB2312"/>
        </w:rPr>
        <w:t>12.3中标公告</w:t>
      </w:r>
    </w:p>
    <w:p w14:paraId="5EDF44D6">
      <w:pPr>
        <w:pStyle w:val="13"/>
        <w:ind w:firstLine="480"/>
        <w:jc w:val="both"/>
      </w:pPr>
      <w:r>
        <w:rPr>
          <w:rFonts w:ascii="仿宋_GB2312" w:hAnsi="仿宋_GB2312" w:eastAsia="仿宋_GB2312" w:cs="仿宋_GB2312"/>
        </w:rPr>
        <w:t>（1）中标人确定之日起2个工作日内， 福建龙翔招标代理有限公司 将在招标文件载明的指定媒体以中标公告的形式发布中标结果。</w:t>
      </w:r>
    </w:p>
    <w:p w14:paraId="20592975">
      <w:pPr>
        <w:pStyle w:val="13"/>
        <w:ind w:firstLine="480"/>
        <w:jc w:val="both"/>
      </w:pPr>
      <w:r>
        <w:rPr>
          <w:rFonts w:ascii="仿宋_GB2312" w:hAnsi="仿宋_GB2312" w:eastAsia="仿宋_GB2312" w:cs="仿宋_GB2312"/>
        </w:rPr>
        <w:t>（2）中标公告的公告期限为1个工作日。</w:t>
      </w:r>
    </w:p>
    <w:p w14:paraId="11EEBE2F">
      <w:pPr>
        <w:pStyle w:val="13"/>
        <w:ind w:firstLine="480"/>
        <w:jc w:val="both"/>
      </w:pPr>
      <w:r>
        <w:rPr>
          <w:rFonts w:ascii="仿宋_GB2312" w:hAnsi="仿宋_GB2312" w:eastAsia="仿宋_GB2312" w:cs="仿宋_GB2312"/>
        </w:rPr>
        <w:t>12.4中标通知书</w:t>
      </w:r>
    </w:p>
    <w:p w14:paraId="2FFFB7B0">
      <w:pPr>
        <w:pStyle w:val="13"/>
        <w:ind w:firstLine="480"/>
        <w:jc w:val="both"/>
      </w:pPr>
      <w:r>
        <w:rPr>
          <w:rFonts w:ascii="仿宋_GB2312" w:hAnsi="仿宋_GB2312" w:eastAsia="仿宋_GB2312" w:cs="仿宋_GB2312"/>
        </w:rPr>
        <w:t>（1）中标公告发布的同时， 福建龙翔招标代理有限公司 将向中标人发出中标通知书。</w:t>
      </w:r>
    </w:p>
    <w:p w14:paraId="45580694">
      <w:pPr>
        <w:pStyle w:val="13"/>
        <w:ind w:firstLine="480"/>
        <w:jc w:val="both"/>
      </w:pPr>
      <w:r>
        <w:rPr>
          <w:rFonts w:ascii="仿宋_GB2312" w:hAnsi="仿宋_GB2312" w:eastAsia="仿宋_GB2312" w:cs="仿宋_GB2312"/>
        </w:rPr>
        <w:t>（2）中标通知书发出后，采购人不得违法改变中标结果，中标人无正当理由不得放弃中标。</w:t>
      </w:r>
    </w:p>
    <w:p w14:paraId="73C63939">
      <w:pPr>
        <w:pStyle w:val="13"/>
        <w:ind w:firstLine="480"/>
        <w:jc w:val="both"/>
      </w:pPr>
      <w:r>
        <w:rPr>
          <w:rFonts w:ascii="仿宋_GB2312" w:hAnsi="仿宋_GB2312" w:eastAsia="仿宋_GB2312" w:cs="仿宋_GB2312"/>
        </w:rPr>
        <w:t>13、政府采购合同</w:t>
      </w:r>
    </w:p>
    <w:p w14:paraId="07246584">
      <w:pPr>
        <w:pStyle w:val="13"/>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6B927400">
      <w:pPr>
        <w:pStyle w:val="13"/>
        <w:ind w:firstLine="480"/>
        <w:jc w:val="both"/>
      </w:pPr>
      <w:r>
        <w:rPr>
          <w:rFonts w:ascii="仿宋_GB2312" w:hAnsi="仿宋_GB2312" w:eastAsia="仿宋_GB2312" w:cs="仿宋_GB2312"/>
        </w:rPr>
        <w:t>13.2签订时限：详见须知前附表1的13.2。</w:t>
      </w:r>
    </w:p>
    <w:p w14:paraId="4B7C064F">
      <w:pPr>
        <w:pStyle w:val="13"/>
        <w:ind w:firstLine="480"/>
        <w:jc w:val="both"/>
      </w:pPr>
      <w:r>
        <w:rPr>
          <w:rFonts w:ascii="仿宋_GB2312" w:hAnsi="仿宋_GB2312" w:eastAsia="仿宋_GB2312" w:cs="仿宋_GB2312"/>
        </w:rPr>
        <w:t>13.3政府采购合同的履行、违约责任和解决争议的方法等适用民法典。</w:t>
      </w:r>
    </w:p>
    <w:p w14:paraId="66F96902">
      <w:pPr>
        <w:pStyle w:val="13"/>
        <w:ind w:firstLine="480"/>
        <w:jc w:val="both"/>
      </w:pPr>
      <w:r>
        <w:rPr>
          <w:rFonts w:ascii="仿宋_GB2312" w:hAnsi="仿宋_GB2312" w:eastAsia="仿宋_GB2312" w:cs="仿宋_GB2312"/>
        </w:rPr>
        <w:t>13.4采购人与中标人应根据政府采购合同的约定依法履行合同义务。</w:t>
      </w:r>
    </w:p>
    <w:p w14:paraId="1D1BCDA4">
      <w:pPr>
        <w:pStyle w:val="13"/>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72447B5B">
      <w:pPr>
        <w:pStyle w:val="13"/>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36734755">
      <w:pPr>
        <w:pStyle w:val="13"/>
        <w:jc w:val="both"/>
        <w:outlineLvl w:val="2"/>
      </w:pPr>
      <w:r>
        <w:rPr>
          <w:rFonts w:ascii="仿宋_GB2312" w:hAnsi="仿宋_GB2312" w:eastAsia="仿宋_GB2312" w:cs="仿宋_GB2312"/>
          <w:b/>
          <w:sz w:val="28"/>
        </w:rPr>
        <w:t>七、询问、质疑与投诉</w:t>
      </w:r>
    </w:p>
    <w:p w14:paraId="0D2937F7">
      <w:pPr>
        <w:pStyle w:val="13"/>
        <w:ind w:firstLine="480"/>
        <w:jc w:val="both"/>
      </w:pPr>
      <w:r>
        <w:rPr>
          <w:rFonts w:ascii="仿宋_GB2312" w:hAnsi="仿宋_GB2312" w:eastAsia="仿宋_GB2312" w:cs="仿宋_GB2312"/>
        </w:rPr>
        <w:t>14、询问</w:t>
      </w:r>
    </w:p>
    <w:p w14:paraId="4E5131A5">
      <w:pPr>
        <w:pStyle w:val="13"/>
        <w:ind w:firstLine="480"/>
        <w:jc w:val="both"/>
      </w:pPr>
      <w:r>
        <w:rPr>
          <w:rFonts w:ascii="仿宋_GB2312" w:hAnsi="仿宋_GB2312" w:eastAsia="仿宋_GB2312" w:cs="仿宋_GB2312"/>
        </w:rPr>
        <w:t>14.1潜在投标人或投标人对本次采购活动的有关事项若有疑问，可向 福建龙翔招标代理有限公司 提出询问， 福建龙翔招标代理有限公司 将按照政府采购法及实施条例的有关规定进行答复。</w:t>
      </w:r>
    </w:p>
    <w:p w14:paraId="553C24A4">
      <w:pPr>
        <w:pStyle w:val="13"/>
        <w:ind w:firstLine="480"/>
        <w:jc w:val="both"/>
      </w:pPr>
      <w:r>
        <w:rPr>
          <w:rFonts w:ascii="仿宋_GB2312" w:hAnsi="仿宋_GB2312" w:eastAsia="仿宋_GB2312" w:cs="仿宋_GB2312"/>
        </w:rPr>
        <w:t>15、质疑</w:t>
      </w:r>
    </w:p>
    <w:p w14:paraId="7414138E">
      <w:pPr>
        <w:pStyle w:val="13"/>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592D0E5F">
      <w:pPr>
        <w:pStyle w:val="13"/>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2A1060CB">
      <w:pPr>
        <w:pStyle w:val="13"/>
        <w:ind w:firstLine="480"/>
        <w:jc w:val="both"/>
      </w:pPr>
      <w:r>
        <w:rPr>
          <w:rFonts w:ascii="仿宋_GB2312" w:hAnsi="仿宋_GB2312" w:eastAsia="仿宋_GB2312" w:cs="仿宋_GB2312"/>
        </w:rPr>
        <w:t>（2）质疑人应按照招标文件第二章规定方式提交质疑函。</w:t>
      </w:r>
    </w:p>
    <w:p w14:paraId="417DED75">
      <w:pPr>
        <w:pStyle w:val="13"/>
        <w:ind w:firstLine="480"/>
        <w:jc w:val="both"/>
      </w:pPr>
      <w:r>
        <w:rPr>
          <w:rFonts w:ascii="仿宋_GB2312" w:hAnsi="仿宋_GB2312" w:eastAsia="仿宋_GB2312" w:cs="仿宋_GB2312"/>
        </w:rPr>
        <w:t>（3）质疑函应包括下列主要内容：</w:t>
      </w:r>
    </w:p>
    <w:p w14:paraId="0FB3DB65">
      <w:pPr>
        <w:pStyle w:val="13"/>
        <w:ind w:firstLine="480"/>
        <w:jc w:val="both"/>
      </w:pPr>
      <w:r>
        <w:rPr>
          <w:rFonts w:ascii="仿宋_GB2312" w:hAnsi="仿宋_GB2312" w:eastAsia="仿宋_GB2312" w:cs="仿宋_GB2312"/>
        </w:rPr>
        <w:t>①质疑人的基本信息，至少包括：全称、地址、邮政编码等；</w:t>
      </w:r>
    </w:p>
    <w:p w14:paraId="1ACD33B6">
      <w:pPr>
        <w:pStyle w:val="13"/>
        <w:ind w:firstLine="480"/>
        <w:jc w:val="both"/>
      </w:pPr>
      <w:r>
        <w:rPr>
          <w:rFonts w:ascii="仿宋_GB2312" w:hAnsi="仿宋_GB2312" w:eastAsia="仿宋_GB2312" w:cs="仿宋_GB2312"/>
        </w:rPr>
        <w:t>②所质疑项目的基本信息，至少包括：项目编号、项目名称等；</w:t>
      </w:r>
    </w:p>
    <w:p w14:paraId="325206B5">
      <w:pPr>
        <w:pStyle w:val="13"/>
        <w:ind w:firstLine="480"/>
        <w:jc w:val="both"/>
      </w:pPr>
      <w:r>
        <w:rPr>
          <w:rFonts w:ascii="仿宋_GB2312" w:hAnsi="仿宋_GB2312" w:eastAsia="仿宋_GB2312" w:cs="仿宋_GB2312"/>
        </w:rPr>
        <w:t>③所质疑的具体事项（以下简称：“质疑事项”）；</w:t>
      </w:r>
    </w:p>
    <w:p w14:paraId="1559691A">
      <w:pPr>
        <w:pStyle w:val="13"/>
        <w:ind w:firstLine="480"/>
        <w:jc w:val="both"/>
      </w:pPr>
      <w:r>
        <w:rPr>
          <w:rFonts w:ascii="仿宋_GB2312" w:hAnsi="仿宋_GB2312" w:eastAsia="仿宋_GB2312" w:cs="仿宋_GB2312"/>
        </w:rPr>
        <w:t>④针对质疑事项提出的明确请求，前述明确请求指质疑人提出质疑的目的以及希望 福建龙翔招标代理有限公司 对其质疑作出的处理结果，如：暂停招标投标活动、修改招标文件、停止或纠正违法违规行为、中标结果无效、废标、重新招标等；</w:t>
      </w:r>
    </w:p>
    <w:p w14:paraId="0132913F">
      <w:pPr>
        <w:pStyle w:val="13"/>
        <w:ind w:firstLine="480"/>
        <w:jc w:val="both"/>
      </w:pPr>
      <w:r>
        <w:rPr>
          <w:rFonts w:ascii="仿宋_GB2312" w:hAnsi="仿宋_GB2312" w:eastAsia="仿宋_GB2312" w:cs="仿宋_GB2312"/>
        </w:rPr>
        <w:t>⑤针对质疑事项导致质疑人自身权益受到损害的必要证明材料，至少包括：</w:t>
      </w:r>
    </w:p>
    <w:p w14:paraId="167CF869">
      <w:pPr>
        <w:pStyle w:val="13"/>
        <w:ind w:firstLine="480"/>
        <w:jc w:val="both"/>
      </w:pPr>
      <w:r>
        <w:rPr>
          <w:rFonts w:ascii="仿宋_GB2312" w:hAnsi="仿宋_GB2312" w:eastAsia="仿宋_GB2312" w:cs="仿宋_GB2312"/>
        </w:rPr>
        <w:t>a.质疑人代表的身份证明材料：</w:t>
      </w:r>
    </w:p>
    <w:p w14:paraId="2E959691">
      <w:pPr>
        <w:pStyle w:val="13"/>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7456A74B">
      <w:pPr>
        <w:pStyle w:val="13"/>
        <w:ind w:firstLine="480"/>
        <w:jc w:val="both"/>
      </w:pPr>
      <w:r>
        <w:rPr>
          <w:rFonts w:ascii="仿宋_GB2312" w:hAnsi="仿宋_GB2312" w:eastAsia="仿宋_GB2312" w:cs="仿宋_GB2312"/>
        </w:rPr>
        <w:t>a2若本项目接受自然人投标且质疑人为自然人的，提供本人的身份证复印件。</w:t>
      </w:r>
    </w:p>
    <w:p w14:paraId="5901FCD0">
      <w:pPr>
        <w:pStyle w:val="13"/>
        <w:ind w:firstLine="480"/>
        <w:jc w:val="both"/>
      </w:pPr>
      <w:r>
        <w:rPr>
          <w:rFonts w:ascii="仿宋_GB2312" w:hAnsi="仿宋_GB2312" w:eastAsia="仿宋_GB2312" w:cs="仿宋_GB2312"/>
        </w:rPr>
        <w:t>b.其他证明材料（即事实依据和必要的法律依据）包括但不限于下列材料：</w:t>
      </w:r>
    </w:p>
    <w:p w14:paraId="0D4CC4AD">
      <w:pPr>
        <w:pStyle w:val="13"/>
        <w:ind w:firstLine="480"/>
        <w:jc w:val="both"/>
      </w:pPr>
      <w:r>
        <w:rPr>
          <w:rFonts w:ascii="仿宋_GB2312" w:hAnsi="仿宋_GB2312" w:eastAsia="仿宋_GB2312" w:cs="仿宋_GB2312"/>
        </w:rPr>
        <w:t>b1所质疑的具体事项是与自己有利害关系的证明材料；</w:t>
      </w:r>
    </w:p>
    <w:p w14:paraId="4E3AB07D">
      <w:pPr>
        <w:pStyle w:val="13"/>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0F99480F">
      <w:pPr>
        <w:pStyle w:val="13"/>
        <w:ind w:firstLine="480"/>
        <w:jc w:val="both"/>
      </w:pPr>
      <w:r>
        <w:rPr>
          <w:rFonts w:ascii="仿宋_GB2312" w:hAnsi="仿宋_GB2312" w:eastAsia="仿宋_GB2312" w:cs="仿宋_GB2312"/>
        </w:rPr>
        <w:t>b3依法应终止采购程序的证明材料；</w:t>
      </w:r>
    </w:p>
    <w:p w14:paraId="773A88E8">
      <w:pPr>
        <w:pStyle w:val="13"/>
        <w:ind w:firstLine="480"/>
        <w:jc w:val="both"/>
      </w:pPr>
      <w:r>
        <w:rPr>
          <w:rFonts w:ascii="仿宋_GB2312" w:hAnsi="仿宋_GB2312" w:eastAsia="仿宋_GB2312" w:cs="仿宋_GB2312"/>
        </w:rPr>
        <w:t>b4应重新采购的证明材料；</w:t>
      </w:r>
    </w:p>
    <w:p w14:paraId="692469B4">
      <w:pPr>
        <w:pStyle w:val="13"/>
        <w:ind w:firstLine="480"/>
        <w:jc w:val="both"/>
      </w:pPr>
      <w:r>
        <w:rPr>
          <w:rFonts w:ascii="仿宋_GB2312" w:hAnsi="仿宋_GB2312" w:eastAsia="仿宋_GB2312" w:cs="仿宋_GB2312"/>
        </w:rPr>
        <w:t>b5采购文件、采购过程或中标、成交结果损害自己合法权益的证明材料等；</w:t>
      </w:r>
    </w:p>
    <w:p w14:paraId="2D4810D7">
      <w:pPr>
        <w:pStyle w:val="13"/>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0F671EC">
      <w:pPr>
        <w:pStyle w:val="13"/>
        <w:ind w:firstLine="480"/>
        <w:jc w:val="both"/>
      </w:pPr>
      <w:r>
        <w:rPr>
          <w:rFonts w:ascii="仿宋_GB2312" w:hAnsi="仿宋_GB2312" w:eastAsia="仿宋_GB2312" w:cs="仿宋_GB2312"/>
        </w:rPr>
        <w:t>⑥质疑人代表及其联系方法的信息，至少包括：姓名、手机、电子信箱、邮寄地址等。</w:t>
      </w:r>
    </w:p>
    <w:p w14:paraId="690BB324">
      <w:pPr>
        <w:pStyle w:val="13"/>
        <w:ind w:firstLine="480"/>
        <w:jc w:val="both"/>
      </w:pPr>
      <w:r>
        <w:rPr>
          <w:rFonts w:ascii="仿宋_GB2312" w:hAnsi="仿宋_GB2312" w:eastAsia="仿宋_GB2312" w:cs="仿宋_GB2312"/>
        </w:rPr>
        <w:t>⑦提出质疑的日期。</w:t>
      </w:r>
    </w:p>
    <w:p w14:paraId="32FC522D">
      <w:pPr>
        <w:pStyle w:val="13"/>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19EE5376">
      <w:pPr>
        <w:pStyle w:val="13"/>
        <w:ind w:firstLine="480"/>
        <w:jc w:val="both"/>
      </w:pPr>
      <w:r>
        <w:rPr>
          <w:rFonts w:ascii="仿宋_GB2312" w:hAnsi="仿宋_GB2312" w:eastAsia="仿宋_GB2312" w:cs="仿宋_GB2312"/>
        </w:rPr>
        <w:t>15.2对不符合本章第15.1条规定的质疑，将按照下列规定进行处理：</w:t>
      </w:r>
    </w:p>
    <w:p w14:paraId="4EB886A0">
      <w:pPr>
        <w:pStyle w:val="13"/>
        <w:ind w:firstLine="480"/>
        <w:jc w:val="both"/>
      </w:pPr>
      <w:r>
        <w:rPr>
          <w:rFonts w:ascii="仿宋_GB2312" w:hAnsi="仿宋_GB2312" w:eastAsia="仿宋_GB2312" w:cs="仿宋_GB2312"/>
        </w:rPr>
        <w:t>（1）不符合其中第（1）、（2）条规定的，书面告知质疑人不予受理及其理由。</w:t>
      </w:r>
    </w:p>
    <w:p w14:paraId="3E8767E6">
      <w:pPr>
        <w:pStyle w:val="13"/>
        <w:ind w:firstLine="480"/>
        <w:jc w:val="both"/>
      </w:pPr>
      <w:r>
        <w:rPr>
          <w:rFonts w:ascii="仿宋_GB2312" w:hAnsi="仿宋_GB2312" w:eastAsia="仿宋_GB2312" w:cs="仿宋_GB2312"/>
        </w:rPr>
        <w:t>（2）不符合其中第（3）条规定的，书面告知质疑人修改、补充后在规定时限内重新提交质疑函。</w:t>
      </w:r>
    </w:p>
    <w:p w14:paraId="3326113B">
      <w:pPr>
        <w:pStyle w:val="13"/>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2DE494BF">
      <w:pPr>
        <w:pStyle w:val="13"/>
        <w:ind w:firstLine="480"/>
        <w:jc w:val="both"/>
      </w:pPr>
      <w:r>
        <w:rPr>
          <w:rFonts w:ascii="仿宋_GB2312" w:hAnsi="仿宋_GB2312" w:eastAsia="仿宋_GB2312" w:cs="仿宋_GB2312"/>
        </w:rPr>
        <w:t>15.4招标文件的质疑：详见招标文件第二章。</w:t>
      </w:r>
    </w:p>
    <w:p w14:paraId="192E42F9">
      <w:pPr>
        <w:pStyle w:val="13"/>
        <w:ind w:firstLine="480"/>
        <w:jc w:val="both"/>
      </w:pPr>
      <w:r>
        <w:rPr>
          <w:rFonts w:ascii="仿宋_GB2312" w:hAnsi="仿宋_GB2312" w:eastAsia="仿宋_GB2312" w:cs="仿宋_GB2312"/>
        </w:rPr>
        <w:t>16、投诉</w:t>
      </w:r>
    </w:p>
    <w:p w14:paraId="655B72C3">
      <w:pPr>
        <w:pStyle w:val="13"/>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3030CA45">
      <w:pPr>
        <w:pStyle w:val="13"/>
        <w:ind w:firstLine="480"/>
        <w:jc w:val="both"/>
      </w:pPr>
      <w:r>
        <w:rPr>
          <w:rFonts w:ascii="仿宋_GB2312" w:hAnsi="仿宋_GB2312" w:eastAsia="仿宋_GB2312" w:cs="仿宋_GB2312"/>
        </w:rPr>
        <w:t>16.2投诉应有明确的请求和必要的证明材料，投诉的事项不得超出已质疑事项的范围。</w:t>
      </w:r>
    </w:p>
    <w:p w14:paraId="06E2059E">
      <w:pPr>
        <w:pStyle w:val="13"/>
        <w:jc w:val="both"/>
        <w:outlineLvl w:val="2"/>
      </w:pPr>
      <w:r>
        <w:rPr>
          <w:rFonts w:ascii="仿宋_GB2312" w:hAnsi="仿宋_GB2312" w:eastAsia="仿宋_GB2312" w:cs="仿宋_GB2312"/>
          <w:b/>
          <w:sz w:val="28"/>
        </w:rPr>
        <w:t>八、政府采购政策</w:t>
      </w:r>
    </w:p>
    <w:p w14:paraId="39F0E0B5">
      <w:pPr>
        <w:pStyle w:val="13"/>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7F236A08">
      <w:pPr>
        <w:pStyle w:val="13"/>
        <w:ind w:firstLine="480"/>
        <w:jc w:val="left"/>
      </w:pPr>
      <w:r>
        <w:rPr>
          <w:rFonts w:ascii="仿宋_GB2312" w:hAnsi="仿宋_GB2312" w:eastAsia="仿宋_GB2312" w:cs="仿宋_GB2312"/>
        </w:rPr>
        <w:t>17.1本国产品与非本国产品相关约定</w:t>
      </w:r>
    </w:p>
    <w:p w14:paraId="6D540994">
      <w:pPr>
        <w:pStyle w:val="13"/>
        <w:ind w:firstLine="480"/>
        <w:jc w:val="left"/>
      </w:pPr>
      <w:r>
        <w:rPr>
          <w:rFonts w:ascii="仿宋_GB2312" w:hAnsi="仿宋_GB2312" w:eastAsia="仿宋_GB2312" w:cs="仿宋_GB2312"/>
        </w:rPr>
        <w:t>17.1.1本国产品</w:t>
      </w:r>
    </w:p>
    <w:p w14:paraId="46134CE8">
      <w:pPr>
        <w:pStyle w:val="13"/>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3AB05218">
      <w:pPr>
        <w:pStyle w:val="13"/>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FCB6913">
      <w:pPr>
        <w:pStyle w:val="13"/>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64E8EA09">
      <w:pPr>
        <w:pStyle w:val="13"/>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6DE32E7">
      <w:pPr>
        <w:pStyle w:val="13"/>
        <w:ind w:firstLine="480"/>
        <w:jc w:val="left"/>
      </w:pPr>
      <w:r>
        <w:rPr>
          <w:rFonts w:ascii="仿宋_GB2312" w:hAnsi="仿宋_GB2312" w:eastAsia="仿宋_GB2312" w:cs="仿宋_GB2312"/>
        </w:rPr>
        <w:t>17.1.2 非本国产品</w:t>
      </w:r>
    </w:p>
    <w:p w14:paraId="57B16503">
      <w:pPr>
        <w:pStyle w:val="13"/>
        <w:ind w:firstLine="480"/>
        <w:jc w:val="left"/>
      </w:pPr>
      <w:r>
        <w:rPr>
          <w:rFonts w:ascii="仿宋_GB2312" w:hAnsi="仿宋_GB2312" w:eastAsia="仿宋_GB2312" w:cs="仿宋_GB2312"/>
        </w:rPr>
        <w:t>17.1.2.1 进口产品：指通过中国海关报关验放进入中国境内且产自关境外的产品，其中：</w:t>
      </w:r>
    </w:p>
    <w:p w14:paraId="7E143EDD">
      <w:pPr>
        <w:pStyle w:val="13"/>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F2E5C40">
      <w:pPr>
        <w:pStyle w:val="13"/>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783C192D">
      <w:pPr>
        <w:pStyle w:val="13"/>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651067ED">
      <w:pPr>
        <w:pStyle w:val="13"/>
        <w:ind w:firstLine="480"/>
        <w:jc w:val="both"/>
      </w:pPr>
      <w:r>
        <w:rPr>
          <w:rFonts w:ascii="仿宋_GB2312" w:hAnsi="仿宋_GB2312" w:eastAsia="仿宋_GB2312" w:cs="仿宋_GB2312"/>
        </w:rPr>
        <w:t>（4）招标文件列明不允许或未列明允许进口产品参加投标的，均视为拒绝进口产品参加投标。</w:t>
      </w:r>
    </w:p>
    <w:p w14:paraId="6541285B">
      <w:pPr>
        <w:pStyle w:val="13"/>
        <w:ind w:firstLine="480"/>
        <w:jc w:val="left"/>
      </w:pPr>
      <w:r>
        <w:rPr>
          <w:rFonts w:ascii="仿宋_GB2312" w:hAnsi="仿宋_GB2312" w:eastAsia="仿宋_GB2312" w:cs="仿宋_GB2312"/>
        </w:rPr>
        <w:t>17.1.2.2 其它非本国产品：指非进口产品且不符合本国产品标准的产品。</w:t>
      </w:r>
    </w:p>
    <w:p w14:paraId="4F0C9DE5">
      <w:pPr>
        <w:pStyle w:val="13"/>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ED9477C">
      <w:pPr>
        <w:pStyle w:val="13"/>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33878723">
      <w:pPr>
        <w:pStyle w:val="13"/>
        <w:ind w:firstLine="480"/>
        <w:jc w:val="both"/>
      </w:pPr>
      <w:r>
        <w:rPr>
          <w:rFonts w:ascii="仿宋_GB2312" w:hAnsi="仿宋_GB2312" w:eastAsia="仿宋_GB2312" w:cs="仿宋_GB2312"/>
        </w:rPr>
        <w:t>（1）中小企业指符合下列条件的中型、小型、微型企业：</w:t>
      </w:r>
    </w:p>
    <w:p w14:paraId="44E4290D">
      <w:pPr>
        <w:pStyle w:val="13"/>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76B4430">
      <w:pPr>
        <w:pStyle w:val="13"/>
        <w:ind w:firstLine="480"/>
        <w:jc w:val="both"/>
      </w:pPr>
      <w:r>
        <w:rPr>
          <w:rFonts w:ascii="仿宋_GB2312" w:hAnsi="仿宋_GB2312" w:eastAsia="仿宋_GB2312" w:cs="仿宋_GB2312"/>
        </w:rPr>
        <w:t>②符合中小企业划分标准的个体工商户，在政府采购活动中视同中小企业。</w:t>
      </w:r>
    </w:p>
    <w:p w14:paraId="7EBD7AF9">
      <w:pPr>
        <w:pStyle w:val="13"/>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0413D0A6">
      <w:pPr>
        <w:pStyle w:val="13"/>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08BEB19F">
      <w:pPr>
        <w:pStyle w:val="13"/>
        <w:ind w:firstLine="480"/>
        <w:jc w:val="both"/>
      </w:pPr>
      <w:r>
        <w:rPr>
          <w:rFonts w:ascii="仿宋_GB2312" w:hAnsi="仿宋_GB2312" w:eastAsia="仿宋_GB2312" w:cs="仿宋_GB2312"/>
        </w:rPr>
        <w:t>②在工程采购项目中，工程由中小企业承建，即工程施工单位为中小企业；</w:t>
      </w:r>
    </w:p>
    <w:p w14:paraId="4A750EE1">
      <w:pPr>
        <w:pStyle w:val="13"/>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54A5254A">
      <w:pPr>
        <w:pStyle w:val="13"/>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46D9ABBB">
      <w:pPr>
        <w:pStyle w:val="13"/>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472F92F6">
      <w:pPr>
        <w:pStyle w:val="13"/>
        <w:ind w:firstLine="480"/>
        <w:jc w:val="both"/>
      </w:pPr>
      <w:r>
        <w:rPr>
          <w:rFonts w:ascii="仿宋_GB2312" w:hAnsi="仿宋_GB2312" w:eastAsia="仿宋_GB2312" w:cs="仿宋_GB2312"/>
        </w:rPr>
        <w:t>（3）投标人应当按照招标文件明确的采购标的对应行业的划分标准出具中小企业声明函。</w:t>
      </w:r>
    </w:p>
    <w:p w14:paraId="4F478351">
      <w:pPr>
        <w:pStyle w:val="13"/>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2A0701F9">
      <w:pPr>
        <w:pStyle w:val="13"/>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97A5C1A">
      <w:pPr>
        <w:pStyle w:val="13"/>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1B302AD9">
      <w:pPr>
        <w:pStyle w:val="13"/>
        <w:ind w:firstLine="480"/>
        <w:jc w:val="both"/>
      </w:pPr>
      <w:r>
        <w:rPr>
          <w:rFonts w:ascii="仿宋_GB2312" w:hAnsi="仿宋_GB2312" w:eastAsia="仿宋_GB2312" w:cs="仿宋_GB2312"/>
        </w:rPr>
        <w:t>②监狱企业视同小型、微型企业。</w:t>
      </w:r>
    </w:p>
    <w:p w14:paraId="675106FB">
      <w:pPr>
        <w:pStyle w:val="13"/>
        <w:ind w:firstLine="480"/>
        <w:jc w:val="both"/>
      </w:pPr>
      <w:r>
        <w:rPr>
          <w:rFonts w:ascii="仿宋_GB2312" w:hAnsi="仿宋_GB2312" w:eastAsia="仿宋_GB2312" w:cs="仿宋_GB2312"/>
        </w:rPr>
        <w:t>（5）残疾人福利性单位指同时符合下列条件的单位：</w:t>
      </w:r>
    </w:p>
    <w:p w14:paraId="43BA417C">
      <w:pPr>
        <w:pStyle w:val="13"/>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5D4F7322">
      <w:pPr>
        <w:pStyle w:val="13"/>
        <w:ind w:firstLine="480"/>
        <w:jc w:val="both"/>
      </w:pPr>
      <w:r>
        <w:rPr>
          <w:rFonts w:ascii="仿宋_GB2312" w:hAnsi="仿宋_GB2312" w:eastAsia="仿宋_GB2312" w:cs="仿宋_GB2312"/>
        </w:rPr>
        <w:t>②依法与安置的每位残疾人签订了一年以上（含一年）的劳动合同或服务协议；</w:t>
      </w:r>
    </w:p>
    <w:p w14:paraId="7F3B566C">
      <w:pPr>
        <w:pStyle w:val="13"/>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08ABE394">
      <w:pPr>
        <w:pStyle w:val="13"/>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4F0AE8F5">
      <w:pPr>
        <w:pStyle w:val="13"/>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3309CC20">
      <w:pPr>
        <w:pStyle w:val="13"/>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8194E20">
      <w:pPr>
        <w:pStyle w:val="13"/>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8D16689">
      <w:pPr>
        <w:pStyle w:val="13"/>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4DC2D45A">
      <w:pPr>
        <w:pStyle w:val="13"/>
        <w:ind w:firstLine="480"/>
        <w:jc w:val="both"/>
      </w:pPr>
      <w:r>
        <w:rPr>
          <w:rFonts w:ascii="仿宋_GB2312" w:hAnsi="仿宋_GB2312" w:eastAsia="仿宋_GB2312" w:cs="仿宋_GB2312"/>
        </w:rPr>
        <w:t>17.5为落实政府采购政策需满足的要求：详见招标文件第一章。</w:t>
      </w:r>
    </w:p>
    <w:p w14:paraId="5AEDE128">
      <w:pPr>
        <w:pStyle w:val="13"/>
        <w:jc w:val="both"/>
        <w:outlineLvl w:val="2"/>
      </w:pPr>
      <w:r>
        <w:rPr>
          <w:rFonts w:ascii="仿宋_GB2312" w:hAnsi="仿宋_GB2312" w:eastAsia="仿宋_GB2312" w:cs="仿宋_GB2312"/>
          <w:b/>
          <w:sz w:val="28"/>
        </w:rPr>
        <w:t>九、本项目的有关信息</w:t>
      </w:r>
    </w:p>
    <w:p w14:paraId="2430E222">
      <w:pPr>
        <w:pStyle w:val="13"/>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32A1D834">
      <w:pPr>
        <w:pStyle w:val="13"/>
        <w:ind w:firstLine="480"/>
        <w:jc w:val="both"/>
      </w:pPr>
      <w:r>
        <w:rPr>
          <w:rFonts w:ascii="仿宋_GB2312" w:hAnsi="仿宋_GB2312" w:eastAsia="仿宋_GB2312" w:cs="仿宋_GB2312"/>
        </w:rPr>
        <w:t>18.1指定媒体：详见招标文件第二章。</w:t>
      </w:r>
    </w:p>
    <w:p w14:paraId="49E639D2">
      <w:pPr>
        <w:pStyle w:val="13"/>
        <w:ind w:firstLine="480"/>
        <w:jc w:val="both"/>
      </w:pPr>
      <w:r>
        <w:rPr>
          <w:rFonts w:ascii="仿宋_GB2312" w:hAnsi="仿宋_GB2312" w:eastAsia="仿宋_GB2312" w:cs="仿宋_GB2312"/>
        </w:rPr>
        <w:t>18.2本项目的潜在投标人或投标人应随时关注指定媒体，否则产生不利后果由其自行承担。</w:t>
      </w:r>
    </w:p>
    <w:p w14:paraId="0648EA75">
      <w:pPr>
        <w:pStyle w:val="13"/>
        <w:jc w:val="both"/>
        <w:outlineLvl w:val="2"/>
      </w:pPr>
      <w:r>
        <w:rPr>
          <w:rFonts w:ascii="仿宋_GB2312" w:hAnsi="仿宋_GB2312" w:eastAsia="仿宋_GB2312" w:cs="仿宋_GB2312"/>
          <w:b/>
          <w:sz w:val="28"/>
        </w:rPr>
        <w:t>十、其他事项</w:t>
      </w:r>
    </w:p>
    <w:p w14:paraId="499E732C">
      <w:pPr>
        <w:pStyle w:val="13"/>
        <w:ind w:firstLine="480"/>
        <w:jc w:val="both"/>
      </w:pPr>
      <w:r>
        <w:rPr>
          <w:rFonts w:ascii="仿宋_GB2312" w:hAnsi="仿宋_GB2312" w:eastAsia="仿宋_GB2312" w:cs="仿宋_GB2312"/>
        </w:rPr>
        <w:t>19、其他事项：</w:t>
      </w:r>
    </w:p>
    <w:p w14:paraId="14D6378B">
      <w:pPr>
        <w:pStyle w:val="13"/>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74627A8B">
      <w:pPr>
        <w:pStyle w:val="13"/>
        <w:ind w:firstLine="480"/>
        <w:jc w:val="both"/>
      </w:pPr>
      <w:r>
        <w:rPr>
          <w:rFonts w:ascii="仿宋_GB2312" w:hAnsi="仿宋_GB2312" w:eastAsia="仿宋_GB2312" w:cs="仿宋_GB2312"/>
        </w:rPr>
        <w:t>19.2其他：详见招标文件第二章。</w:t>
      </w:r>
    </w:p>
    <w:p w14:paraId="60D365F9">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C4F5572">
      <w:pPr>
        <w:pStyle w:val="13"/>
        <w:jc w:val="center"/>
        <w:outlineLvl w:val="1"/>
      </w:pPr>
      <w:r>
        <w:rPr>
          <w:rFonts w:ascii="仿宋_GB2312" w:hAnsi="仿宋_GB2312" w:eastAsia="仿宋_GB2312" w:cs="仿宋_GB2312"/>
          <w:b/>
          <w:sz w:val="36"/>
        </w:rPr>
        <w:t>第四章 资格审查与评标</w:t>
      </w:r>
    </w:p>
    <w:p w14:paraId="380FBDC4">
      <w:pPr>
        <w:pStyle w:val="13"/>
        <w:jc w:val="both"/>
        <w:outlineLvl w:val="2"/>
      </w:pPr>
      <w:r>
        <w:rPr>
          <w:rFonts w:ascii="仿宋_GB2312" w:hAnsi="仿宋_GB2312" w:eastAsia="仿宋_GB2312" w:cs="仿宋_GB2312"/>
          <w:b/>
          <w:sz w:val="28"/>
        </w:rPr>
        <w:t>一、资格审查</w:t>
      </w:r>
    </w:p>
    <w:p w14:paraId="293F5F11">
      <w:pPr>
        <w:pStyle w:val="13"/>
        <w:ind w:firstLine="480"/>
        <w:jc w:val="both"/>
      </w:pPr>
      <w:r>
        <w:rPr>
          <w:rFonts w:ascii="仿宋_GB2312" w:hAnsi="仿宋_GB2312" w:eastAsia="仿宋_GB2312" w:cs="仿宋_GB2312"/>
        </w:rPr>
        <w:t>1、开标结束后，由 福建龙翔招标代理有限公司 负责资格审查小组的组建及资格审查工作的组织。</w:t>
      </w:r>
    </w:p>
    <w:p w14:paraId="61FC863A">
      <w:pPr>
        <w:pStyle w:val="13"/>
        <w:ind w:firstLine="480"/>
        <w:jc w:val="both"/>
      </w:pPr>
      <w:r>
        <w:rPr>
          <w:rFonts w:ascii="仿宋_GB2312" w:hAnsi="仿宋_GB2312" w:eastAsia="仿宋_GB2312" w:cs="仿宋_GB2312"/>
        </w:rPr>
        <w:t>1.1资格审查小组</w:t>
      </w:r>
    </w:p>
    <w:p w14:paraId="718A4577">
      <w:pPr>
        <w:pStyle w:val="13"/>
        <w:ind w:firstLine="480"/>
        <w:jc w:val="both"/>
      </w:pPr>
      <w:r>
        <w:rPr>
          <w:rFonts w:ascii="仿宋_GB2312" w:hAnsi="仿宋_GB2312" w:eastAsia="仿宋_GB2312" w:cs="仿宋_GB2312"/>
        </w:rPr>
        <w:t>资格审查小组由3人组成，并负责具体审查事务，其中由采购人派出的采购人代表至少1人，由福建龙翔招标代理有限公司派出的工作人员至少1人，其余1人可为采购人代表或福建龙翔招标代理有限公司的工作人员。</w:t>
      </w:r>
    </w:p>
    <w:p w14:paraId="10F05CDE">
      <w:pPr>
        <w:pStyle w:val="13"/>
        <w:ind w:firstLine="480"/>
        <w:jc w:val="both"/>
      </w:pPr>
      <w:r>
        <w:rPr>
          <w:rFonts w:ascii="仿宋_GB2312" w:hAnsi="仿宋_GB2312" w:eastAsia="仿宋_GB2312" w:cs="仿宋_GB2312"/>
        </w:rPr>
        <w:t>1.2资格审查的依据是招标文件和电子投标文件。</w:t>
      </w:r>
    </w:p>
    <w:p w14:paraId="4A5C51D2">
      <w:pPr>
        <w:pStyle w:val="13"/>
        <w:ind w:firstLine="480"/>
        <w:jc w:val="both"/>
      </w:pPr>
      <w:r>
        <w:rPr>
          <w:rFonts w:ascii="仿宋_GB2312" w:hAnsi="仿宋_GB2312" w:eastAsia="仿宋_GB2312" w:cs="仿宋_GB2312"/>
        </w:rPr>
        <w:t>1.3资格审查的范围及内容：电子投标文件（资格及资信证明部分），具体如下：</w:t>
      </w:r>
    </w:p>
    <w:p w14:paraId="715DF29F">
      <w:pPr>
        <w:pStyle w:val="13"/>
        <w:ind w:firstLine="480"/>
        <w:jc w:val="both"/>
      </w:pPr>
      <w:r>
        <w:rPr>
          <w:rFonts w:ascii="仿宋_GB2312" w:hAnsi="仿宋_GB2312" w:eastAsia="仿宋_GB2312" w:cs="仿宋_GB2312"/>
        </w:rPr>
        <w:t>（1）“投标函”；</w:t>
      </w:r>
    </w:p>
    <w:p w14:paraId="197F68EC">
      <w:pPr>
        <w:pStyle w:val="13"/>
        <w:ind w:firstLine="480"/>
        <w:jc w:val="both"/>
      </w:pPr>
      <w:r>
        <w:rPr>
          <w:rFonts w:ascii="仿宋_GB2312" w:hAnsi="仿宋_GB2312" w:eastAsia="仿宋_GB2312" w:cs="仿宋_GB2312"/>
        </w:rPr>
        <w:t>（2）“投标人的资格及资信证明文件”</w:t>
      </w:r>
    </w:p>
    <w:p w14:paraId="4508C073">
      <w:pPr>
        <w:pStyle w:val="13"/>
        <w:ind w:firstLine="480"/>
        <w:jc w:val="both"/>
      </w:pPr>
      <w:r>
        <w:rPr>
          <w:rFonts w:ascii="仿宋_GB2312" w:hAnsi="仿宋_GB2312" w:eastAsia="仿宋_GB2312" w:cs="仿宋_GB2312"/>
        </w:rPr>
        <w:t>①一般资格证明文件：</w:t>
      </w:r>
    </w:p>
    <w:p w14:paraId="524E1F72">
      <w:pPr>
        <w:pStyle w:val="13"/>
        <w:ind w:firstLine="480"/>
        <w:jc w:val="both"/>
      </w:pPr>
      <w:r>
        <w:rPr>
          <w:rFonts w:ascii="仿宋_GB2312" w:hAnsi="仿宋_GB2312" w:eastAsia="仿宋_GB2312" w:cs="仿宋_GB2312"/>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187"/>
        <w:gridCol w:w="5288"/>
      </w:tblGrid>
      <w:tr w14:paraId="25F3EE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5474A30">
            <w:pPr>
              <w:pStyle w:val="13"/>
              <w:jc w:val="both"/>
            </w:pPr>
            <w:r>
              <w:rPr>
                <w:rFonts w:ascii="仿宋_GB2312" w:hAnsi="仿宋_GB2312" w:eastAsia="仿宋_GB2312" w:cs="仿宋_GB2312"/>
              </w:rPr>
              <w:t xml:space="preserve"> 序号</w:t>
            </w:r>
          </w:p>
        </w:tc>
        <w:tc>
          <w:tcPr>
            <w:tcW w:w="2187" w:type="dxa"/>
          </w:tcPr>
          <w:p w14:paraId="31ADAD74">
            <w:pPr>
              <w:pStyle w:val="13"/>
              <w:jc w:val="both"/>
            </w:pPr>
            <w:r>
              <w:rPr>
                <w:rFonts w:ascii="仿宋_GB2312" w:hAnsi="仿宋_GB2312" w:eastAsia="仿宋_GB2312" w:cs="仿宋_GB2312"/>
              </w:rPr>
              <w:t xml:space="preserve"> 资格审查要求概况</w:t>
            </w:r>
          </w:p>
        </w:tc>
        <w:tc>
          <w:tcPr>
            <w:tcW w:w="5288" w:type="dxa"/>
          </w:tcPr>
          <w:p w14:paraId="7F1B94AE">
            <w:pPr>
              <w:pStyle w:val="13"/>
              <w:jc w:val="both"/>
            </w:pPr>
            <w:r>
              <w:rPr>
                <w:rFonts w:ascii="仿宋_GB2312" w:hAnsi="仿宋_GB2312" w:eastAsia="仿宋_GB2312" w:cs="仿宋_GB2312"/>
              </w:rPr>
              <w:t xml:space="preserve"> 评审点具体描述</w:t>
            </w:r>
          </w:p>
        </w:tc>
      </w:tr>
      <w:tr w14:paraId="0BB648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6EA9D7A">
            <w:pPr>
              <w:pStyle w:val="13"/>
              <w:jc w:val="both"/>
            </w:pPr>
            <w:r>
              <w:rPr>
                <w:rFonts w:ascii="仿宋_GB2312" w:hAnsi="仿宋_GB2312" w:eastAsia="仿宋_GB2312" w:cs="仿宋_GB2312"/>
              </w:rPr>
              <w:t>1</w:t>
            </w:r>
          </w:p>
        </w:tc>
        <w:tc>
          <w:tcPr>
            <w:tcW w:w="2187" w:type="dxa"/>
          </w:tcPr>
          <w:p w14:paraId="25CD31E2">
            <w:pPr>
              <w:pStyle w:val="13"/>
              <w:jc w:val="both"/>
            </w:pPr>
            <w:r>
              <w:rPr>
                <w:rFonts w:ascii="仿宋_GB2312" w:hAnsi="仿宋_GB2312" w:eastAsia="仿宋_GB2312" w:cs="仿宋_GB2312"/>
              </w:rPr>
              <w:t>单位授权书</w:t>
            </w:r>
          </w:p>
        </w:tc>
        <w:tc>
          <w:tcPr>
            <w:tcW w:w="5288" w:type="dxa"/>
          </w:tcPr>
          <w:p w14:paraId="33590606">
            <w:pPr>
              <w:pStyle w:val="13"/>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AAE5D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8D7F614">
            <w:pPr>
              <w:pStyle w:val="13"/>
              <w:jc w:val="both"/>
            </w:pPr>
            <w:r>
              <w:rPr>
                <w:rFonts w:ascii="仿宋_GB2312" w:hAnsi="仿宋_GB2312" w:eastAsia="仿宋_GB2312" w:cs="仿宋_GB2312"/>
              </w:rPr>
              <w:t>2</w:t>
            </w:r>
          </w:p>
        </w:tc>
        <w:tc>
          <w:tcPr>
            <w:tcW w:w="2187" w:type="dxa"/>
          </w:tcPr>
          <w:p w14:paraId="2818534C">
            <w:pPr>
              <w:pStyle w:val="13"/>
              <w:jc w:val="both"/>
            </w:pPr>
            <w:r>
              <w:rPr>
                <w:rFonts w:ascii="仿宋_GB2312" w:hAnsi="仿宋_GB2312" w:eastAsia="仿宋_GB2312" w:cs="仿宋_GB2312"/>
              </w:rPr>
              <w:t>营业执照等证明文件</w:t>
            </w:r>
          </w:p>
        </w:tc>
        <w:tc>
          <w:tcPr>
            <w:tcW w:w="5288" w:type="dxa"/>
          </w:tcPr>
          <w:p w14:paraId="13CEB901">
            <w:pPr>
              <w:pStyle w:val="13"/>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6E5E0B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E14C215">
            <w:pPr>
              <w:pStyle w:val="13"/>
              <w:jc w:val="both"/>
            </w:pPr>
            <w:r>
              <w:rPr>
                <w:rFonts w:ascii="仿宋_GB2312" w:hAnsi="仿宋_GB2312" w:eastAsia="仿宋_GB2312" w:cs="仿宋_GB2312"/>
              </w:rPr>
              <w:t>3</w:t>
            </w:r>
          </w:p>
        </w:tc>
        <w:tc>
          <w:tcPr>
            <w:tcW w:w="2187" w:type="dxa"/>
          </w:tcPr>
          <w:p w14:paraId="7A966FD0">
            <w:pPr>
              <w:pStyle w:val="13"/>
              <w:jc w:val="both"/>
            </w:pPr>
            <w:r>
              <w:rPr>
                <w:rFonts w:ascii="仿宋_GB2312" w:hAnsi="仿宋_GB2312" w:eastAsia="仿宋_GB2312" w:cs="仿宋_GB2312"/>
              </w:rPr>
              <w:t>提供财务状况报告(财务报告、或资信证明）</w:t>
            </w:r>
          </w:p>
        </w:tc>
        <w:tc>
          <w:tcPr>
            <w:tcW w:w="5288" w:type="dxa"/>
          </w:tcPr>
          <w:p w14:paraId="51B69558">
            <w:pPr>
              <w:pStyle w:val="13"/>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37EDCA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371B830">
            <w:pPr>
              <w:pStyle w:val="13"/>
              <w:jc w:val="both"/>
            </w:pPr>
            <w:r>
              <w:rPr>
                <w:rFonts w:ascii="仿宋_GB2312" w:hAnsi="仿宋_GB2312" w:eastAsia="仿宋_GB2312" w:cs="仿宋_GB2312"/>
              </w:rPr>
              <w:t>4</w:t>
            </w:r>
          </w:p>
        </w:tc>
        <w:tc>
          <w:tcPr>
            <w:tcW w:w="2187" w:type="dxa"/>
          </w:tcPr>
          <w:p w14:paraId="1D3899AF">
            <w:pPr>
              <w:pStyle w:val="13"/>
              <w:jc w:val="both"/>
            </w:pPr>
            <w:r>
              <w:rPr>
                <w:rFonts w:ascii="仿宋_GB2312" w:hAnsi="仿宋_GB2312" w:eastAsia="仿宋_GB2312" w:cs="仿宋_GB2312"/>
              </w:rPr>
              <w:t>依法缴纳税收证明材料</w:t>
            </w:r>
          </w:p>
        </w:tc>
        <w:tc>
          <w:tcPr>
            <w:tcW w:w="5288" w:type="dxa"/>
          </w:tcPr>
          <w:p w14:paraId="6021D54F">
            <w:pPr>
              <w:pStyle w:val="13"/>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E850B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BEA5AF8">
            <w:pPr>
              <w:pStyle w:val="13"/>
              <w:jc w:val="both"/>
            </w:pPr>
            <w:r>
              <w:rPr>
                <w:rFonts w:ascii="仿宋_GB2312" w:hAnsi="仿宋_GB2312" w:eastAsia="仿宋_GB2312" w:cs="仿宋_GB2312"/>
              </w:rPr>
              <w:t>5</w:t>
            </w:r>
          </w:p>
        </w:tc>
        <w:tc>
          <w:tcPr>
            <w:tcW w:w="2187" w:type="dxa"/>
          </w:tcPr>
          <w:p w14:paraId="6A51E1D0">
            <w:pPr>
              <w:pStyle w:val="13"/>
              <w:jc w:val="both"/>
            </w:pPr>
            <w:r>
              <w:rPr>
                <w:rFonts w:ascii="仿宋_GB2312" w:hAnsi="仿宋_GB2312" w:eastAsia="仿宋_GB2312" w:cs="仿宋_GB2312"/>
              </w:rPr>
              <w:t>依法缴纳社会保障资金证明材料</w:t>
            </w:r>
          </w:p>
        </w:tc>
        <w:tc>
          <w:tcPr>
            <w:tcW w:w="5288" w:type="dxa"/>
          </w:tcPr>
          <w:p w14:paraId="2FE4C2C6">
            <w:pPr>
              <w:pStyle w:val="13"/>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386FA8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86A1B8F">
            <w:pPr>
              <w:pStyle w:val="13"/>
              <w:jc w:val="both"/>
            </w:pPr>
            <w:r>
              <w:rPr>
                <w:rFonts w:ascii="仿宋_GB2312" w:hAnsi="仿宋_GB2312" w:eastAsia="仿宋_GB2312" w:cs="仿宋_GB2312"/>
              </w:rPr>
              <w:t>6</w:t>
            </w:r>
          </w:p>
        </w:tc>
        <w:tc>
          <w:tcPr>
            <w:tcW w:w="2187" w:type="dxa"/>
          </w:tcPr>
          <w:p w14:paraId="512122C3">
            <w:pPr>
              <w:pStyle w:val="13"/>
              <w:jc w:val="both"/>
            </w:pPr>
            <w:r>
              <w:rPr>
                <w:rFonts w:ascii="仿宋_GB2312" w:hAnsi="仿宋_GB2312" w:eastAsia="仿宋_GB2312" w:cs="仿宋_GB2312"/>
              </w:rPr>
              <w:t>具备履行合同所必需设备和专业技术能力的声明函(若有)</w:t>
            </w:r>
          </w:p>
        </w:tc>
        <w:tc>
          <w:tcPr>
            <w:tcW w:w="5288" w:type="dxa"/>
          </w:tcPr>
          <w:p w14:paraId="37671585">
            <w:pPr>
              <w:pStyle w:val="13"/>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CD3C4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20E4EF2">
            <w:pPr>
              <w:pStyle w:val="13"/>
              <w:jc w:val="both"/>
            </w:pPr>
            <w:r>
              <w:rPr>
                <w:rFonts w:ascii="仿宋_GB2312" w:hAnsi="仿宋_GB2312" w:eastAsia="仿宋_GB2312" w:cs="仿宋_GB2312"/>
              </w:rPr>
              <w:t>7</w:t>
            </w:r>
          </w:p>
        </w:tc>
        <w:tc>
          <w:tcPr>
            <w:tcW w:w="2187" w:type="dxa"/>
          </w:tcPr>
          <w:p w14:paraId="5B0C1977">
            <w:pPr>
              <w:pStyle w:val="13"/>
              <w:jc w:val="both"/>
            </w:pPr>
            <w:r>
              <w:rPr>
                <w:rFonts w:ascii="仿宋_GB2312" w:hAnsi="仿宋_GB2312" w:eastAsia="仿宋_GB2312" w:cs="仿宋_GB2312"/>
              </w:rPr>
              <w:t>参加采购活动前三年内在经营活动中没有重大违法记录的声明</w:t>
            </w:r>
          </w:p>
        </w:tc>
        <w:tc>
          <w:tcPr>
            <w:tcW w:w="5288" w:type="dxa"/>
          </w:tcPr>
          <w:p w14:paraId="0EFCA092">
            <w:pPr>
              <w:pStyle w:val="13"/>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A0DBF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DC5EF0B">
            <w:pPr>
              <w:pStyle w:val="13"/>
              <w:jc w:val="both"/>
            </w:pPr>
            <w:r>
              <w:rPr>
                <w:rFonts w:ascii="仿宋_GB2312" w:hAnsi="仿宋_GB2312" w:eastAsia="仿宋_GB2312" w:cs="仿宋_GB2312"/>
              </w:rPr>
              <w:t>8</w:t>
            </w:r>
          </w:p>
        </w:tc>
        <w:tc>
          <w:tcPr>
            <w:tcW w:w="2187" w:type="dxa"/>
          </w:tcPr>
          <w:p w14:paraId="6C7583DA">
            <w:pPr>
              <w:pStyle w:val="13"/>
              <w:jc w:val="both"/>
            </w:pPr>
            <w:r>
              <w:rPr>
                <w:rFonts w:ascii="仿宋_GB2312" w:hAnsi="仿宋_GB2312" w:eastAsia="仿宋_GB2312" w:cs="仿宋_GB2312"/>
              </w:rPr>
              <w:t>信用记录查询结果</w:t>
            </w:r>
          </w:p>
        </w:tc>
        <w:tc>
          <w:tcPr>
            <w:tcW w:w="5288" w:type="dxa"/>
          </w:tcPr>
          <w:p w14:paraId="0D671DA4">
            <w:pPr>
              <w:pStyle w:val="13"/>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9783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126E48F">
            <w:pPr>
              <w:pStyle w:val="13"/>
              <w:jc w:val="both"/>
            </w:pPr>
            <w:r>
              <w:rPr>
                <w:rFonts w:ascii="仿宋_GB2312" w:hAnsi="仿宋_GB2312" w:eastAsia="仿宋_GB2312" w:cs="仿宋_GB2312"/>
              </w:rPr>
              <w:t>9</w:t>
            </w:r>
          </w:p>
        </w:tc>
        <w:tc>
          <w:tcPr>
            <w:tcW w:w="2187" w:type="dxa"/>
          </w:tcPr>
          <w:p w14:paraId="3EC0E6E9">
            <w:pPr>
              <w:pStyle w:val="13"/>
              <w:jc w:val="both"/>
            </w:pPr>
            <w:r>
              <w:rPr>
                <w:rFonts w:ascii="仿宋_GB2312" w:hAnsi="仿宋_GB2312" w:eastAsia="仿宋_GB2312" w:cs="仿宋_GB2312"/>
              </w:rPr>
              <w:t>中小企业声明函（以资格条件落实中小企业扶持政策时适用 ）</w:t>
            </w:r>
          </w:p>
        </w:tc>
        <w:tc>
          <w:tcPr>
            <w:tcW w:w="5288" w:type="dxa"/>
          </w:tcPr>
          <w:p w14:paraId="75903D75">
            <w:pPr>
              <w:pStyle w:val="13"/>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317A3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FFC524">
            <w:pPr>
              <w:pStyle w:val="13"/>
              <w:jc w:val="both"/>
            </w:pPr>
            <w:r>
              <w:rPr>
                <w:rFonts w:ascii="仿宋_GB2312" w:hAnsi="仿宋_GB2312" w:eastAsia="仿宋_GB2312" w:cs="仿宋_GB2312"/>
              </w:rPr>
              <w:t>10</w:t>
            </w:r>
          </w:p>
        </w:tc>
        <w:tc>
          <w:tcPr>
            <w:tcW w:w="2187" w:type="dxa"/>
          </w:tcPr>
          <w:p w14:paraId="33D66DB2">
            <w:pPr>
              <w:pStyle w:val="13"/>
              <w:jc w:val="both"/>
            </w:pPr>
            <w:r>
              <w:rPr>
                <w:rFonts w:ascii="仿宋_GB2312" w:hAnsi="仿宋_GB2312" w:eastAsia="仿宋_GB2312" w:cs="仿宋_GB2312"/>
              </w:rPr>
              <w:t>联合体协议（若有）</w:t>
            </w:r>
          </w:p>
        </w:tc>
        <w:tc>
          <w:tcPr>
            <w:tcW w:w="5288" w:type="dxa"/>
          </w:tcPr>
          <w:p w14:paraId="72C1C62B">
            <w:pPr>
              <w:pStyle w:val="13"/>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43806EB9">
      <w:pPr>
        <w:pStyle w:val="13"/>
        <w:ind w:firstLine="480"/>
        <w:jc w:val="both"/>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187"/>
        <w:gridCol w:w="5288"/>
      </w:tblGrid>
      <w:tr w14:paraId="094A9E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90C2925">
            <w:pPr>
              <w:pStyle w:val="13"/>
              <w:jc w:val="both"/>
            </w:pPr>
            <w:r>
              <w:rPr>
                <w:rFonts w:ascii="仿宋_GB2312" w:hAnsi="仿宋_GB2312" w:eastAsia="仿宋_GB2312" w:cs="仿宋_GB2312"/>
              </w:rPr>
              <w:t xml:space="preserve"> 序号</w:t>
            </w:r>
          </w:p>
        </w:tc>
        <w:tc>
          <w:tcPr>
            <w:tcW w:w="2187" w:type="dxa"/>
          </w:tcPr>
          <w:p w14:paraId="18730E52">
            <w:pPr>
              <w:pStyle w:val="13"/>
              <w:jc w:val="both"/>
            </w:pPr>
            <w:r>
              <w:rPr>
                <w:rFonts w:ascii="仿宋_GB2312" w:hAnsi="仿宋_GB2312" w:eastAsia="仿宋_GB2312" w:cs="仿宋_GB2312"/>
              </w:rPr>
              <w:t xml:space="preserve"> 资格审查要求概况</w:t>
            </w:r>
          </w:p>
        </w:tc>
        <w:tc>
          <w:tcPr>
            <w:tcW w:w="5288" w:type="dxa"/>
          </w:tcPr>
          <w:p w14:paraId="486FA4D4">
            <w:pPr>
              <w:pStyle w:val="13"/>
              <w:jc w:val="both"/>
            </w:pPr>
            <w:r>
              <w:rPr>
                <w:rFonts w:ascii="仿宋_GB2312" w:hAnsi="仿宋_GB2312" w:eastAsia="仿宋_GB2312" w:cs="仿宋_GB2312"/>
              </w:rPr>
              <w:t xml:space="preserve"> 评审点具体描述</w:t>
            </w:r>
          </w:p>
        </w:tc>
      </w:tr>
      <w:tr w14:paraId="4CCB7F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BE96270">
            <w:pPr>
              <w:pStyle w:val="13"/>
              <w:jc w:val="both"/>
            </w:pPr>
            <w:r>
              <w:rPr>
                <w:rFonts w:ascii="仿宋_GB2312" w:hAnsi="仿宋_GB2312" w:eastAsia="仿宋_GB2312" w:cs="仿宋_GB2312"/>
              </w:rPr>
              <w:t>1</w:t>
            </w:r>
          </w:p>
        </w:tc>
        <w:tc>
          <w:tcPr>
            <w:tcW w:w="2187" w:type="dxa"/>
          </w:tcPr>
          <w:p w14:paraId="756FD5AF">
            <w:pPr>
              <w:pStyle w:val="13"/>
              <w:jc w:val="both"/>
            </w:pPr>
            <w:r>
              <w:rPr>
                <w:rFonts w:ascii="仿宋_GB2312" w:hAnsi="仿宋_GB2312" w:eastAsia="仿宋_GB2312" w:cs="仿宋_GB2312"/>
              </w:rPr>
              <w:t>单位授权书</w:t>
            </w:r>
          </w:p>
        </w:tc>
        <w:tc>
          <w:tcPr>
            <w:tcW w:w="5288" w:type="dxa"/>
          </w:tcPr>
          <w:p w14:paraId="664719DE">
            <w:pPr>
              <w:pStyle w:val="13"/>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9A0C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0AABC48">
            <w:pPr>
              <w:pStyle w:val="13"/>
              <w:jc w:val="both"/>
            </w:pPr>
            <w:r>
              <w:rPr>
                <w:rFonts w:ascii="仿宋_GB2312" w:hAnsi="仿宋_GB2312" w:eastAsia="仿宋_GB2312" w:cs="仿宋_GB2312"/>
              </w:rPr>
              <w:t>2</w:t>
            </w:r>
          </w:p>
        </w:tc>
        <w:tc>
          <w:tcPr>
            <w:tcW w:w="2187" w:type="dxa"/>
          </w:tcPr>
          <w:p w14:paraId="1389C3C0">
            <w:pPr>
              <w:pStyle w:val="13"/>
              <w:jc w:val="both"/>
            </w:pPr>
            <w:r>
              <w:rPr>
                <w:rFonts w:ascii="仿宋_GB2312" w:hAnsi="仿宋_GB2312" w:eastAsia="仿宋_GB2312" w:cs="仿宋_GB2312"/>
              </w:rPr>
              <w:t>营业执照等证明文件</w:t>
            </w:r>
          </w:p>
        </w:tc>
        <w:tc>
          <w:tcPr>
            <w:tcW w:w="5288" w:type="dxa"/>
          </w:tcPr>
          <w:p w14:paraId="18D5E940">
            <w:pPr>
              <w:pStyle w:val="13"/>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5164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D338F61">
            <w:pPr>
              <w:pStyle w:val="13"/>
              <w:jc w:val="both"/>
            </w:pPr>
            <w:r>
              <w:rPr>
                <w:rFonts w:ascii="仿宋_GB2312" w:hAnsi="仿宋_GB2312" w:eastAsia="仿宋_GB2312" w:cs="仿宋_GB2312"/>
              </w:rPr>
              <w:t>3</w:t>
            </w:r>
          </w:p>
        </w:tc>
        <w:tc>
          <w:tcPr>
            <w:tcW w:w="2187" w:type="dxa"/>
          </w:tcPr>
          <w:p w14:paraId="4D0FBB4F">
            <w:pPr>
              <w:pStyle w:val="13"/>
              <w:jc w:val="both"/>
            </w:pPr>
            <w:r>
              <w:rPr>
                <w:rFonts w:ascii="仿宋_GB2312" w:hAnsi="仿宋_GB2312" w:eastAsia="仿宋_GB2312" w:cs="仿宋_GB2312"/>
              </w:rPr>
              <w:t>提供财务状况报告(财务报告、或资信证明）</w:t>
            </w:r>
          </w:p>
        </w:tc>
        <w:tc>
          <w:tcPr>
            <w:tcW w:w="5288" w:type="dxa"/>
          </w:tcPr>
          <w:p w14:paraId="3ABD72DB">
            <w:pPr>
              <w:pStyle w:val="13"/>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56D2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5A5912B">
            <w:pPr>
              <w:pStyle w:val="13"/>
              <w:jc w:val="both"/>
            </w:pPr>
            <w:r>
              <w:rPr>
                <w:rFonts w:ascii="仿宋_GB2312" w:hAnsi="仿宋_GB2312" w:eastAsia="仿宋_GB2312" w:cs="仿宋_GB2312"/>
              </w:rPr>
              <w:t>4</w:t>
            </w:r>
          </w:p>
        </w:tc>
        <w:tc>
          <w:tcPr>
            <w:tcW w:w="2187" w:type="dxa"/>
          </w:tcPr>
          <w:p w14:paraId="787DCDAD">
            <w:pPr>
              <w:pStyle w:val="13"/>
              <w:jc w:val="both"/>
            </w:pPr>
            <w:r>
              <w:rPr>
                <w:rFonts w:ascii="仿宋_GB2312" w:hAnsi="仿宋_GB2312" w:eastAsia="仿宋_GB2312" w:cs="仿宋_GB2312"/>
              </w:rPr>
              <w:t>依法缴纳税收证明材料</w:t>
            </w:r>
          </w:p>
        </w:tc>
        <w:tc>
          <w:tcPr>
            <w:tcW w:w="5288" w:type="dxa"/>
          </w:tcPr>
          <w:p w14:paraId="23CA7948">
            <w:pPr>
              <w:pStyle w:val="13"/>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679C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13064C3">
            <w:pPr>
              <w:pStyle w:val="13"/>
              <w:jc w:val="both"/>
            </w:pPr>
            <w:r>
              <w:rPr>
                <w:rFonts w:ascii="仿宋_GB2312" w:hAnsi="仿宋_GB2312" w:eastAsia="仿宋_GB2312" w:cs="仿宋_GB2312"/>
              </w:rPr>
              <w:t>5</w:t>
            </w:r>
          </w:p>
        </w:tc>
        <w:tc>
          <w:tcPr>
            <w:tcW w:w="2187" w:type="dxa"/>
          </w:tcPr>
          <w:p w14:paraId="17D4EC95">
            <w:pPr>
              <w:pStyle w:val="13"/>
              <w:jc w:val="both"/>
            </w:pPr>
            <w:r>
              <w:rPr>
                <w:rFonts w:ascii="仿宋_GB2312" w:hAnsi="仿宋_GB2312" w:eastAsia="仿宋_GB2312" w:cs="仿宋_GB2312"/>
              </w:rPr>
              <w:t>依法缴纳社会保障资金证明材料</w:t>
            </w:r>
          </w:p>
        </w:tc>
        <w:tc>
          <w:tcPr>
            <w:tcW w:w="5288" w:type="dxa"/>
          </w:tcPr>
          <w:p w14:paraId="03B250DD">
            <w:pPr>
              <w:pStyle w:val="13"/>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4E0E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CEA4A87">
            <w:pPr>
              <w:pStyle w:val="13"/>
              <w:jc w:val="both"/>
            </w:pPr>
            <w:r>
              <w:rPr>
                <w:rFonts w:ascii="仿宋_GB2312" w:hAnsi="仿宋_GB2312" w:eastAsia="仿宋_GB2312" w:cs="仿宋_GB2312"/>
              </w:rPr>
              <w:t>6</w:t>
            </w:r>
          </w:p>
        </w:tc>
        <w:tc>
          <w:tcPr>
            <w:tcW w:w="2187" w:type="dxa"/>
          </w:tcPr>
          <w:p w14:paraId="0A28FE5D">
            <w:pPr>
              <w:pStyle w:val="13"/>
              <w:jc w:val="both"/>
            </w:pPr>
            <w:r>
              <w:rPr>
                <w:rFonts w:ascii="仿宋_GB2312" w:hAnsi="仿宋_GB2312" w:eastAsia="仿宋_GB2312" w:cs="仿宋_GB2312"/>
              </w:rPr>
              <w:t>具备履行合同所必需设备和专业技术能力的声明函(若有)</w:t>
            </w:r>
          </w:p>
        </w:tc>
        <w:tc>
          <w:tcPr>
            <w:tcW w:w="5288" w:type="dxa"/>
          </w:tcPr>
          <w:p w14:paraId="5117457B">
            <w:pPr>
              <w:pStyle w:val="13"/>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2BBE1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917D233">
            <w:pPr>
              <w:pStyle w:val="13"/>
              <w:jc w:val="both"/>
            </w:pPr>
            <w:r>
              <w:rPr>
                <w:rFonts w:ascii="仿宋_GB2312" w:hAnsi="仿宋_GB2312" w:eastAsia="仿宋_GB2312" w:cs="仿宋_GB2312"/>
              </w:rPr>
              <w:t>7</w:t>
            </w:r>
          </w:p>
        </w:tc>
        <w:tc>
          <w:tcPr>
            <w:tcW w:w="2187" w:type="dxa"/>
          </w:tcPr>
          <w:p w14:paraId="52F0C1A8">
            <w:pPr>
              <w:pStyle w:val="13"/>
              <w:jc w:val="both"/>
            </w:pPr>
            <w:r>
              <w:rPr>
                <w:rFonts w:ascii="仿宋_GB2312" w:hAnsi="仿宋_GB2312" w:eastAsia="仿宋_GB2312" w:cs="仿宋_GB2312"/>
              </w:rPr>
              <w:t>参加采购活动前三年内在经营活动中没有重大违法记录的声明</w:t>
            </w:r>
          </w:p>
        </w:tc>
        <w:tc>
          <w:tcPr>
            <w:tcW w:w="5288" w:type="dxa"/>
          </w:tcPr>
          <w:p w14:paraId="15DE70D0">
            <w:pPr>
              <w:pStyle w:val="13"/>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BCEC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D98EF02">
            <w:pPr>
              <w:pStyle w:val="13"/>
              <w:jc w:val="both"/>
            </w:pPr>
            <w:r>
              <w:rPr>
                <w:rFonts w:ascii="仿宋_GB2312" w:hAnsi="仿宋_GB2312" w:eastAsia="仿宋_GB2312" w:cs="仿宋_GB2312"/>
              </w:rPr>
              <w:t>8</w:t>
            </w:r>
          </w:p>
        </w:tc>
        <w:tc>
          <w:tcPr>
            <w:tcW w:w="2187" w:type="dxa"/>
          </w:tcPr>
          <w:p w14:paraId="34F70734">
            <w:pPr>
              <w:pStyle w:val="13"/>
              <w:jc w:val="both"/>
            </w:pPr>
            <w:r>
              <w:rPr>
                <w:rFonts w:ascii="仿宋_GB2312" w:hAnsi="仿宋_GB2312" w:eastAsia="仿宋_GB2312" w:cs="仿宋_GB2312"/>
              </w:rPr>
              <w:t>信用记录查询结果</w:t>
            </w:r>
          </w:p>
        </w:tc>
        <w:tc>
          <w:tcPr>
            <w:tcW w:w="5288" w:type="dxa"/>
          </w:tcPr>
          <w:p w14:paraId="64565D26">
            <w:pPr>
              <w:pStyle w:val="13"/>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0AA0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03D6B53">
            <w:pPr>
              <w:pStyle w:val="13"/>
              <w:jc w:val="both"/>
            </w:pPr>
            <w:r>
              <w:rPr>
                <w:rFonts w:ascii="仿宋_GB2312" w:hAnsi="仿宋_GB2312" w:eastAsia="仿宋_GB2312" w:cs="仿宋_GB2312"/>
              </w:rPr>
              <w:t>9</w:t>
            </w:r>
          </w:p>
        </w:tc>
        <w:tc>
          <w:tcPr>
            <w:tcW w:w="2187" w:type="dxa"/>
          </w:tcPr>
          <w:p w14:paraId="13CB3320">
            <w:pPr>
              <w:pStyle w:val="13"/>
              <w:jc w:val="both"/>
            </w:pPr>
            <w:r>
              <w:rPr>
                <w:rFonts w:ascii="仿宋_GB2312" w:hAnsi="仿宋_GB2312" w:eastAsia="仿宋_GB2312" w:cs="仿宋_GB2312"/>
              </w:rPr>
              <w:t>中小企业声明函（以资格条件落实中小企业扶持政策时适用 ）</w:t>
            </w:r>
          </w:p>
        </w:tc>
        <w:tc>
          <w:tcPr>
            <w:tcW w:w="5288" w:type="dxa"/>
          </w:tcPr>
          <w:p w14:paraId="46112413">
            <w:pPr>
              <w:pStyle w:val="13"/>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3629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718E41">
            <w:pPr>
              <w:pStyle w:val="13"/>
              <w:jc w:val="both"/>
            </w:pPr>
            <w:r>
              <w:rPr>
                <w:rFonts w:ascii="仿宋_GB2312" w:hAnsi="仿宋_GB2312" w:eastAsia="仿宋_GB2312" w:cs="仿宋_GB2312"/>
              </w:rPr>
              <w:t>10</w:t>
            </w:r>
          </w:p>
        </w:tc>
        <w:tc>
          <w:tcPr>
            <w:tcW w:w="2187" w:type="dxa"/>
          </w:tcPr>
          <w:p w14:paraId="287807B7">
            <w:pPr>
              <w:pStyle w:val="13"/>
              <w:jc w:val="both"/>
            </w:pPr>
            <w:r>
              <w:rPr>
                <w:rFonts w:ascii="仿宋_GB2312" w:hAnsi="仿宋_GB2312" w:eastAsia="仿宋_GB2312" w:cs="仿宋_GB2312"/>
              </w:rPr>
              <w:t>联合体协议（若有）</w:t>
            </w:r>
          </w:p>
        </w:tc>
        <w:tc>
          <w:tcPr>
            <w:tcW w:w="5288" w:type="dxa"/>
          </w:tcPr>
          <w:p w14:paraId="7CB96FA3">
            <w:pPr>
              <w:pStyle w:val="13"/>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044BC63E">
      <w:pPr>
        <w:pStyle w:val="13"/>
        <w:ind w:firstLine="480"/>
        <w:jc w:val="both"/>
      </w:pPr>
      <w:r>
        <w:rPr>
          <w:rFonts w:ascii="仿宋_GB2312" w:hAnsi="仿宋_GB2312" w:eastAsia="仿宋_GB2312" w:cs="仿宋_GB2312"/>
        </w:rPr>
        <w:t>※备注说明</w:t>
      </w:r>
    </w:p>
    <w:p w14:paraId="02D37629">
      <w:pPr>
        <w:pStyle w:val="13"/>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19354411">
      <w:pPr>
        <w:pStyle w:val="13"/>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7241F2A7">
      <w:pPr>
        <w:pStyle w:val="13"/>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54CD9DBE">
      <w:pPr>
        <w:pStyle w:val="13"/>
        <w:ind w:firstLine="480"/>
        <w:jc w:val="both"/>
      </w:pPr>
      <w:r>
        <w:rPr>
          <w:rFonts w:ascii="仿宋_GB2312" w:hAnsi="仿宋_GB2312" w:eastAsia="仿宋_GB2312" w:cs="仿宋_GB2312"/>
        </w:rPr>
        <w:t>④.其他资格证明文件：</w:t>
      </w:r>
    </w:p>
    <w:p w14:paraId="63839AE0">
      <w:pPr>
        <w:pStyle w:val="13"/>
        <w:jc w:val="left"/>
      </w:pPr>
      <w:r>
        <w:rPr>
          <w:rFonts w:ascii="仿宋_GB2312" w:hAnsi="仿宋_GB2312" w:eastAsia="仿宋_GB2312" w:cs="仿宋_GB2312"/>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88"/>
        <w:gridCol w:w="5918"/>
      </w:tblGrid>
      <w:tr w14:paraId="5AB441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5C49FB7D">
            <w:pPr>
              <w:pStyle w:val="13"/>
              <w:jc w:val="left"/>
            </w:pPr>
            <w:r>
              <w:rPr>
                <w:rFonts w:ascii="仿宋_GB2312" w:hAnsi="仿宋_GB2312" w:eastAsia="仿宋_GB2312" w:cs="仿宋_GB2312"/>
              </w:rPr>
              <w:t xml:space="preserve"> 资格审查要求概况</w:t>
            </w:r>
          </w:p>
        </w:tc>
        <w:tc>
          <w:tcPr>
            <w:tcW w:w="5918" w:type="dxa"/>
          </w:tcPr>
          <w:p w14:paraId="01E44FB4">
            <w:pPr>
              <w:pStyle w:val="13"/>
              <w:jc w:val="left"/>
            </w:pPr>
            <w:r>
              <w:rPr>
                <w:rFonts w:ascii="仿宋_GB2312" w:hAnsi="仿宋_GB2312" w:eastAsia="仿宋_GB2312" w:cs="仿宋_GB2312"/>
              </w:rPr>
              <w:t xml:space="preserve"> 评审点具体描述</w:t>
            </w:r>
          </w:p>
        </w:tc>
      </w:tr>
      <w:tr w14:paraId="749FE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37F4E6CA">
            <w:pPr>
              <w:pStyle w:val="13"/>
              <w:jc w:val="left"/>
            </w:pPr>
            <w:r>
              <w:rPr>
                <w:rFonts w:ascii="仿宋_GB2312" w:hAnsi="仿宋_GB2312" w:eastAsia="仿宋_GB2312" w:cs="仿宋_GB2312"/>
              </w:rPr>
              <w:t>资格承诺函（若有）</w:t>
            </w:r>
          </w:p>
        </w:tc>
        <w:tc>
          <w:tcPr>
            <w:tcW w:w="5918" w:type="dxa"/>
          </w:tcPr>
          <w:p w14:paraId="0D96E054">
            <w:pPr>
              <w:pStyle w:val="13"/>
              <w:jc w:val="left"/>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供应商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0DF9F9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4827C043">
            <w:pPr>
              <w:pStyle w:val="13"/>
              <w:jc w:val="left"/>
            </w:pPr>
            <w:r>
              <w:rPr>
                <w:rFonts w:ascii="仿宋_GB2312" w:hAnsi="仿宋_GB2312" w:eastAsia="仿宋_GB2312" w:cs="仿宋_GB2312"/>
              </w:rPr>
              <w:t>本采购包属于专门面向中小企业采购。</w:t>
            </w:r>
          </w:p>
        </w:tc>
        <w:tc>
          <w:tcPr>
            <w:tcW w:w="5918" w:type="dxa"/>
          </w:tcPr>
          <w:p w14:paraId="02C33896">
            <w:pPr>
              <w:pStyle w:val="13"/>
              <w:jc w:val="left"/>
            </w:pPr>
            <w:r>
              <w:rPr>
                <w:rFonts w:ascii="仿宋_GB2312" w:hAnsi="仿宋_GB2312" w:eastAsia="仿宋_GB2312" w:cs="仿宋_GB2312"/>
              </w:rPr>
              <w:t>1、供应商提供的货物、工程或者服务应符合《政府采购促进中小企业发展管理办法》(财库〔2020〕46号)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2、供应商为监狱企业的视同小型和微型企业，可不提供以上第1点材料，但应当提供由省级以上监狱管理局、戒毒管理局(含新疆生产建设兵团)出具的属于监狱企业的证明文件。 3、供应商为残疾人福利性单位的视同小型和微型企业，可不提供以上第1点材料，但应当提供《残疾人福利性单位声明函》，格式见第七章《电子投标文件格式》</w:t>
            </w:r>
            <w:r>
              <w:rPr>
                <w:rFonts w:hint="eastAsia" w:ascii="仿宋_GB2312" w:hAnsi="仿宋_GB2312" w:eastAsia="仿宋_GB2312" w:cs="仿宋_GB2312"/>
                <w:lang w:eastAsia="zh-CN"/>
              </w:rPr>
              <w:t>附件</w:t>
            </w:r>
            <w:r>
              <w:rPr>
                <w:rFonts w:ascii="仿宋_GB2312" w:hAnsi="仿宋_GB2312" w:eastAsia="仿宋_GB2312" w:cs="仿宋_GB2312"/>
              </w:rPr>
              <w:t>。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7C903FF2">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88"/>
        <w:gridCol w:w="5918"/>
      </w:tblGrid>
      <w:tr w14:paraId="75900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0FECE710">
            <w:pPr>
              <w:pStyle w:val="13"/>
              <w:jc w:val="left"/>
            </w:pPr>
            <w:r>
              <w:rPr>
                <w:rFonts w:ascii="仿宋_GB2312" w:hAnsi="仿宋_GB2312" w:eastAsia="仿宋_GB2312" w:cs="仿宋_GB2312"/>
              </w:rPr>
              <w:t xml:space="preserve"> 资格审查要求概况</w:t>
            </w:r>
          </w:p>
        </w:tc>
        <w:tc>
          <w:tcPr>
            <w:tcW w:w="5918" w:type="dxa"/>
          </w:tcPr>
          <w:p w14:paraId="19C37031">
            <w:pPr>
              <w:pStyle w:val="13"/>
              <w:jc w:val="left"/>
            </w:pPr>
            <w:r>
              <w:rPr>
                <w:rFonts w:ascii="仿宋_GB2312" w:hAnsi="仿宋_GB2312" w:eastAsia="仿宋_GB2312" w:cs="仿宋_GB2312"/>
              </w:rPr>
              <w:t xml:space="preserve"> 评审点具体描述</w:t>
            </w:r>
          </w:p>
        </w:tc>
      </w:tr>
      <w:tr w14:paraId="574FB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55C3FF6C">
            <w:pPr>
              <w:pStyle w:val="13"/>
              <w:jc w:val="left"/>
            </w:pPr>
            <w:r>
              <w:rPr>
                <w:rFonts w:ascii="仿宋_GB2312" w:hAnsi="仿宋_GB2312" w:eastAsia="仿宋_GB2312" w:cs="仿宋_GB2312"/>
              </w:rPr>
              <w:t>资格承诺函（若有）</w:t>
            </w:r>
          </w:p>
        </w:tc>
        <w:tc>
          <w:tcPr>
            <w:tcW w:w="5918" w:type="dxa"/>
          </w:tcPr>
          <w:p w14:paraId="63DF701E">
            <w:pPr>
              <w:pStyle w:val="13"/>
              <w:jc w:val="left"/>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供应商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5D73F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26E1A426">
            <w:pPr>
              <w:pStyle w:val="13"/>
              <w:jc w:val="left"/>
            </w:pPr>
            <w:r>
              <w:rPr>
                <w:rFonts w:ascii="仿宋_GB2312" w:hAnsi="仿宋_GB2312" w:eastAsia="仿宋_GB2312" w:cs="仿宋_GB2312"/>
              </w:rPr>
              <w:t>本采购包属于专门面向中小企业采购。</w:t>
            </w:r>
          </w:p>
        </w:tc>
        <w:tc>
          <w:tcPr>
            <w:tcW w:w="5918" w:type="dxa"/>
          </w:tcPr>
          <w:p w14:paraId="0204D1B6">
            <w:pPr>
              <w:pStyle w:val="13"/>
              <w:jc w:val="left"/>
            </w:pPr>
            <w:r>
              <w:rPr>
                <w:rFonts w:ascii="仿宋_GB2312" w:hAnsi="仿宋_GB2312" w:eastAsia="仿宋_GB2312" w:cs="仿宋_GB2312"/>
              </w:rPr>
              <w:t>1、供应商提供的货物、工程或者服务应符合《政府采购促进中小企业发展管理办法》(财库〔2020〕46号)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2、供应商为监狱企业的视同小型和微型企业，可不提供以上第1点材料，但应当提供由省级以上监狱管理局、戒毒管理局(含新疆生产建设兵团)出具的属于监狱企业的证明文件。 3、供应商为残疾人福利性单位的视同小型和微型企业，可不提供以上第1点材料，但应当提供《残疾人福利性单位声明函》，格式见第七章《电子投标文件格式》</w:t>
            </w:r>
            <w:r>
              <w:rPr>
                <w:rFonts w:hint="eastAsia" w:ascii="仿宋_GB2312" w:hAnsi="仿宋_GB2312" w:eastAsia="仿宋_GB2312" w:cs="仿宋_GB2312"/>
                <w:lang w:eastAsia="zh-CN"/>
              </w:rPr>
              <w:t>附件</w:t>
            </w:r>
            <w:r>
              <w:rPr>
                <w:rFonts w:ascii="仿宋_GB2312" w:hAnsi="仿宋_GB2312" w:eastAsia="仿宋_GB2312" w:cs="仿宋_GB2312"/>
              </w:rPr>
              <w:t>。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75CEB190">
      <w:pPr>
        <w:pStyle w:val="13"/>
        <w:ind w:firstLine="480"/>
        <w:jc w:val="both"/>
        <w:rPr>
          <w:rFonts w:ascii="仿宋_GB2312" w:hAnsi="仿宋_GB2312" w:eastAsia="仿宋_GB2312" w:cs="仿宋_GB2312"/>
        </w:rPr>
      </w:pPr>
      <w:r>
        <w:rPr>
          <w:rFonts w:ascii="仿宋_GB2312" w:hAnsi="仿宋_GB2312" w:eastAsia="仿宋_GB2312" w:cs="仿宋_GB2312"/>
        </w:rPr>
        <w:t>（3）投标保证金。</w:t>
      </w:r>
    </w:p>
    <w:p w14:paraId="6CBE70EB">
      <w:pPr>
        <w:pStyle w:val="13"/>
        <w:ind w:firstLine="480"/>
        <w:jc w:val="both"/>
      </w:pPr>
      <w:r>
        <w:rPr>
          <w:rFonts w:ascii="仿宋_GB2312" w:hAnsi="仿宋_GB2312" w:eastAsia="仿宋_GB2312" w:cs="仿宋_GB2312"/>
        </w:rPr>
        <w:t>1.4有下列情形之一的，资格审查不合格：</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43DD8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74C6087">
            <w:pPr>
              <w:pStyle w:val="13"/>
              <w:jc w:val="left"/>
            </w:pPr>
            <w:r>
              <w:rPr>
                <w:rFonts w:ascii="仿宋_GB2312" w:hAnsi="仿宋_GB2312" w:eastAsia="仿宋_GB2312" w:cs="仿宋_GB2312"/>
              </w:rPr>
              <w:t xml:space="preserve"> 明细</w:t>
            </w:r>
          </w:p>
        </w:tc>
      </w:tr>
      <w:tr w14:paraId="62FF6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1FE1965">
            <w:pPr>
              <w:pStyle w:val="13"/>
              <w:jc w:val="left"/>
            </w:pPr>
            <w:r>
              <w:rPr>
                <w:rFonts w:ascii="仿宋_GB2312" w:hAnsi="仿宋_GB2312" w:eastAsia="仿宋_GB2312" w:cs="仿宋_GB2312"/>
              </w:rPr>
              <w:t>未按照招标文件规定提交投标函</w:t>
            </w:r>
          </w:p>
        </w:tc>
      </w:tr>
      <w:tr w14:paraId="46D47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866EEDC">
            <w:pPr>
              <w:pStyle w:val="13"/>
              <w:jc w:val="left"/>
            </w:pPr>
            <w:r>
              <w:rPr>
                <w:rFonts w:ascii="仿宋_GB2312" w:hAnsi="仿宋_GB2312" w:eastAsia="仿宋_GB2312" w:cs="仿宋_GB2312"/>
              </w:rPr>
              <w:t>未按照招标文件规定提交投标人的资格及资信文件</w:t>
            </w:r>
          </w:p>
        </w:tc>
      </w:tr>
      <w:tr w14:paraId="0E0F9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ADD836B">
            <w:pPr>
              <w:pStyle w:val="13"/>
              <w:jc w:val="left"/>
            </w:pPr>
            <w:r>
              <w:rPr>
                <w:rFonts w:ascii="仿宋_GB2312" w:hAnsi="仿宋_GB2312" w:eastAsia="仿宋_GB2312" w:cs="仿宋_GB2312"/>
              </w:rPr>
              <w:t>未按照招标文件规定提交投标保证金</w:t>
            </w:r>
          </w:p>
        </w:tc>
      </w:tr>
    </w:tbl>
    <w:p w14:paraId="76D64B14">
      <w:pPr>
        <w:pStyle w:val="13"/>
        <w:ind w:firstLine="480"/>
        <w:jc w:val="left"/>
      </w:pPr>
      <w:r>
        <w:rPr>
          <w:rFonts w:ascii="仿宋_GB2312" w:hAnsi="仿宋_GB2312" w:eastAsia="仿宋_GB2312" w:cs="仿宋_GB2312"/>
        </w:rPr>
        <w:t>采购包1：</w:t>
      </w:r>
    </w:p>
    <w:p w14:paraId="72708002">
      <w:pPr>
        <w:pStyle w:val="13"/>
        <w:jc w:val="left"/>
      </w:pPr>
      <w:r>
        <w:rPr>
          <w:rFonts w:ascii="仿宋_GB2312" w:hAnsi="仿宋_GB2312" w:eastAsia="仿宋_GB2312" w:cs="仿宋_GB2312"/>
        </w:rPr>
        <w:t>资格审查不合格项：</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3"/>
        <w:gridCol w:w="6893"/>
      </w:tblGrid>
      <w:tr w14:paraId="74108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3" w:type="dxa"/>
          </w:tcPr>
          <w:p w14:paraId="23908BD1">
            <w:pPr>
              <w:pStyle w:val="13"/>
              <w:jc w:val="left"/>
            </w:pPr>
            <w:r>
              <w:rPr>
                <w:rFonts w:ascii="仿宋_GB2312" w:hAnsi="仿宋_GB2312" w:eastAsia="仿宋_GB2312" w:cs="仿宋_GB2312"/>
              </w:rPr>
              <w:t xml:space="preserve"> 情形</w:t>
            </w:r>
          </w:p>
        </w:tc>
        <w:tc>
          <w:tcPr>
            <w:tcW w:w="6893" w:type="dxa"/>
          </w:tcPr>
          <w:p w14:paraId="3BE1B8A1">
            <w:pPr>
              <w:pStyle w:val="13"/>
              <w:jc w:val="left"/>
            </w:pPr>
            <w:r>
              <w:rPr>
                <w:rFonts w:ascii="仿宋_GB2312" w:hAnsi="仿宋_GB2312" w:eastAsia="仿宋_GB2312" w:cs="仿宋_GB2312"/>
              </w:rPr>
              <w:t xml:space="preserve"> 明细</w:t>
            </w:r>
          </w:p>
        </w:tc>
      </w:tr>
      <w:tr w14:paraId="53F11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3" w:type="dxa"/>
          </w:tcPr>
          <w:p w14:paraId="1EF7690D">
            <w:pPr>
              <w:pStyle w:val="13"/>
              <w:jc w:val="left"/>
            </w:pPr>
            <w:r>
              <w:rPr>
                <w:rFonts w:ascii="仿宋_GB2312" w:hAnsi="仿宋_GB2312" w:eastAsia="仿宋_GB2312" w:cs="仿宋_GB2312"/>
              </w:rPr>
              <w:t>其他情形</w:t>
            </w:r>
          </w:p>
        </w:tc>
        <w:tc>
          <w:tcPr>
            <w:tcW w:w="6893" w:type="dxa"/>
          </w:tcPr>
          <w:p w14:paraId="2280E970">
            <w:pPr>
              <w:pStyle w:val="13"/>
              <w:jc w:val="left"/>
            </w:pPr>
            <w:r>
              <w:rPr>
                <w:rFonts w:ascii="仿宋_GB2312" w:hAnsi="仿宋_GB2312" w:eastAsia="仿宋_GB2312" w:cs="仿宋_GB2312"/>
              </w:rPr>
              <w:t>资格及资信证明部分中不得出现报价部分的全部或部分的投标报价信息（或组成资料），否则资格性审查不合格。</w:t>
            </w:r>
          </w:p>
        </w:tc>
      </w:tr>
    </w:tbl>
    <w:p w14:paraId="304019BE">
      <w:pPr>
        <w:pStyle w:val="13"/>
        <w:ind w:firstLine="480"/>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p w14:paraId="490C9C2E">
      <w:pPr>
        <w:pStyle w:val="13"/>
        <w:jc w:val="left"/>
      </w:pPr>
      <w:r>
        <w:rPr>
          <w:rFonts w:ascii="仿宋_GB2312" w:hAnsi="仿宋_GB2312" w:eastAsia="仿宋_GB2312" w:cs="仿宋_GB2312"/>
        </w:rPr>
        <w:t>资格审查不合格项：</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3"/>
        <w:gridCol w:w="6893"/>
      </w:tblGrid>
      <w:tr w14:paraId="1F5F7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3" w:type="dxa"/>
          </w:tcPr>
          <w:p w14:paraId="0A60F480">
            <w:pPr>
              <w:pStyle w:val="13"/>
              <w:jc w:val="left"/>
            </w:pPr>
            <w:r>
              <w:rPr>
                <w:rFonts w:ascii="仿宋_GB2312" w:hAnsi="仿宋_GB2312" w:eastAsia="仿宋_GB2312" w:cs="仿宋_GB2312"/>
              </w:rPr>
              <w:t xml:space="preserve"> 情形</w:t>
            </w:r>
          </w:p>
        </w:tc>
        <w:tc>
          <w:tcPr>
            <w:tcW w:w="6893" w:type="dxa"/>
          </w:tcPr>
          <w:p w14:paraId="39F505F3">
            <w:pPr>
              <w:pStyle w:val="13"/>
              <w:jc w:val="left"/>
            </w:pPr>
            <w:r>
              <w:rPr>
                <w:rFonts w:ascii="仿宋_GB2312" w:hAnsi="仿宋_GB2312" w:eastAsia="仿宋_GB2312" w:cs="仿宋_GB2312"/>
              </w:rPr>
              <w:t xml:space="preserve"> 明细</w:t>
            </w:r>
          </w:p>
        </w:tc>
      </w:tr>
      <w:tr w14:paraId="07BC9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3" w:type="dxa"/>
          </w:tcPr>
          <w:p w14:paraId="555CFA13">
            <w:pPr>
              <w:pStyle w:val="13"/>
              <w:jc w:val="left"/>
            </w:pPr>
            <w:r>
              <w:rPr>
                <w:rFonts w:ascii="仿宋_GB2312" w:hAnsi="仿宋_GB2312" w:eastAsia="仿宋_GB2312" w:cs="仿宋_GB2312"/>
              </w:rPr>
              <w:t>其他情形</w:t>
            </w:r>
          </w:p>
        </w:tc>
        <w:tc>
          <w:tcPr>
            <w:tcW w:w="6893" w:type="dxa"/>
          </w:tcPr>
          <w:p w14:paraId="5B909523">
            <w:pPr>
              <w:pStyle w:val="13"/>
              <w:jc w:val="left"/>
            </w:pPr>
            <w:r>
              <w:rPr>
                <w:rFonts w:ascii="仿宋_GB2312" w:hAnsi="仿宋_GB2312" w:eastAsia="仿宋_GB2312" w:cs="仿宋_GB2312"/>
              </w:rPr>
              <w:t>资格及资信证明部分中不得出现报价部分的全部或部分的投标报价信息（或组成资料），否则资格性审查不合格。</w:t>
            </w:r>
          </w:p>
        </w:tc>
      </w:tr>
    </w:tbl>
    <w:p w14:paraId="699E64A8">
      <w:pPr>
        <w:pStyle w:val="13"/>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E4A8442">
      <w:pPr>
        <w:pStyle w:val="13"/>
        <w:ind w:firstLine="480"/>
        <w:jc w:val="both"/>
      </w:pPr>
      <w:r>
        <w:rPr>
          <w:rFonts w:ascii="仿宋_GB2312" w:hAnsi="仿宋_GB2312" w:eastAsia="仿宋_GB2312" w:cs="仿宋_GB2312"/>
        </w:rPr>
        <w:t>2、资格审查情况不得私自外泄，有关信息由 福建龙翔招标代理有限公司 统一对外发布。</w:t>
      </w:r>
    </w:p>
    <w:p w14:paraId="3B3FC163">
      <w:pPr>
        <w:pStyle w:val="13"/>
        <w:ind w:firstLine="480"/>
        <w:jc w:val="both"/>
      </w:pPr>
      <w:r>
        <w:rPr>
          <w:rFonts w:ascii="仿宋_GB2312" w:hAnsi="仿宋_GB2312" w:eastAsia="仿宋_GB2312" w:cs="仿宋_GB2312"/>
        </w:rPr>
        <w:t>3、资格审查合格的投标人不足三家的，不进行评标。同时，本次采购活动结束， 福建龙翔招标代理有限公司 将依法组织后续采购活动（包括但不限于：重新招标、采用其他方式采购等）。</w:t>
      </w:r>
    </w:p>
    <w:p w14:paraId="60353E90">
      <w:pPr>
        <w:pStyle w:val="13"/>
        <w:jc w:val="both"/>
        <w:outlineLvl w:val="2"/>
      </w:pPr>
      <w:r>
        <w:rPr>
          <w:rFonts w:ascii="仿宋_GB2312" w:hAnsi="仿宋_GB2312" w:eastAsia="仿宋_GB2312" w:cs="仿宋_GB2312"/>
          <w:b/>
          <w:sz w:val="28"/>
        </w:rPr>
        <w:t>二、评标</w:t>
      </w:r>
    </w:p>
    <w:p w14:paraId="30D274A3">
      <w:pPr>
        <w:pStyle w:val="13"/>
        <w:ind w:firstLine="480"/>
        <w:jc w:val="both"/>
      </w:pPr>
      <w:r>
        <w:rPr>
          <w:rFonts w:ascii="仿宋_GB2312" w:hAnsi="仿宋_GB2312" w:eastAsia="仿宋_GB2312" w:cs="仿宋_GB2312"/>
        </w:rPr>
        <w:t>4、资格审查结束后，由 福建龙翔招标代理有限公司 负责评标委员会的组建及评标工作的组织。</w:t>
      </w:r>
    </w:p>
    <w:p w14:paraId="76E5E19C">
      <w:pPr>
        <w:pStyle w:val="13"/>
        <w:ind w:firstLine="480"/>
        <w:jc w:val="both"/>
      </w:pPr>
      <w:r>
        <w:rPr>
          <w:rFonts w:ascii="仿宋_GB2312" w:hAnsi="仿宋_GB2312" w:eastAsia="仿宋_GB2312" w:cs="仿宋_GB2312"/>
        </w:rPr>
        <w:t>5、评标委员会</w:t>
      </w:r>
    </w:p>
    <w:p w14:paraId="36297AF2">
      <w:pPr>
        <w:pStyle w:val="13"/>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358C1DAD">
      <w:pPr>
        <w:pStyle w:val="13"/>
        <w:ind w:firstLine="480"/>
        <w:jc w:val="both"/>
      </w:pPr>
      <w:r>
        <w:rPr>
          <w:rFonts w:ascii="仿宋_GB2312" w:hAnsi="仿宋_GB2312" w:eastAsia="仿宋_GB2312" w:cs="仿宋_GB2312"/>
        </w:rPr>
        <w:t>5.2评标委员会负责具体评标事务，并按照下列原则依法独立履行有关职责：</w:t>
      </w:r>
    </w:p>
    <w:p w14:paraId="15C382BF">
      <w:pPr>
        <w:pStyle w:val="13"/>
        <w:ind w:firstLine="480"/>
        <w:jc w:val="both"/>
      </w:pPr>
      <w:r>
        <w:rPr>
          <w:rFonts w:ascii="仿宋_GB2312" w:hAnsi="仿宋_GB2312" w:eastAsia="仿宋_GB2312" w:cs="仿宋_GB2312"/>
        </w:rPr>
        <w:t>（1）评标应保护国家利益、社会公共利益和各方当事人合法权益，提高采购效益，保证项目质量。</w:t>
      </w:r>
    </w:p>
    <w:p w14:paraId="32A3178E">
      <w:pPr>
        <w:pStyle w:val="13"/>
        <w:ind w:firstLine="480"/>
        <w:jc w:val="both"/>
      </w:pPr>
      <w:r>
        <w:rPr>
          <w:rFonts w:ascii="仿宋_GB2312" w:hAnsi="仿宋_GB2312" w:eastAsia="仿宋_GB2312" w:cs="仿宋_GB2312"/>
        </w:rPr>
        <w:t>（2）评标应遵循公平、公正、科学、严谨和择优原则。</w:t>
      </w:r>
    </w:p>
    <w:p w14:paraId="74974DC1">
      <w:pPr>
        <w:pStyle w:val="13"/>
        <w:ind w:firstLine="480"/>
        <w:jc w:val="both"/>
      </w:pPr>
      <w:r>
        <w:rPr>
          <w:rFonts w:ascii="仿宋_GB2312" w:hAnsi="仿宋_GB2312" w:eastAsia="仿宋_GB2312" w:cs="仿宋_GB2312"/>
        </w:rPr>
        <w:t>（3）评标的依据是招标文件和电子投标文件。</w:t>
      </w:r>
    </w:p>
    <w:p w14:paraId="5816A966">
      <w:pPr>
        <w:pStyle w:val="13"/>
        <w:ind w:firstLine="480"/>
        <w:jc w:val="both"/>
      </w:pPr>
      <w:r>
        <w:rPr>
          <w:rFonts w:ascii="仿宋_GB2312" w:hAnsi="仿宋_GB2312" w:eastAsia="仿宋_GB2312" w:cs="仿宋_GB2312"/>
        </w:rPr>
        <w:t>（4）应按照招标文件规定推荐中标候选人或确定中标人。</w:t>
      </w:r>
    </w:p>
    <w:p w14:paraId="0D4CE688">
      <w:pPr>
        <w:pStyle w:val="13"/>
        <w:ind w:firstLine="480"/>
        <w:jc w:val="both"/>
      </w:pPr>
      <w:r>
        <w:rPr>
          <w:rFonts w:ascii="仿宋_GB2312" w:hAnsi="仿宋_GB2312" w:eastAsia="仿宋_GB2312" w:cs="仿宋_GB2312"/>
        </w:rPr>
        <w:t>（5）评标应遵守下列评标纪律：</w:t>
      </w:r>
    </w:p>
    <w:p w14:paraId="2B564377">
      <w:pPr>
        <w:pStyle w:val="13"/>
        <w:ind w:firstLine="480"/>
        <w:jc w:val="both"/>
      </w:pPr>
      <w:r>
        <w:rPr>
          <w:rFonts w:ascii="仿宋_GB2312" w:hAnsi="仿宋_GB2312" w:eastAsia="仿宋_GB2312" w:cs="仿宋_GB2312"/>
        </w:rPr>
        <w:t>①评标情况不得私自外泄，有关信息由 福建龙翔招标代理有限公司 统一对外发布。</w:t>
      </w:r>
    </w:p>
    <w:p w14:paraId="18D17BB5">
      <w:pPr>
        <w:pStyle w:val="13"/>
        <w:ind w:firstLine="480"/>
        <w:jc w:val="both"/>
      </w:pPr>
      <w:r>
        <w:rPr>
          <w:rFonts w:ascii="仿宋_GB2312" w:hAnsi="仿宋_GB2312" w:eastAsia="仿宋_GB2312" w:cs="仿宋_GB2312"/>
        </w:rPr>
        <w:t>②对 福建龙翔招标代理有限公司 或投标人提供的要求保密的资料，不得摘记翻印和外传。</w:t>
      </w:r>
    </w:p>
    <w:p w14:paraId="1ECF8F96">
      <w:pPr>
        <w:pStyle w:val="13"/>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1A12E80E">
      <w:pPr>
        <w:pStyle w:val="13"/>
        <w:ind w:firstLine="480"/>
        <w:jc w:val="both"/>
      </w:pPr>
      <w:r>
        <w:rPr>
          <w:rFonts w:ascii="仿宋_GB2312" w:hAnsi="仿宋_GB2312" w:eastAsia="仿宋_GB2312" w:cs="仿宋_GB2312"/>
        </w:rPr>
        <w:t>④全体评委应按照招标文件规定进行评标，一切认定事项应查有实据且不得弄虚作假。</w:t>
      </w:r>
    </w:p>
    <w:p w14:paraId="240860B8">
      <w:pPr>
        <w:pStyle w:val="13"/>
        <w:ind w:firstLine="480"/>
        <w:jc w:val="both"/>
      </w:pPr>
      <w:r>
        <w:rPr>
          <w:rFonts w:ascii="仿宋_GB2312" w:hAnsi="仿宋_GB2312" w:eastAsia="仿宋_GB2312" w:cs="仿宋_GB2312"/>
        </w:rPr>
        <w:t>⑤评标中应充分发扬民主，推荐中标候选人或确定中标人后要服从评标报告。</w:t>
      </w:r>
    </w:p>
    <w:p w14:paraId="6FAA9F19">
      <w:pPr>
        <w:pStyle w:val="13"/>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660D3051">
      <w:pPr>
        <w:pStyle w:val="13"/>
        <w:ind w:firstLine="480"/>
        <w:jc w:val="both"/>
      </w:pPr>
      <w:r>
        <w:rPr>
          <w:rFonts w:ascii="仿宋_GB2312" w:hAnsi="仿宋_GB2312" w:eastAsia="仿宋_GB2312" w:cs="仿宋_GB2312"/>
        </w:rPr>
        <w:t>6、评标程序</w:t>
      </w:r>
    </w:p>
    <w:p w14:paraId="5DB551B2">
      <w:pPr>
        <w:pStyle w:val="13"/>
        <w:ind w:firstLine="480"/>
        <w:jc w:val="both"/>
      </w:pPr>
      <w:r>
        <w:rPr>
          <w:rFonts w:ascii="仿宋_GB2312" w:hAnsi="仿宋_GB2312" w:eastAsia="仿宋_GB2312" w:cs="仿宋_GB2312"/>
        </w:rPr>
        <w:t>6.1评标前的准备工作</w:t>
      </w:r>
    </w:p>
    <w:p w14:paraId="00C0C879">
      <w:pPr>
        <w:pStyle w:val="13"/>
        <w:ind w:firstLine="480"/>
        <w:jc w:val="both"/>
      </w:pPr>
      <w:r>
        <w:rPr>
          <w:rFonts w:ascii="仿宋_GB2312" w:hAnsi="仿宋_GB2312" w:eastAsia="仿宋_GB2312" w:cs="仿宋_GB2312"/>
        </w:rPr>
        <w:t>（1）全体评委应认真审阅招标文件，了解评委应履行或遵守的职责、义务和评标纪律。</w:t>
      </w:r>
    </w:p>
    <w:p w14:paraId="7E882279">
      <w:pPr>
        <w:pStyle w:val="13"/>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220583DF">
      <w:pPr>
        <w:pStyle w:val="13"/>
        <w:ind w:firstLine="480"/>
        <w:jc w:val="both"/>
      </w:pPr>
      <w:r>
        <w:rPr>
          <w:rFonts w:ascii="仿宋_GB2312" w:hAnsi="仿宋_GB2312" w:eastAsia="仿宋_GB2312" w:cs="仿宋_GB2312"/>
        </w:rPr>
        <w:t>6.2符合性审查</w:t>
      </w:r>
    </w:p>
    <w:p w14:paraId="1B5A99B0">
      <w:pPr>
        <w:pStyle w:val="13"/>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744AAC2E">
      <w:pPr>
        <w:pStyle w:val="13"/>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00D75E9A">
      <w:pPr>
        <w:pStyle w:val="13"/>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111BDE2">
      <w:pPr>
        <w:pStyle w:val="13"/>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27F3D19">
      <w:pPr>
        <w:pStyle w:val="13"/>
        <w:ind w:firstLine="480"/>
        <w:jc w:val="both"/>
      </w:pPr>
      <w:r>
        <w:rPr>
          <w:rFonts w:ascii="仿宋_GB2312" w:hAnsi="仿宋_GB2312" w:eastAsia="仿宋_GB2312" w:cs="仿宋_GB2312"/>
        </w:rPr>
        <w:t>（5）评标委员会对所有投标人都执行相同的程序和标准。</w:t>
      </w:r>
    </w:p>
    <w:p w14:paraId="0AF3E71E">
      <w:pPr>
        <w:pStyle w:val="13"/>
        <w:ind w:firstLine="480"/>
        <w:jc w:val="both"/>
      </w:pPr>
      <w:r>
        <w:rPr>
          <w:rFonts w:ascii="仿宋_GB2312" w:hAnsi="仿宋_GB2312" w:eastAsia="仿宋_GB2312" w:cs="仿宋_GB2312"/>
        </w:rPr>
        <w:t>（6）有下列情形之一的，符合性审查不合格：</w:t>
      </w:r>
    </w:p>
    <w:p w14:paraId="381F8326">
      <w:pPr>
        <w:pStyle w:val="13"/>
        <w:ind w:firstLine="480"/>
        <w:jc w:val="both"/>
      </w:pPr>
      <w:r>
        <w:rPr>
          <w:rFonts w:ascii="仿宋_GB2312" w:hAnsi="仿宋_GB2312" w:eastAsia="仿宋_GB2312" w:cs="仿宋_GB2312"/>
        </w:rPr>
        <w:t>①项目一般情形：</w:t>
      </w:r>
    </w:p>
    <w:p w14:paraId="47049C29">
      <w:pPr>
        <w:pStyle w:val="13"/>
        <w:jc w:val="left"/>
      </w:pPr>
      <w:r>
        <w:rPr>
          <w:rFonts w:ascii="仿宋_GB2312" w:hAnsi="仿宋_GB2312" w:eastAsia="仿宋_GB2312" w:cs="仿宋_GB2312"/>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25"/>
        <w:gridCol w:w="5243"/>
      </w:tblGrid>
      <w:tr w14:paraId="5CBEB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772DAC4">
            <w:pPr>
              <w:pStyle w:val="13"/>
              <w:jc w:val="left"/>
            </w:pPr>
            <w:r>
              <w:rPr>
                <w:rFonts w:ascii="仿宋_GB2312" w:hAnsi="仿宋_GB2312" w:eastAsia="仿宋_GB2312" w:cs="仿宋_GB2312"/>
              </w:rPr>
              <w:t xml:space="preserve"> 序号</w:t>
            </w:r>
          </w:p>
        </w:tc>
        <w:tc>
          <w:tcPr>
            <w:tcW w:w="2025" w:type="dxa"/>
          </w:tcPr>
          <w:p w14:paraId="03BF5D1F">
            <w:pPr>
              <w:pStyle w:val="13"/>
              <w:jc w:val="left"/>
            </w:pPr>
            <w:r>
              <w:rPr>
                <w:rFonts w:ascii="仿宋_GB2312" w:hAnsi="仿宋_GB2312" w:eastAsia="仿宋_GB2312" w:cs="仿宋_GB2312"/>
              </w:rPr>
              <w:t xml:space="preserve"> 符合审查要求概况</w:t>
            </w:r>
          </w:p>
        </w:tc>
        <w:tc>
          <w:tcPr>
            <w:tcW w:w="5243" w:type="dxa"/>
          </w:tcPr>
          <w:p w14:paraId="78790964">
            <w:pPr>
              <w:pStyle w:val="13"/>
              <w:jc w:val="left"/>
            </w:pPr>
            <w:r>
              <w:rPr>
                <w:rFonts w:ascii="仿宋_GB2312" w:hAnsi="仿宋_GB2312" w:eastAsia="仿宋_GB2312" w:cs="仿宋_GB2312"/>
              </w:rPr>
              <w:t xml:space="preserve"> 评审点具体描述</w:t>
            </w:r>
          </w:p>
        </w:tc>
      </w:tr>
      <w:tr w14:paraId="5872B3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80DD09A">
            <w:pPr>
              <w:pStyle w:val="13"/>
              <w:jc w:val="left"/>
            </w:pPr>
            <w:r>
              <w:rPr>
                <w:rFonts w:ascii="仿宋_GB2312" w:hAnsi="仿宋_GB2312" w:eastAsia="仿宋_GB2312" w:cs="仿宋_GB2312"/>
              </w:rPr>
              <w:t>1</w:t>
            </w:r>
          </w:p>
        </w:tc>
        <w:tc>
          <w:tcPr>
            <w:tcW w:w="2025" w:type="dxa"/>
          </w:tcPr>
          <w:p w14:paraId="3676AA45">
            <w:pPr>
              <w:pStyle w:val="13"/>
              <w:jc w:val="left"/>
            </w:pPr>
            <w:r>
              <w:rPr>
                <w:rFonts w:ascii="仿宋_GB2312" w:hAnsi="仿宋_GB2312" w:eastAsia="仿宋_GB2312" w:cs="仿宋_GB2312"/>
              </w:rPr>
              <w:t>情形1</w:t>
            </w:r>
          </w:p>
        </w:tc>
        <w:tc>
          <w:tcPr>
            <w:tcW w:w="5243" w:type="dxa"/>
          </w:tcPr>
          <w:p w14:paraId="25492B48">
            <w:pPr>
              <w:pStyle w:val="13"/>
              <w:jc w:val="left"/>
            </w:pPr>
            <w:r>
              <w:rPr>
                <w:rFonts w:ascii="仿宋_GB2312" w:hAnsi="仿宋_GB2312" w:eastAsia="仿宋_GB2312" w:cs="仿宋_GB2312"/>
              </w:rPr>
              <w:t>违反招标文件中载明“投标无效”条款的规定；</w:t>
            </w:r>
          </w:p>
        </w:tc>
      </w:tr>
      <w:tr w14:paraId="7DC539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0A45CF2">
            <w:pPr>
              <w:pStyle w:val="13"/>
              <w:jc w:val="left"/>
            </w:pPr>
            <w:r>
              <w:rPr>
                <w:rFonts w:ascii="仿宋_GB2312" w:hAnsi="仿宋_GB2312" w:eastAsia="仿宋_GB2312" w:cs="仿宋_GB2312"/>
              </w:rPr>
              <w:t>2</w:t>
            </w:r>
          </w:p>
        </w:tc>
        <w:tc>
          <w:tcPr>
            <w:tcW w:w="2025" w:type="dxa"/>
          </w:tcPr>
          <w:p w14:paraId="4711E12F">
            <w:pPr>
              <w:pStyle w:val="13"/>
              <w:jc w:val="left"/>
            </w:pPr>
            <w:r>
              <w:rPr>
                <w:rFonts w:ascii="仿宋_GB2312" w:hAnsi="仿宋_GB2312" w:eastAsia="仿宋_GB2312" w:cs="仿宋_GB2312"/>
              </w:rPr>
              <w:t>情形2</w:t>
            </w:r>
          </w:p>
        </w:tc>
        <w:tc>
          <w:tcPr>
            <w:tcW w:w="5243" w:type="dxa"/>
          </w:tcPr>
          <w:p w14:paraId="7FF3B6E2">
            <w:pPr>
              <w:pStyle w:val="13"/>
              <w:jc w:val="left"/>
            </w:pPr>
            <w:r>
              <w:rPr>
                <w:rFonts w:ascii="仿宋_GB2312" w:hAnsi="仿宋_GB2312" w:eastAsia="仿宋_GB2312" w:cs="仿宋_GB2312"/>
              </w:rPr>
              <w:t>属于招标文件第三章第10.12条规定的投标无效情形；</w:t>
            </w:r>
          </w:p>
        </w:tc>
      </w:tr>
      <w:tr w14:paraId="4B6B5F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8C3BAB2">
            <w:pPr>
              <w:pStyle w:val="13"/>
              <w:jc w:val="left"/>
            </w:pPr>
            <w:r>
              <w:rPr>
                <w:rFonts w:ascii="仿宋_GB2312" w:hAnsi="仿宋_GB2312" w:eastAsia="仿宋_GB2312" w:cs="仿宋_GB2312"/>
              </w:rPr>
              <w:t>3</w:t>
            </w:r>
          </w:p>
        </w:tc>
        <w:tc>
          <w:tcPr>
            <w:tcW w:w="2025" w:type="dxa"/>
          </w:tcPr>
          <w:p w14:paraId="7B48AEF6">
            <w:pPr>
              <w:pStyle w:val="13"/>
              <w:jc w:val="left"/>
            </w:pPr>
            <w:r>
              <w:rPr>
                <w:rFonts w:ascii="仿宋_GB2312" w:hAnsi="仿宋_GB2312" w:eastAsia="仿宋_GB2312" w:cs="仿宋_GB2312"/>
              </w:rPr>
              <w:t>情形3</w:t>
            </w:r>
          </w:p>
        </w:tc>
        <w:tc>
          <w:tcPr>
            <w:tcW w:w="5243" w:type="dxa"/>
          </w:tcPr>
          <w:p w14:paraId="48503E36">
            <w:pPr>
              <w:pStyle w:val="13"/>
              <w:jc w:val="left"/>
            </w:pPr>
            <w:r>
              <w:rPr>
                <w:rFonts w:ascii="仿宋_GB2312" w:hAnsi="仿宋_GB2312" w:eastAsia="仿宋_GB2312" w:cs="仿宋_GB2312"/>
              </w:rPr>
              <w:t>投标文件对招标文件实质性要求的响应存在重大偏离或保留。</w:t>
            </w:r>
          </w:p>
        </w:tc>
      </w:tr>
    </w:tbl>
    <w:p w14:paraId="13492DBB">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25"/>
        <w:gridCol w:w="5243"/>
      </w:tblGrid>
      <w:tr w14:paraId="6AD80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7164F85">
            <w:pPr>
              <w:pStyle w:val="13"/>
              <w:jc w:val="left"/>
            </w:pPr>
            <w:r>
              <w:rPr>
                <w:rFonts w:ascii="仿宋_GB2312" w:hAnsi="仿宋_GB2312" w:eastAsia="仿宋_GB2312" w:cs="仿宋_GB2312"/>
              </w:rPr>
              <w:t xml:space="preserve"> 序号</w:t>
            </w:r>
          </w:p>
        </w:tc>
        <w:tc>
          <w:tcPr>
            <w:tcW w:w="2025" w:type="dxa"/>
          </w:tcPr>
          <w:p w14:paraId="37551DAC">
            <w:pPr>
              <w:pStyle w:val="13"/>
              <w:jc w:val="left"/>
            </w:pPr>
            <w:r>
              <w:rPr>
                <w:rFonts w:ascii="仿宋_GB2312" w:hAnsi="仿宋_GB2312" w:eastAsia="仿宋_GB2312" w:cs="仿宋_GB2312"/>
              </w:rPr>
              <w:t xml:space="preserve"> 符合审查要求概况</w:t>
            </w:r>
          </w:p>
        </w:tc>
        <w:tc>
          <w:tcPr>
            <w:tcW w:w="5243" w:type="dxa"/>
          </w:tcPr>
          <w:p w14:paraId="2A8AE0FC">
            <w:pPr>
              <w:pStyle w:val="13"/>
              <w:jc w:val="left"/>
            </w:pPr>
            <w:r>
              <w:rPr>
                <w:rFonts w:ascii="仿宋_GB2312" w:hAnsi="仿宋_GB2312" w:eastAsia="仿宋_GB2312" w:cs="仿宋_GB2312"/>
              </w:rPr>
              <w:t xml:space="preserve"> 评审点具体描述</w:t>
            </w:r>
          </w:p>
        </w:tc>
      </w:tr>
      <w:tr w14:paraId="031D42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6C7A67B">
            <w:pPr>
              <w:pStyle w:val="13"/>
              <w:jc w:val="left"/>
            </w:pPr>
            <w:r>
              <w:rPr>
                <w:rFonts w:ascii="仿宋_GB2312" w:hAnsi="仿宋_GB2312" w:eastAsia="仿宋_GB2312" w:cs="仿宋_GB2312"/>
              </w:rPr>
              <w:t>1</w:t>
            </w:r>
          </w:p>
        </w:tc>
        <w:tc>
          <w:tcPr>
            <w:tcW w:w="2025" w:type="dxa"/>
          </w:tcPr>
          <w:p w14:paraId="3160DA1F">
            <w:pPr>
              <w:pStyle w:val="13"/>
              <w:jc w:val="left"/>
            </w:pPr>
            <w:r>
              <w:rPr>
                <w:rFonts w:ascii="仿宋_GB2312" w:hAnsi="仿宋_GB2312" w:eastAsia="仿宋_GB2312" w:cs="仿宋_GB2312"/>
              </w:rPr>
              <w:t>情形1</w:t>
            </w:r>
          </w:p>
        </w:tc>
        <w:tc>
          <w:tcPr>
            <w:tcW w:w="5243" w:type="dxa"/>
          </w:tcPr>
          <w:p w14:paraId="5C5E473A">
            <w:pPr>
              <w:pStyle w:val="13"/>
              <w:jc w:val="left"/>
            </w:pPr>
            <w:r>
              <w:rPr>
                <w:rFonts w:ascii="仿宋_GB2312" w:hAnsi="仿宋_GB2312" w:eastAsia="仿宋_GB2312" w:cs="仿宋_GB2312"/>
              </w:rPr>
              <w:t>违反招标文件中载明“投标无效”条款的规定；</w:t>
            </w:r>
          </w:p>
        </w:tc>
      </w:tr>
      <w:tr w14:paraId="1D2C6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D6E1D66">
            <w:pPr>
              <w:pStyle w:val="13"/>
              <w:jc w:val="left"/>
            </w:pPr>
            <w:r>
              <w:rPr>
                <w:rFonts w:ascii="仿宋_GB2312" w:hAnsi="仿宋_GB2312" w:eastAsia="仿宋_GB2312" w:cs="仿宋_GB2312"/>
              </w:rPr>
              <w:t>2</w:t>
            </w:r>
          </w:p>
        </w:tc>
        <w:tc>
          <w:tcPr>
            <w:tcW w:w="2025" w:type="dxa"/>
          </w:tcPr>
          <w:p w14:paraId="4EF2B2CE">
            <w:pPr>
              <w:pStyle w:val="13"/>
              <w:jc w:val="left"/>
            </w:pPr>
            <w:r>
              <w:rPr>
                <w:rFonts w:ascii="仿宋_GB2312" w:hAnsi="仿宋_GB2312" w:eastAsia="仿宋_GB2312" w:cs="仿宋_GB2312"/>
              </w:rPr>
              <w:t>情形2</w:t>
            </w:r>
          </w:p>
        </w:tc>
        <w:tc>
          <w:tcPr>
            <w:tcW w:w="5243" w:type="dxa"/>
          </w:tcPr>
          <w:p w14:paraId="3A286A06">
            <w:pPr>
              <w:pStyle w:val="13"/>
              <w:jc w:val="left"/>
            </w:pPr>
            <w:r>
              <w:rPr>
                <w:rFonts w:ascii="仿宋_GB2312" w:hAnsi="仿宋_GB2312" w:eastAsia="仿宋_GB2312" w:cs="仿宋_GB2312"/>
              </w:rPr>
              <w:t>属于招标文件第三章第10.12条规定的投标无效情形；</w:t>
            </w:r>
          </w:p>
        </w:tc>
      </w:tr>
      <w:tr w14:paraId="29B5BA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9F46376">
            <w:pPr>
              <w:pStyle w:val="13"/>
              <w:jc w:val="left"/>
            </w:pPr>
            <w:r>
              <w:rPr>
                <w:rFonts w:ascii="仿宋_GB2312" w:hAnsi="仿宋_GB2312" w:eastAsia="仿宋_GB2312" w:cs="仿宋_GB2312"/>
              </w:rPr>
              <w:t>3</w:t>
            </w:r>
          </w:p>
        </w:tc>
        <w:tc>
          <w:tcPr>
            <w:tcW w:w="2025" w:type="dxa"/>
          </w:tcPr>
          <w:p w14:paraId="5B553DAD">
            <w:pPr>
              <w:pStyle w:val="13"/>
              <w:jc w:val="left"/>
            </w:pPr>
            <w:r>
              <w:rPr>
                <w:rFonts w:ascii="仿宋_GB2312" w:hAnsi="仿宋_GB2312" w:eastAsia="仿宋_GB2312" w:cs="仿宋_GB2312"/>
              </w:rPr>
              <w:t>情形3</w:t>
            </w:r>
          </w:p>
        </w:tc>
        <w:tc>
          <w:tcPr>
            <w:tcW w:w="5243" w:type="dxa"/>
          </w:tcPr>
          <w:p w14:paraId="7F650E01">
            <w:pPr>
              <w:pStyle w:val="13"/>
              <w:jc w:val="left"/>
            </w:pPr>
            <w:r>
              <w:rPr>
                <w:rFonts w:ascii="仿宋_GB2312" w:hAnsi="仿宋_GB2312" w:eastAsia="仿宋_GB2312" w:cs="仿宋_GB2312"/>
              </w:rPr>
              <w:t>投标文件对招标文件实质性要求的响应存在重大偏离或保留。</w:t>
            </w:r>
          </w:p>
        </w:tc>
      </w:tr>
    </w:tbl>
    <w:p w14:paraId="470C86BB">
      <w:pPr>
        <w:pStyle w:val="13"/>
        <w:ind w:firstLine="480"/>
        <w:jc w:val="both"/>
      </w:pPr>
      <w:r>
        <w:rPr>
          <w:rFonts w:ascii="仿宋_GB2312" w:hAnsi="仿宋_GB2312" w:eastAsia="仿宋_GB2312" w:cs="仿宋_GB2312"/>
        </w:rPr>
        <w:t>②本项目规定的其他情形：</w:t>
      </w:r>
    </w:p>
    <w:p w14:paraId="1947926E">
      <w:pPr>
        <w:pStyle w:val="13"/>
        <w:jc w:val="left"/>
      </w:pPr>
      <w:r>
        <w:rPr>
          <w:rFonts w:ascii="仿宋_GB2312" w:hAnsi="仿宋_GB2312" w:eastAsia="仿宋_GB2312" w:cs="仿宋_GB2312"/>
        </w:rPr>
        <w:t>采购包1：</w:t>
      </w:r>
    </w:p>
    <w:p w14:paraId="11199B7A">
      <w:pPr>
        <w:pStyle w:val="13"/>
        <w:jc w:val="left"/>
      </w:pPr>
      <w:r>
        <w:rPr>
          <w:rFonts w:ascii="仿宋_GB2312" w:hAnsi="仿宋_GB2312" w:eastAsia="仿宋_GB2312" w:cs="仿宋_GB2312"/>
        </w:rPr>
        <w:t>技术符合性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10"/>
        <w:gridCol w:w="5348"/>
      </w:tblGrid>
      <w:tr w14:paraId="663666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tcPr>
          <w:p w14:paraId="6C51C078">
            <w:pPr>
              <w:pStyle w:val="13"/>
              <w:jc w:val="left"/>
            </w:pPr>
            <w:r>
              <w:rPr>
                <w:rFonts w:ascii="仿宋_GB2312" w:hAnsi="仿宋_GB2312" w:eastAsia="仿宋_GB2312" w:cs="仿宋_GB2312"/>
              </w:rPr>
              <w:t xml:space="preserve"> 情形</w:t>
            </w:r>
          </w:p>
        </w:tc>
        <w:tc>
          <w:tcPr>
            <w:tcW w:w="1410" w:type="dxa"/>
          </w:tcPr>
          <w:p w14:paraId="2A2939A5">
            <w:pPr>
              <w:pStyle w:val="13"/>
              <w:jc w:val="left"/>
            </w:pPr>
            <w:r>
              <w:rPr>
                <w:rFonts w:ascii="仿宋_GB2312" w:hAnsi="仿宋_GB2312" w:eastAsia="仿宋_GB2312" w:cs="仿宋_GB2312"/>
              </w:rPr>
              <w:t xml:space="preserve"> 是否客观项</w:t>
            </w:r>
          </w:p>
        </w:tc>
        <w:tc>
          <w:tcPr>
            <w:tcW w:w="5348" w:type="dxa"/>
          </w:tcPr>
          <w:p w14:paraId="7C92E2B7">
            <w:pPr>
              <w:pStyle w:val="13"/>
              <w:jc w:val="left"/>
            </w:pPr>
            <w:r>
              <w:rPr>
                <w:rFonts w:ascii="仿宋_GB2312" w:hAnsi="仿宋_GB2312" w:eastAsia="仿宋_GB2312" w:cs="仿宋_GB2312"/>
              </w:rPr>
              <w:t xml:space="preserve"> 明细</w:t>
            </w:r>
          </w:p>
        </w:tc>
      </w:tr>
      <w:tr w14:paraId="6054F0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4B840242">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1</w:t>
            </w:r>
          </w:p>
        </w:tc>
        <w:tc>
          <w:tcPr>
            <w:tcW w:w="1410" w:type="dxa"/>
            <w:vAlign w:val="center"/>
          </w:tcPr>
          <w:p w14:paraId="43BFA1EE">
            <w:pPr>
              <w:pStyle w:val="13"/>
              <w:jc w:val="center"/>
            </w:pPr>
            <w:r>
              <w:rPr>
                <w:rFonts w:ascii="仿宋_GB2312" w:hAnsi="仿宋_GB2312" w:eastAsia="仿宋_GB2312" w:cs="仿宋_GB2312"/>
              </w:rPr>
              <w:t>是</w:t>
            </w:r>
          </w:p>
        </w:tc>
        <w:tc>
          <w:tcPr>
            <w:tcW w:w="5348" w:type="dxa"/>
          </w:tcPr>
          <w:p w14:paraId="1CD89E01">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14D66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41DAB4A5">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2</w:t>
            </w:r>
          </w:p>
        </w:tc>
        <w:tc>
          <w:tcPr>
            <w:tcW w:w="1410" w:type="dxa"/>
            <w:vAlign w:val="center"/>
          </w:tcPr>
          <w:p w14:paraId="3534238B">
            <w:pPr>
              <w:pStyle w:val="13"/>
              <w:jc w:val="center"/>
            </w:pPr>
            <w:r>
              <w:rPr>
                <w:rFonts w:ascii="仿宋_GB2312" w:hAnsi="仿宋_GB2312" w:eastAsia="仿宋_GB2312" w:cs="仿宋_GB2312"/>
              </w:rPr>
              <w:t>是</w:t>
            </w:r>
          </w:p>
        </w:tc>
        <w:tc>
          <w:tcPr>
            <w:tcW w:w="5348" w:type="dxa"/>
          </w:tcPr>
          <w:p w14:paraId="2A64F3A5">
            <w:pPr>
              <w:pStyle w:val="13"/>
              <w:jc w:val="left"/>
            </w:pPr>
            <w:r>
              <w:rPr>
                <w:rFonts w:ascii="仿宋_GB2312" w:hAnsi="仿宋_GB2312" w:eastAsia="仿宋_GB2312" w:cs="仿宋_GB2312"/>
              </w:rPr>
              <w:t>第五章 招标内容及要求“二、技术和服务要求”任意条款出现负偏离或未响应的。</w:t>
            </w:r>
          </w:p>
        </w:tc>
      </w:tr>
      <w:tr w14:paraId="09303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5E4E2860">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3</w:t>
            </w:r>
          </w:p>
        </w:tc>
        <w:tc>
          <w:tcPr>
            <w:tcW w:w="1410" w:type="dxa"/>
            <w:vAlign w:val="center"/>
          </w:tcPr>
          <w:p w14:paraId="04FAA691">
            <w:pPr>
              <w:pStyle w:val="13"/>
              <w:jc w:val="center"/>
            </w:pPr>
            <w:r>
              <w:rPr>
                <w:rFonts w:ascii="仿宋_GB2312" w:hAnsi="仿宋_GB2312" w:eastAsia="仿宋_GB2312" w:cs="仿宋_GB2312"/>
              </w:rPr>
              <w:t>是</w:t>
            </w:r>
          </w:p>
        </w:tc>
        <w:tc>
          <w:tcPr>
            <w:tcW w:w="5348" w:type="dxa"/>
          </w:tcPr>
          <w:p w14:paraId="0283BD9E">
            <w:pPr>
              <w:pStyle w:val="13"/>
              <w:jc w:val="left"/>
            </w:pPr>
            <w:r>
              <w:rPr>
                <w:rFonts w:ascii="仿宋_GB2312" w:hAnsi="仿宋_GB2312" w:eastAsia="仿宋_GB2312" w:cs="仿宋_GB2312"/>
              </w:rPr>
              <w:t>招标文件规定的其他符合性条款。</w:t>
            </w:r>
          </w:p>
        </w:tc>
      </w:tr>
    </w:tbl>
    <w:p w14:paraId="5DA2CAB9">
      <w:pPr>
        <w:pStyle w:val="13"/>
        <w:jc w:val="left"/>
      </w:pPr>
      <w:r>
        <w:rPr>
          <w:rFonts w:ascii="仿宋_GB2312" w:hAnsi="仿宋_GB2312" w:eastAsia="仿宋_GB2312" w:cs="仿宋_GB2312"/>
        </w:rPr>
        <w:t>商务符合性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25"/>
        <w:gridCol w:w="5333"/>
      </w:tblGrid>
      <w:tr w14:paraId="7330E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tcPr>
          <w:p w14:paraId="42A20868">
            <w:pPr>
              <w:pStyle w:val="13"/>
              <w:jc w:val="left"/>
            </w:pPr>
            <w:r>
              <w:rPr>
                <w:rFonts w:ascii="仿宋_GB2312" w:hAnsi="仿宋_GB2312" w:eastAsia="仿宋_GB2312" w:cs="仿宋_GB2312"/>
              </w:rPr>
              <w:t xml:space="preserve"> 情形</w:t>
            </w:r>
          </w:p>
        </w:tc>
        <w:tc>
          <w:tcPr>
            <w:tcW w:w="1425" w:type="dxa"/>
          </w:tcPr>
          <w:p w14:paraId="752BDC4F">
            <w:pPr>
              <w:pStyle w:val="13"/>
              <w:jc w:val="left"/>
            </w:pPr>
            <w:r>
              <w:rPr>
                <w:rFonts w:ascii="仿宋_GB2312" w:hAnsi="仿宋_GB2312" w:eastAsia="仿宋_GB2312" w:cs="仿宋_GB2312"/>
              </w:rPr>
              <w:t xml:space="preserve"> 是否客观项</w:t>
            </w:r>
          </w:p>
        </w:tc>
        <w:tc>
          <w:tcPr>
            <w:tcW w:w="5333" w:type="dxa"/>
          </w:tcPr>
          <w:p w14:paraId="045249F3">
            <w:pPr>
              <w:pStyle w:val="13"/>
              <w:jc w:val="left"/>
            </w:pPr>
            <w:r>
              <w:rPr>
                <w:rFonts w:ascii="仿宋_GB2312" w:hAnsi="仿宋_GB2312" w:eastAsia="仿宋_GB2312" w:cs="仿宋_GB2312"/>
              </w:rPr>
              <w:t xml:space="preserve"> 明细</w:t>
            </w:r>
          </w:p>
        </w:tc>
      </w:tr>
      <w:tr w14:paraId="7588E5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732081E3">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1</w:t>
            </w:r>
          </w:p>
        </w:tc>
        <w:tc>
          <w:tcPr>
            <w:tcW w:w="1425" w:type="dxa"/>
            <w:vAlign w:val="center"/>
          </w:tcPr>
          <w:p w14:paraId="070CE57A">
            <w:pPr>
              <w:pStyle w:val="13"/>
              <w:jc w:val="center"/>
            </w:pPr>
            <w:r>
              <w:rPr>
                <w:rFonts w:ascii="仿宋_GB2312" w:hAnsi="仿宋_GB2312" w:eastAsia="仿宋_GB2312" w:cs="仿宋_GB2312"/>
              </w:rPr>
              <w:t>是</w:t>
            </w:r>
          </w:p>
        </w:tc>
        <w:tc>
          <w:tcPr>
            <w:tcW w:w="5333" w:type="dxa"/>
          </w:tcPr>
          <w:p w14:paraId="6DA8F75D">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3D8FC0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485541FA">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2</w:t>
            </w:r>
          </w:p>
        </w:tc>
        <w:tc>
          <w:tcPr>
            <w:tcW w:w="1425" w:type="dxa"/>
            <w:vAlign w:val="center"/>
          </w:tcPr>
          <w:p w14:paraId="2850276A">
            <w:pPr>
              <w:pStyle w:val="13"/>
              <w:jc w:val="center"/>
            </w:pPr>
            <w:r>
              <w:rPr>
                <w:rFonts w:ascii="仿宋_GB2312" w:hAnsi="仿宋_GB2312" w:eastAsia="仿宋_GB2312" w:cs="仿宋_GB2312"/>
              </w:rPr>
              <w:t>是</w:t>
            </w:r>
          </w:p>
        </w:tc>
        <w:tc>
          <w:tcPr>
            <w:tcW w:w="5333" w:type="dxa"/>
          </w:tcPr>
          <w:p w14:paraId="5C1B512A">
            <w:pPr>
              <w:pStyle w:val="13"/>
              <w:jc w:val="left"/>
            </w:pPr>
            <w:r>
              <w:rPr>
                <w:rFonts w:ascii="仿宋_GB2312" w:hAnsi="仿宋_GB2312" w:eastAsia="仿宋_GB2312" w:cs="仿宋_GB2312"/>
              </w:rPr>
              <w:t>第五章 招标内容及要求“三、商务要求”任意条款出现负偏离或未响应的。</w:t>
            </w:r>
          </w:p>
        </w:tc>
      </w:tr>
      <w:tr w14:paraId="177D2C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62A551C2">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3</w:t>
            </w:r>
          </w:p>
        </w:tc>
        <w:tc>
          <w:tcPr>
            <w:tcW w:w="1425" w:type="dxa"/>
            <w:vAlign w:val="center"/>
          </w:tcPr>
          <w:p w14:paraId="62E14E8F">
            <w:pPr>
              <w:pStyle w:val="13"/>
              <w:jc w:val="center"/>
            </w:pPr>
            <w:r>
              <w:rPr>
                <w:rFonts w:ascii="仿宋_GB2312" w:hAnsi="仿宋_GB2312" w:eastAsia="仿宋_GB2312" w:cs="仿宋_GB2312"/>
              </w:rPr>
              <w:t>是</w:t>
            </w:r>
          </w:p>
        </w:tc>
        <w:tc>
          <w:tcPr>
            <w:tcW w:w="5333" w:type="dxa"/>
          </w:tcPr>
          <w:p w14:paraId="480F180A">
            <w:pPr>
              <w:pStyle w:val="13"/>
              <w:jc w:val="left"/>
            </w:pPr>
            <w:r>
              <w:rPr>
                <w:rFonts w:ascii="仿宋_GB2312" w:hAnsi="仿宋_GB2312" w:eastAsia="仿宋_GB2312" w:cs="仿宋_GB2312"/>
              </w:rPr>
              <w:t>招标文件规定的其他符合性条款。</w:t>
            </w:r>
          </w:p>
        </w:tc>
      </w:tr>
    </w:tbl>
    <w:p w14:paraId="051D0095">
      <w:pPr>
        <w:pStyle w:val="13"/>
        <w:jc w:val="left"/>
      </w:pPr>
      <w:r>
        <w:rPr>
          <w:rFonts w:ascii="仿宋_GB2312" w:hAnsi="仿宋_GB2312" w:eastAsia="仿宋_GB2312" w:cs="仿宋_GB2312"/>
        </w:rPr>
        <w:t>价格符合性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958"/>
        <w:gridCol w:w="5348"/>
      </w:tblGrid>
      <w:tr w14:paraId="5DA246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0E33F9B7">
            <w:pPr>
              <w:pStyle w:val="13"/>
              <w:jc w:val="left"/>
            </w:pPr>
            <w:r>
              <w:rPr>
                <w:rFonts w:ascii="仿宋_GB2312" w:hAnsi="仿宋_GB2312" w:eastAsia="仿宋_GB2312" w:cs="仿宋_GB2312"/>
              </w:rPr>
              <w:t xml:space="preserve"> 情形</w:t>
            </w:r>
          </w:p>
        </w:tc>
        <w:tc>
          <w:tcPr>
            <w:tcW w:w="5348" w:type="dxa"/>
          </w:tcPr>
          <w:p w14:paraId="0CD0D01A">
            <w:pPr>
              <w:pStyle w:val="13"/>
              <w:jc w:val="left"/>
            </w:pPr>
            <w:r>
              <w:rPr>
                <w:rFonts w:ascii="仿宋_GB2312" w:hAnsi="仿宋_GB2312" w:eastAsia="仿宋_GB2312" w:cs="仿宋_GB2312"/>
              </w:rPr>
              <w:t xml:space="preserve"> 明细</w:t>
            </w:r>
          </w:p>
        </w:tc>
      </w:tr>
      <w:tr w14:paraId="6C8D49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223B7B39">
            <w:pPr>
              <w:pStyle w:val="13"/>
              <w:jc w:val="left"/>
            </w:pPr>
            <w:r>
              <w:rPr>
                <w:rFonts w:ascii="仿宋_GB2312" w:hAnsi="仿宋_GB2312" w:eastAsia="仿宋_GB2312" w:cs="仿宋_GB2312"/>
              </w:rPr>
              <w:t>其他情形</w:t>
            </w:r>
          </w:p>
        </w:tc>
        <w:tc>
          <w:tcPr>
            <w:tcW w:w="5348" w:type="dxa"/>
          </w:tcPr>
          <w:p w14:paraId="224994D1">
            <w:pPr>
              <w:pStyle w:val="13"/>
              <w:jc w:val="left"/>
            </w:pPr>
            <w:r>
              <w:rPr>
                <w:rFonts w:ascii="仿宋_GB2312" w:hAnsi="仿宋_GB2312" w:eastAsia="仿宋_GB2312" w:cs="仿宋_GB2312"/>
              </w:rPr>
              <w:t>不满足招标文件规定的报价要求。</w:t>
            </w:r>
          </w:p>
        </w:tc>
      </w:tr>
    </w:tbl>
    <w:p w14:paraId="42F53AD3">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p w14:paraId="73CE24EE">
      <w:pPr>
        <w:pStyle w:val="13"/>
        <w:jc w:val="left"/>
      </w:pPr>
      <w:r>
        <w:rPr>
          <w:rFonts w:ascii="仿宋_GB2312" w:hAnsi="仿宋_GB2312" w:eastAsia="仿宋_GB2312" w:cs="仿宋_GB2312"/>
        </w:rPr>
        <w:t>技术符合性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10"/>
        <w:gridCol w:w="5348"/>
      </w:tblGrid>
      <w:tr w14:paraId="1CE60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tcPr>
          <w:p w14:paraId="59F66893">
            <w:pPr>
              <w:pStyle w:val="13"/>
              <w:jc w:val="left"/>
            </w:pPr>
            <w:r>
              <w:rPr>
                <w:rFonts w:ascii="仿宋_GB2312" w:hAnsi="仿宋_GB2312" w:eastAsia="仿宋_GB2312" w:cs="仿宋_GB2312"/>
              </w:rPr>
              <w:t xml:space="preserve"> 情形</w:t>
            </w:r>
          </w:p>
        </w:tc>
        <w:tc>
          <w:tcPr>
            <w:tcW w:w="1410" w:type="dxa"/>
          </w:tcPr>
          <w:p w14:paraId="3B6C7EA6">
            <w:pPr>
              <w:pStyle w:val="13"/>
              <w:jc w:val="left"/>
            </w:pPr>
            <w:r>
              <w:rPr>
                <w:rFonts w:ascii="仿宋_GB2312" w:hAnsi="仿宋_GB2312" w:eastAsia="仿宋_GB2312" w:cs="仿宋_GB2312"/>
              </w:rPr>
              <w:t xml:space="preserve"> 是否客观项</w:t>
            </w:r>
          </w:p>
        </w:tc>
        <w:tc>
          <w:tcPr>
            <w:tcW w:w="5348" w:type="dxa"/>
          </w:tcPr>
          <w:p w14:paraId="4A077519">
            <w:pPr>
              <w:pStyle w:val="13"/>
              <w:jc w:val="left"/>
            </w:pPr>
            <w:r>
              <w:rPr>
                <w:rFonts w:ascii="仿宋_GB2312" w:hAnsi="仿宋_GB2312" w:eastAsia="仿宋_GB2312" w:cs="仿宋_GB2312"/>
              </w:rPr>
              <w:t xml:space="preserve"> 明细</w:t>
            </w:r>
          </w:p>
        </w:tc>
      </w:tr>
      <w:tr w14:paraId="7AE83E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5015D56E">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1</w:t>
            </w:r>
          </w:p>
        </w:tc>
        <w:tc>
          <w:tcPr>
            <w:tcW w:w="1410" w:type="dxa"/>
            <w:vAlign w:val="center"/>
          </w:tcPr>
          <w:p w14:paraId="40CF0985">
            <w:pPr>
              <w:pStyle w:val="13"/>
              <w:jc w:val="center"/>
            </w:pPr>
            <w:r>
              <w:rPr>
                <w:rFonts w:ascii="仿宋_GB2312" w:hAnsi="仿宋_GB2312" w:eastAsia="仿宋_GB2312" w:cs="仿宋_GB2312"/>
              </w:rPr>
              <w:t>是</w:t>
            </w:r>
          </w:p>
        </w:tc>
        <w:tc>
          <w:tcPr>
            <w:tcW w:w="5348" w:type="dxa"/>
          </w:tcPr>
          <w:p w14:paraId="5E7C75F1">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65656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666A4207">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2</w:t>
            </w:r>
          </w:p>
        </w:tc>
        <w:tc>
          <w:tcPr>
            <w:tcW w:w="1410" w:type="dxa"/>
            <w:vAlign w:val="center"/>
          </w:tcPr>
          <w:p w14:paraId="6B7EE609">
            <w:pPr>
              <w:pStyle w:val="13"/>
              <w:jc w:val="center"/>
            </w:pPr>
            <w:r>
              <w:rPr>
                <w:rFonts w:ascii="仿宋_GB2312" w:hAnsi="仿宋_GB2312" w:eastAsia="仿宋_GB2312" w:cs="仿宋_GB2312"/>
              </w:rPr>
              <w:t>是</w:t>
            </w:r>
          </w:p>
        </w:tc>
        <w:tc>
          <w:tcPr>
            <w:tcW w:w="5348" w:type="dxa"/>
          </w:tcPr>
          <w:p w14:paraId="251C620E">
            <w:pPr>
              <w:pStyle w:val="13"/>
              <w:jc w:val="left"/>
            </w:pPr>
            <w:r>
              <w:rPr>
                <w:rFonts w:ascii="仿宋_GB2312" w:hAnsi="仿宋_GB2312" w:eastAsia="仿宋_GB2312" w:cs="仿宋_GB2312"/>
              </w:rPr>
              <w:t>第五章 招标内容及要求“二、技术和服务要求”任意条款出现负偏离或未响应的。</w:t>
            </w:r>
          </w:p>
        </w:tc>
      </w:tr>
      <w:tr w14:paraId="2CC23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520D9D50">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3</w:t>
            </w:r>
          </w:p>
        </w:tc>
        <w:tc>
          <w:tcPr>
            <w:tcW w:w="1410" w:type="dxa"/>
            <w:vAlign w:val="center"/>
          </w:tcPr>
          <w:p w14:paraId="04AB6CE3">
            <w:pPr>
              <w:pStyle w:val="13"/>
              <w:jc w:val="center"/>
            </w:pPr>
            <w:r>
              <w:rPr>
                <w:rFonts w:ascii="仿宋_GB2312" w:hAnsi="仿宋_GB2312" w:eastAsia="仿宋_GB2312" w:cs="仿宋_GB2312"/>
              </w:rPr>
              <w:t>是</w:t>
            </w:r>
          </w:p>
        </w:tc>
        <w:tc>
          <w:tcPr>
            <w:tcW w:w="5348" w:type="dxa"/>
          </w:tcPr>
          <w:p w14:paraId="253D363E">
            <w:pPr>
              <w:pStyle w:val="13"/>
              <w:jc w:val="left"/>
            </w:pPr>
            <w:r>
              <w:rPr>
                <w:rFonts w:ascii="仿宋_GB2312" w:hAnsi="仿宋_GB2312" w:eastAsia="仿宋_GB2312" w:cs="仿宋_GB2312"/>
              </w:rPr>
              <w:t>招标文件规定的其他符合性条款。</w:t>
            </w:r>
          </w:p>
        </w:tc>
      </w:tr>
    </w:tbl>
    <w:p w14:paraId="6F418259">
      <w:pPr>
        <w:pStyle w:val="13"/>
        <w:jc w:val="left"/>
      </w:pPr>
      <w:r>
        <w:rPr>
          <w:rFonts w:ascii="仿宋_GB2312" w:hAnsi="仿宋_GB2312" w:eastAsia="仿宋_GB2312" w:cs="仿宋_GB2312"/>
        </w:rPr>
        <w:t>商务符合性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25"/>
        <w:gridCol w:w="5333"/>
      </w:tblGrid>
      <w:tr w14:paraId="49260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548" w:type="dxa"/>
          </w:tcPr>
          <w:p w14:paraId="61341A95">
            <w:pPr>
              <w:pStyle w:val="13"/>
              <w:jc w:val="left"/>
            </w:pPr>
            <w:r>
              <w:rPr>
                <w:rFonts w:ascii="仿宋_GB2312" w:hAnsi="仿宋_GB2312" w:eastAsia="仿宋_GB2312" w:cs="仿宋_GB2312"/>
              </w:rPr>
              <w:t xml:space="preserve"> 情形</w:t>
            </w:r>
          </w:p>
        </w:tc>
        <w:tc>
          <w:tcPr>
            <w:tcW w:w="1425" w:type="dxa"/>
          </w:tcPr>
          <w:p w14:paraId="47666648">
            <w:pPr>
              <w:pStyle w:val="13"/>
              <w:jc w:val="left"/>
            </w:pPr>
            <w:r>
              <w:rPr>
                <w:rFonts w:ascii="仿宋_GB2312" w:hAnsi="仿宋_GB2312" w:eastAsia="仿宋_GB2312" w:cs="仿宋_GB2312"/>
              </w:rPr>
              <w:t xml:space="preserve"> 是否客观项</w:t>
            </w:r>
          </w:p>
        </w:tc>
        <w:tc>
          <w:tcPr>
            <w:tcW w:w="5333" w:type="dxa"/>
          </w:tcPr>
          <w:p w14:paraId="4226FA5C">
            <w:pPr>
              <w:pStyle w:val="13"/>
              <w:jc w:val="left"/>
            </w:pPr>
            <w:r>
              <w:rPr>
                <w:rFonts w:ascii="仿宋_GB2312" w:hAnsi="仿宋_GB2312" w:eastAsia="仿宋_GB2312" w:cs="仿宋_GB2312"/>
              </w:rPr>
              <w:t xml:space="preserve"> 明细</w:t>
            </w:r>
          </w:p>
        </w:tc>
      </w:tr>
      <w:tr w14:paraId="64F0B9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3CEBC4CD">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1</w:t>
            </w:r>
          </w:p>
        </w:tc>
        <w:tc>
          <w:tcPr>
            <w:tcW w:w="1425" w:type="dxa"/>
            <w:vAlign w:val="center"/>
          </w:tcPr>
          <w:p w14:paraId="05F3E065">
            <w:pPr>
              <w:pStyle w:val="13"/>
              <w:jc w:val="center"/>
            </w:pPr>
            <w:r>
              <w:rPr>
                <w:rFonts w:ascii="仿宋_GB2312" w:hAnsi="仿宋_GB2312" w:eastAsia="仿宋_GB2312" w:cs="仿宋_GB2312"/>
              </w:rPr>
              <w:t>是</w:t>
            </w:r>
          </w:p>
        </w:tc>
        <w:tc>
          <w:tcPr>
            <w:tcW w:w="5333" w:type="dxa"/>
          </w:tcPr>
          <w:p w14:paraId="272E29A8">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1B7DC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54ABD0B9">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2</w:t>
            </w:r>
          </w:p>
        </w:tc>
        <w:tc>
          <w:tcPr>
            <w:tcW w:w="1425" w:type="dxa"/>
            <w:vAlign w:val="center"/>
          </w:tcPr>
          <w:p w14:paraId="1471F453">
            <w:pPr>
              <w:pStyle w:val="13"/>
              <w:jc w:val="center"/>
            </w:pPr>
            <w:r>
              <w:rPr>
                <w:rFonts w:ascii="仿宋_GB2312" w:hAnsi="仿宋_GB2312" w:eastAsia="仿宋_GB2312" w:cs="仿宋_GB2312"/>
              </w:rPr>
              <w:t>是</w:t>
            </w:r>
          </w:p>
        </w:tc>
        <w:tc>
          <w:tcPr>
            <w:tcW w:w="5333" w:type="dxa"/>
          </w:tcPr>
          <w:p w14:paraId="6B1AAD9C">
            <w:pPr>
              <w:pStyle w:val="13"/>
              <w:jc w:val="left"/>
            </w:pPr>
            <w:r>
              <w:rPr>
                <w:rFonts w:ascii="仿宋_GB2312" w:hAnsi="仿宋_GB2312" w:eastAsia="仿宋_GB2312" w:cs="仿宋_GB2312"/>
              </w:rPr>
              <w:t>第五章 招标内容及要求“三、商务要求”任意条款出现负偏离或未响应的。</w:t>
            </w:r>
          </w:p>
        </w:tc>
      </w:tr>
      <w:tr w14:paraId="4391D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7CC5C154">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3</w:t>
            </w:r>
          </w:p>
        </w:tc>
        <w:tc>
          <w:tcPr>
            <w:tcW w:w="1425" w:type="dxa"/>
            <w:vAlign w:val="center"/>
          </w:tcPr>
          <w:p w14:paraId="531D11BD">
            <w:pPr>
              <w:pStyle w:val="13"/>
              <w:jc w:val="center"/>
            </w:pPr>
            <w:r>
              <w:rPr>
                <w:rFonts w:ascii="仿宋_GB2312" w:hAnsi="仿宋_GB2312" w:eastAsia="仿宋_GB2312" w:cs="仿宋_GB2312"/>
              </w:rPr>
              <w:t>是</w:t>
            </w:r>
          </w:p>
        </w:tc>
        <w:tc>
          <w:tcPr>
            <w:tcW w:w="5333" w:type="dxa"/>
          </w:tcPr>
          <w:p w14:paraId="66C50474">
            <w:pPr>
              <w:pStyle w:val="13"/>
              <w:jc w:val="left"/>
            </w:pPr>
            <w:r>
              <w:rPr>
                <w:rFonts w:ascii="仿宋_GB2312" w:hAnsi="仿宋_GB2312" w:eastAsia="仿宋_GB2312" w:cs="仿宋_GB2312"/>
              </w:rPr>
              <w:t>招标文件规定的其他符合性条款。</w:t>
            </w:r>
          </w:p>
        </w:tc>
      </w:tr>
    </w:tbl>
    <w:p w14:paraId="09C9D678">
      <w:pPr>
        <w:pStyle w:val="13"/>
        <w:jc w:val="left"/>
      </w:pPr>
      <w:r>
        <w:rPr>
          <w:rFonts w:ascii="仿宋_GB2312" w:hAnsi="仿宋_GB2312" w:eastAsia="仿宋_GB2312" w:cs="仿宋_GB2312"/>
        </w:rPr>
        <w:t>价格符合性</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958"/>
        <w:gridCol w:w="5348"/>
      </w:tblGrid>
      <w:tr w14:paraId="49046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66245E36">
            <w:pPr>
              <w:pStyle w:val="13"/>
              <w:jc w:val="left"/>
            </w:pPr>
            <w:r>
              <w:rPr>
                <w:rFonts w:ascii="仿宋_GB2312" w:hAnsi="仿宋_GB2312" w:eastAsia="仿宋_GB2312" w:cs="仿宋_GB2312"/>
              </w:rPr>
              <w:t xml:space="preserve"> 情形</w:t>
            </w:r>
          </w:p>
        </w:tc>
        <w:tc>
          <w:tcPr>
            <w:tcW w:w="5348" w:type="dxa"/>
          </w:tcPr>
          <w:p w14:paraId="230ABA9E">
            <w:pPr>
              <w:pStyle w:val="13"/>
              <w:jc w:val="left"/>
            </w:pPr>
            <w:r>
              <w:rPr>
                <w:rFonts w:ascii="仿宋_GB2312" w:hAnsi="仿宋_GB2312" w:eastAsia="仿宋_GB2312" w:cs="仿宋_GB2312"/>
              </w:rPr>
              <w:t xml:space="preserve"> 明细</w:t>
            </w:r>
          </w:p>
        </w:tc>
      </w:tr>
      <w:tr w14:paraId="50DC6A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1B4F3956">
            <w:pPr>
              <w:pStyle w:val="13"/>
              <w:jc w:val="left"/>
            </w:pPr>
            <w:r>
              <w:rPr>
                <w:rFonts w:ascii="仿宋_GB2312" w:hAnsi="仿宋_GB2312" w:eastAsia="仿宋_GB2312" w:cs="仿宋_GB2312"/>
              </w:rPr>
              <w:t>其他情形</w:t>
            </w:r>
          </w:p>
        </w:tc>
        <w:tc>
          <w:tcPr>
            <w:tcW w:w="5348" w:type="dxa"/>
          </w:tcPr>
          <w:p w14:paraId="15201FBD">
            <w:pPr>
              <w:pStyle w:val="13"/>
              <w:jc w:val="left"/>
            </w:pPr>
            <w:r>
              <w:rPr>
                <w:rFonts w:ascii="仿宋_GB2312" w:hAnsi="仿宋_GB2312" w:eastAsia="仿宋_GB2312" w:cs="仿宋_GB2312"/>
              </w:rPr>
              <w:t>不满足招标文件规定的报价要求。</w:t>
            </w:r>
          </w:p>
        </w:tc>
      </w:tr>
    </w:tbl>
    <w:p w14:paraId="47E6E926">
      <w:pPr>
        <w:pStyle w:val="13"/>
        <w:ind w:firstLine="480"/>
        <w:jc w:val="both"/>
      </w:pPr>
      <w:r>
        <w:rPr>
          <w:rFonts w:ascii="仿宋_GB2312" w:hAnsi="仿宋_GB2312" w:eastAsia="仿宋_GB2312" w:cs="仿宋_GB2312"/>
        </w:rPr>
        <w:t>6.3澄清有关问题</w:t>
      </w:r>
    </w:p>
    <w:p w14:paraId="177526BB">
      <w:pPr>
        <w:pStyle w:val="13"/>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393FA312">
      <w:pPr>
        <w:pStyle w:val="13"/>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2A362295">
      <w:pPr>
        <w:pStyle w:val="13"/>
        <w:ind w:firstLine="480"/>
        <w:jc w:val="both"/>
      </w:pPr>
      <w:r>
        <w:rPr>
          <w:rFonts w:ascii="仿宋_GB2312" w:hAnsi="仿宋_GB2312" w:eastAsia="仿宋_GB2312" w:cs="仿宋_GB2312"/>
        </w:rPr>
        <w:t>（3）电子投标文件报价出现前后不一致的，除招标文件另有规定外，按照下列规定修正：</w:t>
      </w:r>
    </w:p>
    <w:p w14:paraId="7D7EBFF5">
      <w:pPr>
        <w:pStyle w:val="13"/>
        <w:ind w:firstLine="480"/>
        <w:jc w:val="both"/>
      </w:pPr>
      <w:r>
        <w:rPr>
          <w:rFonts w:ascii="仿宋_GB2312" w:hAnsi="仿宋_GB2312" w:eastAsia="仿宋_GB2312" w:cs="仿宋_GB2312"/>
        </w:rPr>
        <w:t>①开标（报价）一览表内容与电子投标文件中相应内容不一致的，以开标（报价）一览表为准；</w:t>
      </w:r>
    </w:p>
    <w:p w14:paraId="31E4348D">
      <w:pPr>
        <w:pStyle w:val="13"/>
        <w:ind w:firstLine="480"/>
        <w:jc w:val="both"/>
      </w:pPr>
      <w:r>
        <w:rPr>
          <w:rFonts w:ascii="仿宋_GB2312" w:hAnsi="仿宋_GB2312" w:eastAsia="仿宋_GB2312" w:cs="仿宋_GB2312"/>
        </w:rPr>
        <w:t>②大写金额和小写金额不一致的，以大写金额为准；</w:t>
      </w:r>
    </w:p>
    <w:p w14:paraId="46F6731C">
      <w:pPr>
        <w:pStyle w:val="13"/>
        <w:ind w:firstLine="480"/>
        <w:jc w:val="both"/>
      </w:pPr>
      <w:r>
        <w:rPr>
          <w:rFonts w:ascii="仿宋_GB2312" w:hAnsi="仿宋_GB2312" w:eastAsia="仿宋_GB2312" w:cs="仿宋_GB2312"/>
        </w:rPr>
        <w:t>③单价金额小数点或百分比有明显错位的，以开标（报价）一览表的总价为准，并修改单价；</w:t>
      </w:r>
    </w:p>
    <w:p w14:paraId="3ECDF8E8">
      <w:pPr>
        <w:pStyle w:val="13"/>
        <w:ind w:firstLine="480"/>
        <w:jc w:val="both"/>
      </w:pPr>
      <w:r>
        <w:rPr>
          <w:rFonts w:ascii="仿宋_GB2312" w:hAnsi="仿宋_GB2312" w:eastAsia="仿宋_GB2312" w:cs="仿宋_GB2312"/>
        </w:rPr>
        <w:t>④总价金额与按照单价汇总金额不一致的，以单价金额计算结果为准。</w:t>
      </w:r>
    </w:p>
    <w:p w14:paraId="126C15C5">
      <w:pPr>
        <w:pStyle w:val="13"/>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48D45BBD">
      <w:pPr>
        <w:pStyle w:val="13"/>
        <w:ind w:firstLine="480"/>
        <w:jc w:val="both"/>
      </w:pPr>
      <w:r>
        <w:rPr>
          <w:rFonts w:ascii="仿宋_GB2312" w:hAnsi="仿宋_GB2312" w:eastAsia="仿宋_GB2312" w:cs="仿宋_GB2312"/>
        </w:rPr>
        <w:t>（4）关于细微偏差</w:t>
      </w:r>
    </w:p>
    <w:p w14:paraId="7FC9D378">
      <w:pPr>
        <w:pStyle w:val="13"/>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0C66D1B">
      <w:pPr>
        <w:pStyle w:val="13"/>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7E379881">
      <w:pPr>
        <w:pStyle w:val="13"/>
        <w:ind w:firstLine="480"/>
        <w:jc w:val="both"/>
      </w:pPr>
      <w:r>
        <w:rPr>
          <w:rFonts w:ascii="仿宋_GB2312" w:hAnsi="仿宋_GB2312" w:eastAsia="仿宋_GB2312" w:cs="仿宋_GB2312"/>
        </w:rPr>
        <w:t>（5）关于投标描述（即电子投标文件中描述的内容）</w:t>
      </w:r>
    </w:p>
    <w:p w14:paraId="31FF8152">
      <w:pPr>
        <w:pStyle w:val="13"/>
        <w:ind w:firstLine="480"/>
        <w:jc w:val="both"/>
      </w:pPr>
      <w:r>
        <w:rPr>
          <w:rFonts w:ascii="仿宋_GB2312" w:hAnsi="仿宋_GB2312" w:eastAsia="仿宋_GB2312" w:cs="仿宋_GB2312"/>
        </w:rPr>
        <w:t>①投标描述前后不一致且不涉及证明材料的：按照本章第6.3条第（1）、（2）款规定执行。</w:t>
      </w:r>
    </w:p>
    <w:p w14:paraId="5680EE7E">
      <w:pPr>
        <w:pStyle w:val="13"/>
        <w:ind w:firstLine="480"/>
        <w:jc w:val="both"/>
      </w:pPr>
      <w:r>
        <w:rPr>
          <w:rFonts w:ascii="仿宋_GB2312" w:hAnsi="仿宋_GB2312" w:eastAsia="仿宋_GB2312" w:cs="仿宋_GB2312"/>
        </w:rPr>
        <w:t>②投标描述与证明材料不一致或多份证明材料之间不一致的：</w:t>
      </w:r>
    </w:p>
    <w:p w14:paraId="12EB051F">
      <w:pPr>
        <w:pStyle w:val="13"/>
        <w:ind w:firstLine="480"/>
        <w:jc w:val="both"/>
      </w:pPr>
      <w:r>
        <w:rPr>
          <w:rFonts w:ascii="仿宋_GB2312" w:hAnsi="仿宋_GB2312" w:eastAsia="仿宋_GB2312" w:cs="仿宋_GB2312"/>
        </w:rPr>
        <w:t>a.评标委员会将要求投标人进行书面澄清，并按照不利于投标人的内容进行评标。</w:t>
      </w:r>
    </w:p>
    <w:p w14:paraId="0C5AB56B">
      <w:pPr>
        <w:pStyle w:val="13"/>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1A15585E">
      <w:pPr>
        <w:pStyle w:val="13"/>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2653349">
      <w:pPr>
        <w:pStyle w:val="13"/>
        <w:ind w:firstLine="480"/>
        <w:jc w:val="both"/>
      </w:pPr>
      <w:r>
        <w:rPr>
          <w:rFonts w:ascii="仿宋_GB2312" w:hAnsi="仿宋_GB2312" w:eastAsia="仿宋_GB2312" w:cs="仿宋_GB2312"/>
        </w:rPr>
        <w:t>6.4比较与评价</w:t>
      </w:r>
    </w:p>
    <w:p w14:paraId="5F08CA13">
      <w:pPr>
        <w:pStyle w:val="13"/>
        <w:ind w:firstLine="480"/>
        <w:jc w:val="both"/>
      </w:pPr>
      <w:r>
        <w:rPr>
          <w:rFonts w:ascii="仿宋_GB2312" w:hAnsi="仿宋_GB2312" w:eastAsia="仿宋_GB2312" w:cs="仿宋_GB2312"/>
        </w:rPr>
        <w:t>（1）按照本章第7条载明的评标方法和标准，对符合性审查合格的电子投标文件进行比较与评价。</w:t>
      </w:r>
    </w:p>
    <w:p w14:paraId="3F20BFAD">
      <w:pPr>
        <w:pStyle w:val="13"/>
        <w:ind w:firstLine="480"/>
        <w:jc w:val="both"/>
      </w:pPr>
      <w:r>
        <w:rPr>
          <w:rFonts w:ascii="仿宋_GB2312" w:hAnsi="仿宋_GB2312" w:eastAsia="仿宋_GB2312" w:cs="仿宋_GB2312"/>
        </w:rPr>
        <w:t>（2）关于相同品牌产品（政府采购服务类项目不适用本条款规定）</w:t>
      </w:r>
    </w:p>
    <w:p w14:paraId="0605CD1D">
      <w:pPr>
        <w:pStyle w:val="13"/>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5F281C94">
      <w:pPr>
        <w:pStyle w:val="13"/>
        <w:ind w:firstLine="480"/>
        <w:jc w:val="both"/>
      </w:pPr>
      <w:r>
        <w:rPr>
          <w:rFonts w:ascii="仿宋_GB2312" w:hAnsi="仿宋_GB2312" w:eastAsia="仿宋_GB2312" w:cs="仿宋_GB2312"/>
        </w:rPr>
        <w:t>a.招标文件规定的方式：</w:t>
      </w:r>
    </w:p>
    <w:p w14:paraId="33D4BBBA">
      <w:pPr>
        <w:pStyle w:val="13"/>
        <w:ind w:firstLine="480"/>
        <w:jc w:val="both"/>
      </w:pPr>
      <w:r>
        <w:rPr>
          <w:rFonts w:ascii="仿宋_GB2312" w:hAnsi="仿宋_GB2312" w:eastAsia="仿宋_GB2312" w:cs="仿宋_GB2312"/>
        </w:rPr>
        <w:t>无</w:t>
      </w:r>
    </w:p>
    <w:p w14:paraId="259BBFB5">
      <w:pPr>
        <w:pStyle w:val="13"/>
        <w:ind w:firstLine="480"/>
        <w:jc w:val="both"/>
      </w:pPr>
      <w:r>
        <w:rPr>
          <w:rFonts w:ascii="仿宋_GB2312" w:hAnsi="仿宋_GB2312" w:eastAsia="仿宋_GB2312" w:cs="仿宋_GB2312"/>
        </w:rPr>
        <w:t>b.招标文件未规定的，采取随机抽取方式确定，其他投标无效。</w:t>
      </w:r>
    </w:p>
    <w:p w14:paraId="594A7E54">
      <w:pPr>
        <w:pStyle w:val="13"/>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B588928">
      <w:pPr>
        <w:pStyle w:val="13"/>
        <w:ind w:firstLine="480"/>
        <w:jc w:val="both"/>
      </w:pPr>
      <w:r>
        <w:rPr>
          <w:rFonts w:ascii="仿宋_GB2312" w:hAnsi="仿宋_GB2312" w:eastAsia="仿宋_GB2312" w:cs="仿宋_GB2312"/>
        </w:rPr>
        <w:t>a.招标文件规定的方式：</w:t>
      </w:r>
    </w:p>
    <w:p w14:paraId="35277F5C">
      <w:pPr>
        <w:pStyle w:val="13"/>
        <w:ind w:firstLine="480"/>
        <w:jc w:val="both"/>
      </w:pPr>
      <w:r>
        <w:rPr>
          <w:rFonts w:ascii="仿宋_GB2312" w:hAnsi="仿宋_GB2312" w:eastAsia="仿宋_GB2312" w:cs="仿宋_GB2312"/>
        </w:rPr>
        <w:t>无</w:t>
      </w:r>
    </w:p>
    <w:p w14:paraId="2394F20C">
      <w:pPr>
        <w:pStyle w:val="13"/>
        <w:ind w:firstLine="480"/>
        <w:jc w:val="both"/>
      </w:pPr>
      <w:r>
        <w:rPr>
          <w:rFonts w:ascii="仿宋_GB2312" w:hAnsi="仿宋_GB2312" w:eastAsia="仿宋_GB2312" w:cs="仿宋_GB2312"/>
        </w:rPr>
        <w:t>b.招标文件未规定的，采取随机抽取方式确定，其他同品牌投标人不作为中标候选人。</w:t>
      </w:r>
    </w:p>
    <w:p w14:paraId="555D767A">
      <w:pPr>
        <w:pStyle w:val="13"/>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71FCACF9">
      <w:pPr>
        <w:pStyle w:val="13"/>
        <w:ind w:firstLine="480"/>
        <w:jc w:val="both"/>
      </w:pPr>
      <w:r>
        <w:rPr>
          <w:rFonts w:ascii="仿宋_GB2312" w:hAnsi="仿宋_GB2312" w:eastAsia="仿宋_GB2312" w:cs="仿宋_GB2312"/>
        </w:rPr>
        <w:t>（3）漏（缺）项</w:t>
      </w:r>
    </w:p>
    <w:p w14:paraId="45F66661">
      <w:pPr>
        <w:pStyle w:val="13"/>
        <w:ind w:firstLine="480"/>
        <w:jc w:val="both"/>
      </w:pPr>
      <w:r>
        <w:rPr>
          <w:rFonts w:ascii="仿宋_GB2312" w:hAnsi="仿宋_GB2312" w:eastAsia="仿宋_GB2312" w:cs="仿宋_GB2312"/>
        </w:rPr>
        <w:t>①招标文件中要求列入报价的费用（含配置、功能），漏（缺）项的报价视为已经包括在投标总价中。</w:t>
      </w:r>
    </w:p>
    <w:p w14:paraId="2214EDCF">
      <w:pPr>
        <w:pStyle w:val="13"/>
        <w:ind w:firstLine="480"/>
        <w:jc w:val="both"/>
      </w:pPr>
      <w:r>
        <w:rPr>
          <w:rFonts w:ascii="仿宋_GB2312" w:hAnsi="仿宋_GB2312" w:eastAsia="仿宋_GB2312" w:cs="仿宋_GB2312"/>
        </w:rPr>
        <w:t>②对多报项及赠送项的价格评标时不予核减，全部进入评标价评议。</w:t>
      </w:r>
    </w:p>
    <w:p w14:paraId="5F1442EC">
      <w:pPr>
        <w:pStyle w:val="13"/>
        <w:ind w:firstLine="480"/>
        <w:jc w:val="both"/>
      </w:pPr>
      <w:r>
        <w:rPr>
          <w:rFonts w:ascii="仿宋_GB2312" w:hAnsi="仿宋_GB2312" w:eastAsia="仿宋_GB2312" w:cs="仿宋_GB2312"/>
        </w:rPr>
        <w:t>6.5推荐中标候选人：详见本章第7.2条规定。</w:t>
      </w:r>
    </w:p>
    <w:p w14:paraId="67473DB0">
      <w:pPr>
        <w:pStyle w:val="13"/>
        <w:ind w:firstLine="480"/>
        <w:jc w:val="both"/>
      </w:pPr>
      <w:r>
        <w:rPr>
          <w:rFonts w:ascii="仿宋_GB2312" w:hAnsi="仿宋_GB2312" w:eastAsia="仿宋_GB2312" w:cs="仿宋_GB2312"/>
        </w:rPr>
        <w:t>6.6编写评标报告</w:t>
      </w:r>
    </w:p>
    <w:p w14:paraId="359F12C8">
      <w:pPr>
        <w:pStyle w:val="13"/>
        <w:ind w:firstLine="480"/>
        <w:jc w:val="both"/>
      </w:pPr>
      <w:r>
        <w:rPr>
          <w:rFonts w:ascii="仿宋_GB2312" w:hAnsi="仿宋_GB2312" w:eastAsia="仿宋_GB2312" w:cs="仿宋_GB2312"/>
        </w:rPr>
        <w:t>（1）评标报告由评标委员会负责编写。</w:t>
      </w:r>
    </w:p>
    <w:p w14:paraId="19675DAD">
      <w:pPr>
        <w:pStyle w:val="13"/>
        <w:ind w:firstLine="480"/>
        <w:jc w:val="both"/>
      </w:pPr>
      <w:r>
        <w:rPr>
          <w:rFonts w:ascii="仿宋_GB2312" w:hAnsi="仿宋_GB2312" w:eastAsia="仿宋_GB2312" w:cs="仿宋_GB2312"/>
        </w:rPr>
        <w:t>（2）评标报告应包括下列内容：</w:t>
      </w:r>
    </w:p>
    <w:p w14:paraId="1E8DDAE3">
      <w:pPr>
        <w:pStyle w:val="13"/>
        <w:ind w:firstLine="480"/>
        <w:jc w:val="both"/>
      </w:pPr>
      <w:r>
        <w:rPr>
          <w:rFonts w:ascii="仿宋_GB2312" w:hAnsi="仿宋_GB2312" w:eastAsia="仿宋_GB2312" w:cs="仿宋_GB2312"/>
        </w:rPr>
        <w:t>①招标公告刊登的媒体名称、开标日期和地点；</w:t>
      </w:r>
    </w:p>
    <w:p w14:paraId="09E308BA">
      <w:pPr>
        <w:pStyle w:val="13"/>
        <w:ind w:firstLine="480"/>
        <w:jc w:val="both"/>
      </w:pPr>
      <w:r>
        <w:rPr>
          <w:rFonts w:ascii="仿宋_GB2312" w:hAnsi="仿宋_GB2312" w:eastAsia="仿宋_GB2312" w:cs="仿宋_GB2312"/>
        </w:rPr>
        <w:t>②投标人名单和评标委员会成员名单；</w:t>
      </w:r>
    </w:p>
    <w:p w14:paraId="2F3D741A">
      <w:pPr>
        <w:pStyle w:val="13"/>
        <w:ind w:firstLine="480"/>
        <w:jc w:val="both"/>
      </w:pPr>
      <w:r>
        <w:rPr>
          <w:rFonts w:ascii="仿宋_GB2312" w:hAnsi="仿宋_GB2312" w:eastAsia="仿宋_GB2312" w:cs="仿宋_GB2312"/>
        </w:rPr>
        <w:t>③评标方法和标准；</w:t>
      </w:r>
    </w:p>
    <w:p w14:paraId="484F69DD">
      <w:pPr>
        <w:pStyle w:val="13"/>
        <w:ind w:firstLine="480"/>
        <w:jc w:val="both"/>
      </w:pPr>
      <w:r>
        <w:rPr>
          <w:rFonts w:ascii="仿宋_GB2312" w:hAnsi="仿宋_GB2312" w:eastAsia="仿宋_GB2312" w:cs="仿宋_GB2312"/>
        </w:rPr>
        <w:t>④开标记录和评标情况及说明，包括无效投标人名单及原因；</w:t>
      </w:r>
    </w:p>
    <w:p w14:paraId="2D36B84F">
      <w:pPr>
        <w:pStyle w:val="13"/>
        <w:ind w:firstLine="480"/>
        <w:jc w:val="both"/>
      </w:pPr>
      <w:r>
        <w:rPr>
          <w:rFonts w:ascii="仿宋_GB2312" w:hAnsi="仿宋_GB2312" w:eastAsia="仿宋_GB2312" w:cs="仿宋_GB2312"/>
        </w:rPr>
        <w:t>⑤评标结果，包括中标候选人名单或确定的中标人；</w:t>
      </w:r>
    </w:p>
    <w:p w14:paraId="01617356">
      <w:pPr>
        <w:pStyle w:val="13"/>
        <w:ind w:firstLine="480"/>
        <w:jc w:val="both"/>
      </w:pPr>
      <w:r>
        <w:rPr>
          <w:rFonts w:ascii="仿宋_GB2312" w:hAnsi="仿宋_GB2312" w:eastAsia="仿宋_GB2312" w:cs="仿宋_GB2312"/>
        </w:rPr>
        <w:t>⑥其他需要说明的情况，包括但不限于：评标过程中投标人的澄清、说明或补正，评委更换等。</w:t>
      </w:r>
    </w:p>
    <w:p w14:paraId="7F09449F">
      <w:pPr>
        <w:pStyle w:val="13"/>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69ED2661">
      <w:pPr>
        <w:pStyle w:val="13"/>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7351E909">
      <w:pPr>
        <w:pStyle w:val="13"/>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6FD604A9">
      <w:pPr>
        <w:pStyle w:val="13"/>
        <w:ind w:firstLine="480"/>
        <w:jc w:val="both"/>
      </w:pPr>
      <w:r>
        <w:rPr>
          <w:rFonts w:ascii="仿宋_GB2312" w:hAnsi="仿宋_GB2312" w:eastAsia="仿宋_GB2312" w:cs="仿宋_GB2312"/>
        </w:rPr>
        <w:t>（1）恶意串通（包括但不限于招标文件第三章第9.7条规定情形）；</w:t>
      </w:r>
    </w:p>
    <w:p w14:paraId="244BF068">
      <w:pPr>
        <w:pStyle w:val="13"/>
        <w:ind w:firstLine="480"/>
        <w:jc w:val="both"/>
      </w:pPr>
      <w:r>
        <w:rPr>
          <w:rFonts w:ascii="仿宋_GB2312" w:hAnsi="仿宋_GB2312" w:eastAsia="仿宋_GB2312" w:cs="仿宋_GB2312"/>
        </w:rPr>
        <w:t>（2）妨碍其他投标人的竞争行为；</w:t>
      </w:r>
    </w:p>
    <w:p w14:paraId="12131B0D">
      <w:pPr>
        <w:pStyle w:val="13"/>
        <w:ind w:firstLine="480"/>
        <w:jc w:val="both"/>
      </w:pPr>
      <w:r>
        <w:rPr>
          <w:rFonts w:ascii="仿宋_GB2312" w:hAnsi="仿宋_GB2312" w:eastAsia="仿宋_GB2312" w:cs="仿宋_GB2312"/>
        </w:rPr>
        <w:t>（3）损害采购人或其他投标人的合法权益。</w:t>
      </w:r>
    </w:p>
    <w:p w14:paraId="0D6AEBA0">
      <w:pPr>
        <w:pStyle w:val="13"/>
        <w:ind w:firstLine="480"/>
        <w:jc w:val="both"/>
      </w:pPr>
      <w:r>
        <w:rPr>
          <w:rFonts w:ascii="仿宋_GB2312" w:hAnsi="仿宋_GB2312" w:eastAsia="仿宋_GB2312" w:cs="仿宋_GB2312"/>
        </w:rPr>
        <w:t>6.10评标过程中，有下列情形之一的，应予废标：</w:t>
      </w:r>
    </w:p>
    <w:p w14:paraId="74E5A778">
      <w:pPr>
        <w:pStyle w:val="13"/>
        <w:ind w:firstLine="480"/>
        <w:jc w:val="both"/>
      </w:pPr>
      <w:r>
        <w:rPr>
          <w:rFonts w:ascii="仿宋_GB2312" w:hAnsi="仿宋_GB2312" w:eastAsia="仿宋_GB2312" w:cs="仿宋_GB2312"/>
        </w:rPr>
        <w:t>（1）符合性审查合格的投标人不足三家的；</w:t>
      </w:r>
    </w:p>
    <w:p w14:paraId="7F44CCD8">
      <w:pPr>
        <w:pStyle w:val="13"/>
        <w:ind w:firstLine="480"/>
        <w:jc w:val="both"/>
      </w:pPr>
      <w:r>
        <w:rPr>
          <w:rFonts w:ascii="仿宋_GB2312" w:hAnsi="仿宋_GB2312" w:eastAsia="仿宋_GB2312" w:cs="仿宋_GB2312"/>
        </w:rPr>
        <w:t>（2）有关法律、法规和规章规定废标的情形。</w:t>
      </w:r>
    </w:p>
    <w:p w14:paraId="20BF3792">
      <w:pPr>
        <w:pStyle w:val="13"/>
        <w:ind w:firstLine="480"/>
        <w:jc w:val="both"/>
      </w:pPr>
      <w:r>
        <w:rPr>
          <w:rFonts w:ascii="仿宋_GB2312" w:hAnsi="仿宋_GB2312" w:eastAsia="仿宋_GB2312" w:cs="仿宋_GB2312"/>
        </w:rPr>
        <w:t>※若废标，则本次采购活动结束， 福建龙翔招标代理有限公司 将依法组织后续采购活动（包括但不限于：重新招标、采用其他方式采购等）。</w:t>
      </w:r>
    </w:p>
    <w:p w14:paraId="113F5CB0">
      <w:pPr>
        <w:pStyle w:val="13"/>
        <w:ind w:firstLine="480"/>
        <w:jc w:val="both"/>
      </w:pPr>
      <w:r>
        <w:rPr>
          <w:rFonts w:ascii="仿宋_GB2312" w:hAnsi="仿宋_GB2312" w:eastAsia="仿宋_GB2312" w:cs="仿宋_GB2312"/>
        </w:rPr>
        <w:t>7、评标方法和标准</w:t>
      </w:r>
    </w:p>
    <w:p w14:paraId="7932BBBE">
      <w:pPr>
        <w:pStyle w:val="13"/>
        <w:ind w:firstLine="480"/>
        <w:jc w:val="both"/>
      </w:pPr>
      <w:r>
        <w:rPr>
          <w:rFonts w:ascii="仿宋_GB2312" w:hAnsi="仿宋_GB2312" w:eastAsia="仿宋_GB2312" w:cs="仿宋_GB2312"/>
        </w:rPr>
        <w:t>7.1评标方法：</w:t>
      </w:r>
    </w:p>
    <w:p w14:paraId="705562F8">
      <w:pPr>
        <w:pStyle w:val="13"/>
        <w:ind w:firstLine="480"/>
        <w:jc w:val="both"/>
        <w:rPr>
          <w:rFonts w:ascii="仿宋_GB2312" w:hAnsi="仿宋_GB2312" w:eastAsia="仿宋_GB2312" w:cs="仿宋_GB2312"/>
        </w:rPr>
      </w:pPr>
      <w:r>
        <w:rPr>
          <w:rFonts w:ascii="仿宋_GB2312" w:hAnsi="仿宋_GB2312" w:eastAsia="仿宋_GB2312" w:cs="仿宋_GB2312"/>
        </w:rPr>
        <w:t>采购包1：最低评标价法</w:t>
      </w:r>
    </w:p>
    <w:p w14:paraId="1AFD5664">
      <w:pPr>
        <w:pStyle w:val="13"/>
        <w:ind w:firstLine="480"/>
        <w:jc w:val="both"/>
        <w:rPr>
          <w:rFonts w:ascii="仿宋_GB2312" w:hAnsi="仿宋_GB2312" w:eastAsia="仿宋_GB2312" w:cs="仿宋_GB2312"/>
        </w:rPr>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：最低评标价法</w:t>
      </w:r>
    </w:p>
    <w:p w14:paraId="443B21EE">
      <w:pPr>
        <w:pStyle w:val="13"/>
        <w:ind w:firstLine="480"/>
        <w:jc w:val="both"/>
      </w:pPr>
      <w:r>
        <w:rPr>
          <w:rFonts w:ascii="仿宋_GB2312" w:hAnsi="仿宋_GB2312" w:eastAsia="仿宋_GB2312" w:cs="仿宋_GB2312"/>
        </w:rPr>
        <w:t>7.2评标标准</w:t>
      </w:r>
    </w:p>
    <w:p w14:paraId="3B5F3785">
      <w:pPr>
        <w:pStyle w:val="13"/>
        <w:ind w:firstLine="480"/>
        <w:jc w:val="both"/>
        <w:rPr>
          <w:rFonts w:ascii="仿宋_GB2312" w:hAnsi="仿宋_GB2312" w:eastAsia="仿宋_GB2312" w:cs="仿宋_GB2312"/>
        </w:rPr>
      </w:pPr>
      <w:r>
        <w:rPr>
          <w:rFonts w:ascii="仿宋_GB2312" w:hAnsi="仿宋_GB2312" w:eastAsia="仿宋_GB2312" w:cs="仿宋_GB2312"/>
        </w:rPr>
        <w:t>采购包1：最低评标价法</w:t>
      </w:r>
    </w:p>
    <w:p w14:paraId="77BE3DDC">
      <w:pPr>
        <w:pStyle w:val="13"/>
        <w:jc w:val="both"/>
      </w:pPr>
      <w:r>
        <w:rPr>
          <w:rFonts w:ascii="仿宋_GB2312" w:hAnsi="仿宋_GB2312" w:eastAsia="仿宋_GB2312" w:cs="仿宋_GB2312"/>
        </w:rPr>
        <w:t>异常低价审查</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58"/>
        <w:gridCol w:w="6548"/>
      </w:tblGrid>
      <w:tr w14:paraId="6E5F5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5E0584A2">
            <w:pPr>
              <w:pStyle w:val="13"/>
              <w:jc w:val="both"/>
            </w:pPr>
            <w:r>
              <w:rPr>
                <w:rFonts w:ascii="仿宋_GB2312" w:hAnsi="仿宋_GB2312" w:eastAsia="仿宋_GB2312" w:cs="仿宋_GB2312"/>
              </w:rPr>
              <w:t>项目</w:t>
            </w:r>
          </w:p>
        </w:tc>
        <w:tc>
          <w:tcPr>
            <w:tcW w:w="6548" w:type="dxa"/>
          </w:tcPr>
          <w:p w14:paraId="2DBBCC14">
            <w:pPr>
              <w:pStyle w:val="13"/>
              <w:jc w:val="both"/>
            </w:pPr>
            <w:r>
              <w:rPr>
                <w:rFonts w:ascii="仿宋_GB2312" w:hAnsi="仿宋_GB2312" w:eastAsia="仿宋_GB2312" w:cs="仿宋_GB2312"/>
              </w:rPr>
              <w:t>描述</w:t>
            </w:r>
          </w:p>
        </w:tc>
      </w:tr>
      <w:tr w14:paraId="7A41B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0F42B369">
            <w:pPr>
              <w:pStyle w:val="13"/>
              <w:jc w:val="left"/>
            </w:pPr>
            <w:r>
              <w:rPr>
                <w:rFonts w:ascii="仿宋_GB2312" w:hAnsi="仿宋_GB2312" w:eastAsia="仿宋_GB2312" w:cs="仿宋_GB2312"/>
              </w:rPr>
              <w:t>异常低价审查</w:t>
            </w:r>
          </w:p>
        </w:tc>
        <w:tc>
          <w:tcPr>
            <w:tcW w:w="6548" w:type="dxa"/>
          </w:tcPr>
          <w:p w14:paraId="360E116A">
            <w:pPr>
              <w:pStyle w:val="13"/>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响应报价低于全部通过符合性审查供应商响应报价平均值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响应报价&lt;全部通过符合性审查供应商响应报价平均值×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 （2）</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响应报价低于通过符合性审查且报价次低供应商响应报价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响应报价&lt;通过符合性审查且报价次低供应商响应报价×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 （3）</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响应报价低于最高限价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响应报价&lt;最高限价×</w:t>
            </w:r>
            <w:r>
              <w:rPr>
                <w:rFonts w:hint="eastAsia" w:ascii="仿宋_GB2312" w:hAnsi="仿宋_GB2312" w:eastAsia="仿宋_GB2312" w:cs="仿宋_GB2312"/>
                <w:lang w:val="en-US" w:eastAsia="zh-CN"/>
              </w:rPr>
              <w:t>65</w:t>
            </w:r>
            <w:r>
              <w:rPr>
                <w:rFonts w:ascii="仿宋_GB2312" w:hAnsi="仿宋_GB2312" w:eastAsia="仿宋_GB2312" w:cs="仿宋_GB2312"/>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44DF1BC">
      <w:pPr>
        <w:pStyle w:val="13"/>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0EB8243">
      <w:pPr>
        <w:pStyle w:val="13"/>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427C108">
      <w:pPr>
        <w:pStyle w:val="13"/>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416E259">
      <w:pPr>
        <w:pStyle w:val="13"/>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09FCD77A">
      <w:pPr>
        <w:pStyle w:val="13"/>
        <w:jc w:val="both"/>
      </w:pPr>
      <w:r>
        <w:rPr>
          <w:rFonts w:ascii="仿宋_GB2312" w:hAnsi="仿宋_GB2312" w:eastAsia="仿宋_GB2312" w:cs="仿宋_GB2312"/>
        </w:rPr>
        <w:t>投标文件满足招标文件全部实质性要求，且投标报价最低的投标人为中标候选人。</w:t>
      </w:r>
    </w:p>
    <w:p w14:paraId="7F91F2B0">
      <w:pPr>
        <w:pStyle w:val="13"/>
        <w:jc w:val="both"/>
      </w:pPr>
      <w:r>
        <w:rPr>
          <w:rFonts w:ascii="仿宋_GB2312" w:hAnsi="仿宋_GB2312" w:eastAsia="仿宋_GB2312" w:cs="仿宋_GB2312"/>
        </w:rPr>
        <w:t>价格扣除的规则如下：</w:t>
      </w:r>
    </w:p>
    <w:p w14:paraId="649274B3">
      <w:pPr>
        <w:pStyle w:val="13"/>
        <w:jc w:val="both"/>
      </w:pPr>
      <w:r>
        <w:rPr>
          <w:rFonts w:ascii="仿宋_GB2312" w:hAnsi="仿宋_GB2312" w:eastAsia="仿宋_GB2312" w:cs="仿宋_GB2312"/>
        </w:rPr>
        <w:t>小型、微型企业产品</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7AA146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271C7E3">
            <w:pPr>
              <w:pStyle w:val="13"/>
              <w:jc w:val="both"/>
            </w:pPr>
            <w:r>
              <w:rPr>
                <w:rFonts w:ascii="仿宋_GB2312" w:hAnsi="仿宋_GB2312" w:eastAsia="仿宋_GB2312" w:cs="仿宋_GB2312"/>
              </w:rPr>
              <w:t>项目</w:t>
            </w:r>
          </w:p>
        </w:tc>
        <w:tc>
          <w:tcPr>
            <w:tcW w:w="1661" w:type="dxa"/>
          </w:tcPr>
          <w:p w14:paraId="13B375C4">
            <w:pPr>
              <w:pStyle w:val="13"/>
              <w:jc w:val="both"/>
            </w:pPr>
            <w:r>
              <w:rPr>
                <w:rFonts w:ascii="仿宋_GB2312" w:hAnsi="仿宋_GB2312" w:eastAsia="仿宋_GB2312" w:cs="仿宋_GB2312"/>
              </w:rPr>
              <w:t>适用对象</w:t>
            </w:r>
          </w:p>
        </w:tc>
        <w:tc>
          <w:tcPr>
            <w:tcW w:w="831" w:type="dxa"/>
          </w:tcPr>
          <w:p w14:paraId="523517AD">
            <w:pPr>
              <w:pStyle w:val="13"/>
              <w:jc w:val="both"/>
            </w:pPr>
            <w:r>
              <w:rPr>
                <w:rFonts w:ascii="仿宋_GB2312" w:hAnsi="仿宋_GB2312" w:eastAsia="仿宋_GB2312" w:cs="仿宋_GB2312"/>
              </w:rPr>
              <w:t>比例</w:t>
            </w:r>
          </w:p>
        </w:tc>
        <w:tc>
          <w:tcPr>
            <w:tcW w:w="4153" w:type="dxa"/>
          </w:tcPr>
          <w:p w14:paraId="7EBCF562">
            <w:pPr>
              <w:pStyle w:val="13"/>
              <w:jc w:val="both"/>
            </w:pPr>
            <w:r>
              <w:rPr>
                <w:rFonts w:ascii="仿宋_GB2312" w:hAnsi="仿宋_GB2312" w:eastAsia="仿宋_GB2312" w:cs="仿宋_GB2312"/>
              </w:rPr>
              <w:t>描述</w:t>
            </w:r>
          </w:p>
        </w:tc>
      </w:tr>
      <w:tr w14:paraId="6D369A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74F7F25A">
            <w:pPr>
              <w:pStyle w:val="13"/>
              <w:jc w:val="center"/>
            </w:pPr>
            <w:r>
              <w:rPr>
                <w:rFonts w:ascii="仿宋_GB2312" w:hAnsi="仿宋_GB2312" w:eastAsia="仿宋_GB2312" w:cs="仿宋_GB2312"/>
              </w:rPr>
              <w:t>无</w:t>
            </w:r>
          </w:p>
        </w:tc>
      </w:tr>
    </w:tbl>
    <w:p w14:paraId="737E4CB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right="0"/>
        <w:jc w:val="both"/>
        <w:rPr>
          <w:rFonts w:hint="eastAsia" w:ascii="仿宋_GB2312" w:hAnsi="仿宋_GB2312" w:eastAsia="仿宋_GB2312" w:cs="仿宋_GB2312"/>
          <w:kern w:val="0"/>
          <w:sz w:val="20"/>
          <w:lang w:val="en-US" w:eastAsia="zh-CN"/>
        </w:rPr>
      </w:pPr>
      <w:r>
        <w:rPr>
          <w:rFonts w:hint="eastAsia" w:ascii="仿宋_GB2312" w:hAnsi="仿宋_GB2312" w:eastAsia="仿宋_GB2312" w:cs="仿宋_GB2312"/>
          <w:kern w:val="0"/>
          <w:sz w:val="20"/>
          <w:lang w:val="en-US" w:eastAsia="zh-Hans"/>
        </w:rPr>
        <w:t>实施本国产品标准的价格扣除规则如下</w:t>
      </w:r>
      <w:r>
        <w:rPr>
          <w:rFonts w:hint="eastAsia" w:ascii="仿宋_GB2312" w:hAnsi="仿宋_GB2312" w:eastAsia="仿宋_GB2312" w:cs="仿宋_GB2312"/>
          <w:kern w:val="0"/>
          <w:sz w:val="20"/>
          <w:lang w:val="en-US" w:eastAsia="zh-CN"/>
        </w:rPr>
        <w:t>：</w:t>
      </w:r>
    </w:p>
    <w:tbl>
      <w:tblPr>
        <w:tblStyle w:val="8"/>
        <w:tblW w:w="486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278"/>
        <w:gridCol w:w="1209"/>
        <w:gridCol w:w="917"/>
        <w:gridCol w:w="4915"/>
      </w:tblGrid>
      <w:tr w14:paraId="02F8BD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Header/>
        </w:trPr>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F8F016">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项目</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7EE43FC">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适用对象</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2C618A4">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比例</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C91AAF5">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描述</w:t>
            </w:r>
          </w:p>
        </w:tc>
      </w:tr>
      <w:tr w14:paraId="04E98A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ED9DA08">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对本国产品的支持政策</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76003C0">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本国产品</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334AAB">
            <w:pPr>
              <w:keepNext w:val="0"/>
              <w:keepLines w:val="0"/>
              <w:widowControl/>
              <w:suppressLineNumbers w:val="0"/>
              <w:wordWrap w:val="0"/>
              <w:spacing w:before="0" w:beforeAutospacing="0" w:after="0" w:afterAutospacing="0" w:line="240" w:lineRule="auto"/>
              <w:ind w:left="0" w:right="0" w:firstLine="0"/>
              <w:jc w:val="righ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20.00%</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7DB1E2E">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42DEDA37">
      <w:pPr>
        <w:pStyle w:val="13"/>
        <w:jc w:val="both"/>
      </w:pPr>
      <w:r>
        <w:rPr>
          <w:rFonts w:ascii="仿宋_GB2312" w:hAnsi="仿宋_GB2312" w:eastAsia="仿宋_GB2312" w:cs="仿宋_GB2312"/>
        </w:rPr>
        <w:t>优先类节能产品、环境标志产品的价格扣除规则如下</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8"/>
        <w:gridCol w:w="1395"/>
        <w:gridCol w:w="4912"/>
      </w:tblGrid>
      <w:tr w14:paraId="0826EA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14C7B162">
            <w:pPr>
              <w:pStyle w:val="13"/>
              <w:jc w:val="both"/>
            </w:pPr>
            <w:r>
              <w:rPr>
                <w:rFonts w:ascii="仿宋_GB2312" w:hAnsi="仿宋_GB2312" w:eastAsia="仿宋_GB2312" w:cs="仿宋_GB2312"/>
              </w:rPr>
              <w:t>项目</w:t>
            </w:r>
          </w:p>
        </w:tc>
        <w:tc>
          <w:tcPr>
            <w:tcW w:w="1395" w:type="dxa"/>
          </w:tcPr>
          <w:p w14:paraId="6A72FE41">
            <w:pPr>
              <w:pStyle w:val="13"/>
              <w:jc w:val="both"/>
            </w:pPr>
            <w:r>
              <w:rPr>
                <w:rFonts w:ascii="仿宋_GB2312" w:hAnsi="仿宋_GB2312" w:eastAsia="仿宋_GB2312" w:cs="仿宋_GB2312"/>
              </w:rPr>
              <w:t>比例</w:t>
            </w:r>
          </w:p>
        </w:tc>
        <w:tc>
          <w:tcPr>
            <w:tcW w:w="4912" w:type="dxa"/>
          </w:tcPr>
          <w:p w14:paraId="34E61EDC">
            <w:pPr>
              <w:pStyle w:val="13"/>
              <w:jc w:val="both"/>
            </w:pPr>
            <w:r>
              <w:rPr>
                <w:rFonts w:ascii="仿宋_GB2312" w:hAnsi="仿宋_GB2312" w:eastAsia="仿宋_GB2312" w:cs="仿宋_GB2312"/>
              </w:rPr>
              <w:t>方法</w:t>
            </w:r>
          </w:p>
        </w:tc>
      </w:tr>
      <w:tr w14:paraId="496AFF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11EF9827">
            <w:pPr>
              <w:pStyle w:val="13"/>
              <w:jc w:val="both"/>
            </w:pPr>
            <w:r>
              <w:rPr>
                <w:rFonts w:ascii="仿宋_GB2312" w:hAnsi="仿宋_GB2312" w:eastAsia="仿宋_GB2312" w:cs="仿宋_GB2312"/>
              </w:rPr>
              <w:t>节能、环境标志产品</w:t>
            </w:r>
          </w:p>
        </w:tc>
        <w:tc>
          <w:tcPr>
            <w:tcW w:w="1395" w:type="dxa"/>
          </w:tcPr>
          <w:p w14:paraId="3CCAF3C9">
            <w:pPr>
              <w:pStyle w:val="13"/>
              <w:jc w:val="right"/>
            </w:pPr>
            <w:r>
              <w:rPr>
                <w:rFonts w:hint="eastAsia" w:ascii="仿宋_GB2312" w:hAnsi="仿宋_GB2312" w:eastAsia="仿宋_GB2312" w:cs="仿宋_GB2312"/>
                <w:lang w:val="en-US" w:eastAsia="zh-CN"/>
              </w:rPr>
              <w:t>1</w:t>
            </w:r>
            <w:r>
              <w:rPr>
                <w:rFonts w:ascii="仿宋_GB2312" w:hAnsi="仿宋_GB2312" w:eastAsia="仿宋_GB2312" w:cs="仿宋_GB2312"/>
              </w:rPr>
              <w:t>0.00%</w:t>
            </w:r>
          </w:p>
        </w:tc>
        <w:tc>
          <w:tcPr>
            <w:tcW w:w="4912" w:type="dxa"/>
          </w:tcPr>
          <w:p w14:paraId="3BF97EDF">
            <w:pPr>
              <w:pStyle w:val="13"/>
              <w:jc w:val="both"/>
            </w:pPr>
            <w:r>
              <w:rPr>
                <w:rFonts w:ascii="仿宋_GB2312" w:hAnsi="仿宋_GB2312" w:eastAsia="仿宋_GB2312" w:cs="仿宋_GB2312"/>
              </w:rPr>
              <w:t>（一）根据《福建省财政厅关于加强政府绿色采购工作的通知》（闽财规〔2024〕3号）文件，本采购包给予节能、环境标志产品每个单项报价</w:t>
            </w:r>
            <w:r>
              <w:rPr>
                <w:rFonts w:hint="eastAsia" w:ascii="仿宋_GB2312" w:hAnsi="仿宋_GB2312" w:eastAsia="仿宋_GB2312" w:cs="仿宋_GB2312"/>
                <w:lang w:val="en-US" w:eastAsia="zh-CN"/>
              </w:rPr>
              <w:t>1</w:t>
            </w:r>
            <w:r>
              <w:rPr>
                <w:rFonts w:ascii="仿宋_GB2312" w:hAnsi="仿宋_GB2312" w:eastAsia="仿宋_GB2312" w:cs="仿宋_GB2312"/>
              </w:rPr>
              <w:t xml:space="preserve">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按下列要求提供投标产品属于清单内产品的完整有效证明材料：提供所投产品在品目清单目录页（划线标注出其所在清单的位置），以及由《市场监管总局关于发布参与实施政府采购节能产品、环境标志产品认证机构名录的公告》中公布的认证机构出具的有效期之内的节能产品、环境标志产品认证证书复印件。以上所有证明文件复印件均须加盖投标人公章（原件备查）。不符合上述要求的不予价格扣除。 </w:t>
            </w:r>
          </w:p>
        </w:tc>
      </w:tr>
    </w:tbl>
    <w:p w14:paraId="0636011E">
      <w:pPr>
        <w:pStyle w:val="13"/>
        <w:jc w:val="both"/>
      </w:pPr>
      <w:r>
        <w:rPr>
          <w:rFonts w:ascii="仿宋_GB2312" w:hAnsi="仿宋_GB2312" w:eastAsia="仿宋_GB2312" w:cs="仿宋_GB2312"/>
        </w:rPr>
        <w:t>其他：无</w:t>
      </w:r>
    </w:p>
    <w:p w14:paraId="18719F80">
      <w:pPr>
        <w:pStyle w:val="13"/>
        <w:ind w:firstLine="480"/>
        <w:jc w:val="both"/>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：最低评标价法</w:t>
      </w:r>
    </w:p>
    <w:p w14:paraId="216CFDCB">
      <w:pPr>
        <w:pStyle w:val="13"/>
        <w:jc w:val="both"/>
      </w:pPr>
      <w:r>
        <w:rPr>
          <w:rFonts w:ascii="仿宋_GB2312" w:hAnsi="仿宋_GB2312" w:eastAsia="仿宋_GB2312" w:cs="仿宋_GB2312"/>
        </w:rPr>
        <w:t>异常低价审查</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58"/>
        <w:gridCol w:w="6548"/>
      </w:tblGrid>
      <w:tr w14:paraId="49873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0BB2A9B0">
            <w:pPr>
              <w:pStyle w:val="13"/>
              <w:jc w:val="both"/>
            </w:pPr>
            <w:r>
              <w:rPr>
                <w:rFonts w:ascii="仿宋_GB2312" w:hAnsi="仿宋_GB2312" w:eastAsia="仿宋_GB2312" w:cs="仿宋_GB2312"/>
              </w:rPr>
              <w:t>项目</w:t>
            </w:r>
          </w:p>
        </w:tc>
        <w:tc>
          <w:tcPr>
            <w:tcW w:w="6548" w:type="dxa"/>
          </w:tcPr>
          <w:p w14:paraId="11CD042F">
            <w:pPr>
              <w:pStyle w:val="13"/>
              <w:jc w:val="both"/>
            </w:pPr>
            <w:r>
              <w:rPr>
                <w:rFonts w:ascii="仿宋_GB2312" w:hAnsi="仿宋_GB2312" w:eastAsia="仿宋_GB2312" w:cs="仿宋_GB2312"/>
              </w:rPr>
              <w:t>描述</w:t>
            </w:r>
          </w:p>
        </w:tc>
      </w:tr>
      <w:tr w14:paraId="39F14F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37008655">
            <w:pPr>
              <w:pStyle w:val="13"/>
              <w:jc w:val="left"/>
            </w:pPr>
            <w:r>
              <w:rPr>
                <w:rFonts w:ascii="仿宋_GB2312" w:hAnsi="仿宋_GB2312" w:eastAsia="仿宋_GB2312" w:cs="仿宋_GB2312"/>
              </w:rPr>
              <w:t>异常低价审查</w:t>
            </w:r>
          </w:p>
        </w:tc>
        <w:tc>
          <w:tcPr>
            <w:tcW w:w="6548" w:type="dxa"/>
          </w:tcPr>
          <w:p w14:paraId="6E5A6117">
            <w:pPr>
              <w:pStyle w:val="13"/>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响应报价低于全部通过符合性审查供应商响应报价平均值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响应报价&lt;全部通过符合性审查供应商响应报价平均值×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 （2）</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响应报价低于通过符合性审查且报价次低供应商响应报价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响应报价&lt;通过符合性审查且报价次低供应商响应报价×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 （3）</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响应报价低于最高限价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2026年福州市产品质量检验所食品检验检测设备更新项目-项目3</w:t>
            </w:r>
            <w:r>
              <w:rPr>
                <w:rFonts w:ascii="仿宋_GB2312" w:hAnsi="仿宋_GB2312" w:eastAsia="仿宋_GB2312" w:cs="仿宋_GB2312"/>
              </w:rPr>
              <w:t>响应报价&lt;最高限价×</w:t>
            </w:r>
            <w:r>
              <w:rPr>
                <w:rFonts w:hint="eastAsia" w:ascii="仿宋_GB2312" w:hAnsi="仿宋_GB2312" w:eastAsia="仿宋_GB2312" w:cs="仿宋_GB2312"/>
                <w:lang w:val="en-US" w:eastAsia="zh-CN"/>
              </w:rPr>
              <w:t>65</w:t>
            </w:r>
            <w:r>
              <w:rPr>
                <w:rFonts w:ascii="仿宋_GB2312" w:hAnsi="仿宋_GB2312" w:eastAsia="仿宋_GB2312" w:cs="仿宋_GB2312"/>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67213DDC">
      <w:pPr>
        <w:pStyle w:val="13"/>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056BB05">
      <w:pPr>
        <w:pStyle w:val="13"/>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E4B8450">
      <w:pPr>
        <w:pStyle w:val="13"/>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9D33669">
      <w:pPr>
        <w:pStyle w:val="13"/>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33D48C50">
      <w:pPr>
        <w:pStyle w:val="13"/>
        <w:jc w:val="both"/>
      </w:pPr>
      <w:r>
        <w:rPr>
          <w:rFonts w:ascii="仿宋_GB2312" w:hAnsi="仿宋_GB2312" w:eastAsia="仿宋_GB2312" w:cs="仿宋_GB2312"/>
        </w:rPr>
        <w:t>投标文件满足招标文件全部实质性要求，且投标报价最低的投标人为中标候选人。</w:t>
      </w:r>
    </w:p>
    <w:p w14:paraId="1460C623">
      <w:pPr>
        <w:pStyle w:val="13"/>
        <w:jc w:val="both"/>
      </w:pPr>
      <w:r>
        <w:rPr>
          <w:rFonts w:ascii="仿宋_GB2312" w:hAnsi="仿宋_GB2312" w:eastAsia="仿宋_GB2312" w:cs="仿宋_GB2312"/>
        </w:rPr>
        <w:t>价格扣除的规则如下：</w:t>
      </w:r>
    </w:p>
    <w:p w14:paraId="152F112C">
      <w:pPr>
        <w:pStyle w:val="13"/>
        <w:jc w:val="both"/>
      </w:pPr>
      <w:r>
        <w:rPr>
          <w:rFonts w:ascii="仿宋_GB2312" w:hAnsi="仿宋_GB2312" w:eastAsia="仿宋_GB2312" w:cs="仿宋_GB2312"/>
        </w:rPr>
        <w:t>小型、微型企业产品</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23E60E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2E91B62">
            <w:pPr>
              <w:pStyle w:val="13"/>
              <w:jc w:val="both"/>
            </w:pPr>
            <w:r>
              <w:rPr>
                <w:rFonts w:ascii="仿宋_GB2312" w:hAnsi="仿宋_GB2312" w:eastAsia="仿宋_GB2312" w:cs="仿宋_GB2312"/>
              </w:rPr>
              <w:t>项目</w:t>
            </w:r>
          </w:p>
        </w:tc>
        <w:tc>
          <w:tcPr>
            <w:tcW w:w="1661" w:type="dxa"/>
          </w:tcPr>
          <w:p w14:paraId="25DD7037">
            <w:pPr>
              <w:pStyle w:val="13"/>
              <w:jc w:val="both"/>
            </w:pPr>
            <w:r>
              <w:rPr>
                <w:rFonts w:ascii="仿宋_GB2312" w:hAnsi="仿宋_GB2312" w:eastAsia="仿宋_GB2312" w:cs="仿宋_GB2312"/>
              </w:rPr>
              <w:t>适用对象</w:t>
            </w:r>
          </w:p>
        </w:tc>
        <w:tc>
          <w:tcPr>
            <w:tcW w:w="831" w:type="dxa"/>
          </w:tcPr>
          <w:p w14:paraId="3408A4FC">
            <w:pPr>
              <w:pStyle w:val="13"/>
              <w:jc w:val="both"/>
            </w:pPr>
            <w:r>
              <w:rPr>
                <w:rFonts w:ascii="仿宋_GB2312" w:hAnsi="仿宋_GB2312" w:eastAsia="仿宋_GB2312" w:cs="仿宋_GB2312"/>
              </w:rPr>
              <w:t>比例</w:t>
            </w:r>
          </w:p>
        </w:tc>
        <w:tc>
          <w:tcPr>
            <w:tcW w:w="4153" w:type="dxa"/>
          </w:tcPr>
          <w:p w14:paraId="5028E2D3">
            <w:pPr>
              <w:pStyle w:val="13"/>
              <w:jc w:val="both"/>
            </w:pPr>
            <w:r>
              <w:rPr>
                <w:rFonts w:ascii="仿宋_GB2312" w:hAnsi="仿宋_GB2312" w:eastAsia="仿宋_GB2312" w:cs="仿宋_GB2312"/>
              </w:rPr>
              <w:t>描述</w:t>
            </w:r>
          </w:p>
        </w:tc>
      </w:tr>
      <w:tr w14:paraId="3729E0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057D4DB4">
            <w:pPr>
              <w:pStyle w:val="13"/>
              <w:jc w:val="center"/>
            </w:pPr>
            <w:r>
              <w:rPr>
                <w:rFonts w:ascii="仿宋_GB2312" w:hAnsi="仿宋_GB2312" w:eastAsia="仿宋_GB2312" w:cs="仿宋_GB2312"/>
              </w:rPr>
              <w:t>无</w:t>
            </w:r>
          </w:p>
        </w:tc>
      </w:tr>
    </w:tbl>
    <w:p w14:paraId="320C162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right="0"/>
        <w:jc w:val="both"/>
        <w:rPr>
          <w:rFonts w:hint="eastAsia" w:ascii="仿宋_GB2312" w:hAnsi="仿宋_GB2312" w:eastAsia="仿宋_GB2312" w:cs="仿宋_GB2312"/>
          <w:kern w:val="0"/>
          <w:sz w:val="20"/>
          <w:lang w:val="en-US" w:eastAsia="zh-CN"/>
        </w:rPr>
      </w:pPr>
      <w:r>
        <w:rPr>
          <w:rFonts w:hint="eastAsia" w:ascii="仿宋_GB2312" w:hAnsi="仿宋_GB2312" w:eastAsia="仿宋_GB2312" w:cs="仿宋_GB2312"/>
          <w:kern w:val="0"/>
          <w:sz w:val="20"/>
          <w:lang w:val="en-US" w:eastAsia="zh-Hans"/>
        </w:rPr>
        <w:t>实施本国产品标准的价格扣除规则如下</w:t>
      </w:r>
      <w:r>
        <w:rPr>
          <w:rFonts w:hint="eastAsia" w:ascii="仿宋_GB2312" w:hAnsi="仿宋_GB2312" w:eastAsia="仿宋_GB2312" w:cs="仿宋_GB2312"/>
          <w:kern w:val="0"/>
          <w:sz w:val="20"/>
          <w:lang w:val="en-US" w:eastAsia="zh-CN"/>
        </w:rPr>
        <w:t>：</w:t>
      </w:r>
    </w:p>
    <w:tbl>
      <w:tblPr>
        <w:tblStyle w:val="8"/>
        <w:tblW w:w="486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278"/>
        <w:gridCol w:w="1209"/>
        <w:gridCol w:w="917"/>
        <w:gridCol w:w="4915"/>
      </w:tblGrid>
      <w:tr w14:paraId="45287B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Header/>
        </w:trPr>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9C0E129">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项目</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A3E28FB">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适用对象</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61F1C28">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比例</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25CB249">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描述</w:t>
            </w:r>
          </w:p>
        </w:tc>
      </w:tr>
      <w:tr w14:paraId="6F72F4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2E98304">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对本国产品的支持政策</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92F7F53">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本国产品</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6903EC7">
            <w:pPr>
              <w:keepNext w:val="0"/>
              <w:keepLines w:val="0"/>
              <w:widowControl/>
              <w:suppressLineNumbers w:val="0"/>
              <w:wordWrap w:val="0"/>
              <w:spacing w:before="0" w:beforeAutospacing="0" w:after="0" w:afterAutospacing="0" w:line="240" w:lineRule="auto"/>
              <w:ind w:left="0" w:right="0" w:firstLine="0"/>
              <w:jc w:val="righ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20.00%</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35261A9">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5C91AA04">
      <w:pPr>
        <w:pStyle w:val="13"/>
        <w:jc w:val="both"/>
      </w:pPr>
      <w:r>
        <w:rPr>
          <w:rFonts w:ascii="仿宋_GB2312" w:hAnsi="仿宋_GB2312" w:eastAsia="仿宋_GB2312" w:cs="仿宋_GB2312"/>
        </w:rPr>
        <w:t>优先类节能产品、环境标志产品的价格扣除规则如下</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2626A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8115529">
            <w:pPr>
              <w:pStyle w:val="13"/>
              <w:jc w:val="both"/>
            </w:pPr>
            <w:r>
              <w:rPr>
                <w:rFonts w:ascii="仿宋_GB2312" w:hAnsi="仿宋_GB2312" w:eastAsia="仿宋_GB2312" w:cs="仿宋_GB2312"/>
              </w:rPr>
              <w:t>项目</w:t>
            </w:r>
          </w:p>
        </w:tc>
        <w:tc>
          <w:tcPr>
            <w:tcW w:w="1038" w:type="dxa"/>
          </w:tcPr>
          <w:p w14:paraId="023AABF0">
            <w:pPr>
              <w:pStyle w:val="13"/>
              <w:jc w:val="both"/>
            </w:pPr>
            <w:r>
              <w:rPr>
                <w:rFonts w:ascii="仿宋_GB2312" w:hAnsi="仿宋_GB2312" w:eastAsia="仿宋_GB2312" w:cs="仿宋_GB2312"/>
              </w:rPr>
              <w:t>比例</w:t>
            </w:r>
          </w:p>
        </w:tc>
        <w:tc>
          <w:tcPr>
            <w:tcW w:w="5191" w:type="dxa"/>
          </w:tcPr>
          <w:p w14:paraId="4FA4BF77">
            <w:pPr>
              <w:pStyle w:val="13"/>
              <w:jc w:val="both"/>
            </w:pPr>
            <w:r>
              <w:rPr>
                <w:rFonts w:ascii="仿宋_GB2312" w:hAnsi="仿宋_GB2312" w:eastAsia="仿宋_GB2312" w:cs="仿宋_GB2312"/>
              </w:rPr>
              <w:t>方法</w:t>
            </w:r>
          </w:p>
        </w:tc>
      </w:tr>
      <w:tr w14:paraId="342365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6B92E96">
            <w:pPr>
              <w:pStyle w:val="13"/>
              <w:jc w:val="both"/>
            </w:pPr>
            <w:r>
              <w:rPr>
                <w:rFonts w:ascii="仿宋_GB2312" w:hAnsi="仿宋_GB2312" w:eastAsia="仿宋_GB2312" w:cs="仿宋_GB2312"/>
              </w:rPr>
              <w:t>节能、环境标志产品</w:t>
            </w:r>
          </w:p>
        </w:tc>
        <w:tc>
          <w:tcPr>
            <w:tcW w:w="1038" w:type="dxa"/>
          </w:tcPr>
          <w:p w14:paraId="1F12291D">
            <w:pPr>
              <w:pStyle w:val="13"/>
              <w:jc w:val="right"/>
            </w:pPr>
            <w:r>
              <w:rPr>
                <w:rFonts w:hint="eastAsia" w:ascii="仿宋_GB2312" w:hAnsi="仿宋_GB2312" w:eastAsia="仿宋_GB2312" w:cs="仿宋_GB2312"/>
                <w:lang w:val="en-US" w:eastAsia="zh-CN"/>
              </w:rPr>
              <w:t>1</w:t>
            </w:r>
            <w:r>
              <w:rPr>
                <w:rFonts w:ascii="仿宋_GB2312" w:hAnsi="仿宋_GB2312" w:eastAsia="仿宋_GB2312" w:cs="仿宋_GB2312"/>
              </w:rPr>
              <w:t>0.00%</w:t>
            </w:r>
          </w:p>
        </w:tc>
        <w:tc>
          <w:tcPr>
            <w:tcW w:w="5191" w:type="dxa"/>
          </w:tcPr>
          <w:p w14:paraId="300B19C9">
            <w:pPr>
              <w:pStyle w:val="13"/>
              <w:jc w:val="both"/>
            </w:pPr>
            <w:r>
              <w:rPr>
                <w:rFonts w:ascii="仿宋_GB2312" w:hAnsi="仿宋_GB2312" w:eastAsia="仿宋_GB2312" w:cs="仿宋_GB2312"/>
              </w:rPr>
              <w:t>（一）根据《福建省财政厅关于加强政府绿色采购工作的通知》（闽财规〔2024〕3号）文件，本采购包给予节能、环境标志产品每个单项报价</w:t>
            </w:r>
            <w:r>
              <w:rPr>
                <w:rFonts w:hint="eastAsia" w:ascii="仿宋_GB2312" w:hAnsi="仿宋_GB2312" w:eastAsia="仿宋_GB2312" w:cs="仿宋_GB2312"/>
                <w:lang w:val="en-US" w:eastAsia="zh-CN"/>
              </w:rPr>
              <w:t>1</w:t>
            </w:r>
            <w:r>
              <w:rPr>
                <w:rFonts w:ascii="仿宋_GB2312" w:hAnsi="仿宋_GB2312" w:eastAsia="仿宋_GB2312" w:cs="仿宋_GB2312"/>
              </w:rPr>
              <w:t xml:space="preserve">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按下列要求提供投标产品属于清单内产品的完整有效证明材料：提供所投产品在品目清单目录页（划线标注出其所在清单的位置），以及由《市场监管总局关于发布参与实施政府采购节能产品、环境标志产品认证机构名录的公告》中公布的认证机构出具的有效期之内的节能产品、环境标志产品认证证书复印件。以上所有证明文件复印件均须加盖投标人公章（原件备查）。不符合上述要求的不予价格扣除。 </w:t>
            </w:r>
          </w:p>
        </w:tc>
      </w:tr>
    </w:tbl>
    <w:p w14:paraId="52B086A2">
      <w:pPr>
        <w:pStyle w:val="13"/>
        <w:jc w:val="both"/>
      </w:pPr>
      <w:r>
        <w:rPr>
          <w:rFonts w:ascii="仿宋_GB2312" w:hAnsi="仿宋_GB2312" w:eastAsia="仿宋_GB2312" w:cs="仿宋_GB2312"/>
        </w:rPr>
        <w:t>其他：无</w:t>
      </w:r>
    </w:p>
    <w:p w14:paraId="03B4EF0B">
      <w:pPr>
        <w:pStyle w:val="13"/>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16E89FA3">
      <w:pPr>
        <w:pStyle w:val="13"/>
        <w:jc w:val="both"/>
      </w:pPr>
      <w:r>
        <w:rPr>
          <w:rFonts w:ascii="仿宋_GB2312" w:hAnsi="仿宋_GB2312" w:eastAsia="仿宋_GB2312" w:cs="仿宋_GB2312"/>
        </w:rPr>
        <w:t>（3）中标候选人排列规则顺序如下：</w:t>
      </w:r>
    </w:p>
    <w:p w14:paraId="01278AAF">
      <w:pPr>
        <w:pStyle w:val="13"/>
        <w:jc w:val="both"/>
      </w:pPr>
      <w:r>
        <w:rPr>
          <w:rFonts w:ascii="仿宋_GB2312" w:hAnsi="仿宋_GB2312" w:eastAsia="仿宋_GB2312" w:cs="仿宋_GB2312"/>
        </w:rPr>
        <w:t>a.按照评标价（即价格扣除后的投标报价）由低到高顺序排列。</w:t>
      </w:r>
    </w:p>
    <w:p w14:paraId="0D56300F">
      <w:pPr>
        <w:pStyle w:val="13"/>
        <w:jc w:val="both"/>
      </w:pPr>
      <w:r>
        <w:rPr>
          <w:rFonts w:ascii="仿宋_GB2312" w:hAnsi="仿宋_GB2312" w:eastAsia="仿宋_GB2312" w:cs="仿宋_GB2312"/>
        </w:rPr>
        <w:t>b.评标价相同的并列。</w:t>
      </w:r>
    </w:p>
    <w:p w14:paraId="51EE05AD">
      <w:pPr>
        <w:pStyle w:val="13"/>
        <w:ind w:firstLine="480"/>
        <w:jc w:val="both"/>
      </w:pPr>
      <w:r>
        <w:rPr>
          <w:rFonts w:ascii="仿宋_GB2312" w:hAnsi="仿宋_GB2312" w:eastAsia="仿宋_GB2312" w:cs="仿宋_GB2312"/>
        </w:rPr>
        <w:t>8、其他规定</w:t>
      </w:r>
    </w:p>
    <w:p w14:paraId="3BB0F0C4">
      <w:pPr>
        <w:pStyle w:val="13"/>
        <w:ind w:firstLine="480"/>
        <w:jc w:val="both"/>
      </w:pPr>
      <w:r>
        <w:rPr>
          <w:rFonts w:ascii="仿宋_GB2312" w:hAnsi="仿宋_GB2312" w:eastAsia="仿宋_GB2312" w:cs="仿宋_GB2312"/>
        </w:rPr>
        <w:t>8.1评标应全程保密且不得透露给任一投标人或与评标工作无关的人员。</w:t>
      </w:r>
    </w:p>
    <w:p w14:paraId="39C62B09">
      <w:pPr>
        <w:pStyle w:val="13"/>
        <w:ind w:firstLine="480"/>
        <w:jc w:val="both"/>
      </w:pPr>
      <w:r>
        <w:rPr>
          <w:rFonts w:ascii="仿宋_GB2312" w:hAnsi="仿宋_GB2312" w:eastAsia="仿宋_GB2312" w:cs="仿宋_GB2312"/>
        </w:rPr>
        <w:t>8.2评标将进行全程实时录音录像，录音录像资料随采购文件一并存档。</w:t>
      </w:r>
    </w:p>
    <w:p w14:paraId="46B67542">
      <w:pPr>
        <w:pStyle w:val="13"/>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146D558D">
      <w:pPr>
        <w:pStyle w:val="13"/>
        <w:ind w:firstLine="480"/>
        <w:jc w:val="both"/>
      </w:pPr>
      <w:r>
        <w:rPr>
          <w:rFonts w:ascii="仿宋_GB2312" w:hAnsi="仿宋_GB2312" w:eastAsia="仿宋_GB2312" w:cs="仿宋_GB2312"/>
        </w:rPr>
        <w:t>8.4其他：</w:t>
      </w:r>
    </w:p>
    <w:p w14:paraId="2D2A99E3">
      <w:pPr>
        <w:pStyle w:val="13"/>
        <w:ind w:firstLine="480"/>
        <w:jc w:val="both"/>
      </w:pPr>
      <w:r>
        <w:rPr>
          <w:rFonts w:ascii="仿宋_GB2312" w:hAnsi="仿宋_GB2312" w:eastAsia="仿宋_GB2312" w:cs="仿宋_GB2312"/>
        </w:rPr>
        <w:t>无</w:t>
      </w:r>
    </w:p>
    <w:p w14:paraId="03234F4D">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C9B8C1">
      <w:pPr>
        <w:pStyle w:val="13"/>
        <w:jc w:val="center"/>
        <w:outlineLvl w:val="1"/>
      </w:pPr>
      <w:r>
        <w:rPr>
          <w:rFonts w:ascii="仿宋_GB2312" w:hAnsi="仿宋_GB2312" w:eastAsia="仿宋_GB2312" w:cs="仿宋_GB2312"/>
          <w:b/>
          <w:sz w:val="36"/>
        </w:rPr>
        <w:t>第五章 招标内容及要求</w:t>
      </w:r>
    </w:p>
    <w:p w14:paraId="465E2E67">
      <w:pPr>
        <w:pStyle w:val="13"/>
        <w:jc w:val="both"/>
        <w:outlineLvl w:val="2"/>
      </w:pPr>
      <w:r>
        <w:rPr>
          <w:rFonts w:ascii="仿宋_GB2312" w:hAnsi="仿宋_GB2312" w:eastAsia="仿宋_GB2312" w:cs="仿宋_GB2312"/>
          <w:b/>
          <w:sz w:val="28"/>
        </w:rPr>
        <w:t>一、项目概况（采购标的）</w:t>
      </w:r>
    </w:p>
    <w:p w14:paraId="27186ABA">
      <w:pPr>
        <w:keepNext w:val="0"/>
        <w:keepLines w:val="0"/>
        <w:widowControl/>
        <w:suppressLineNumbers w:val="0"/>
        <w:spacing w:before="0" w:beforeAutospacing="0" w:after="0" w:afterAutospacing="0" w:line="360" w:lineRule="auto"/>
        <w:ind w:left="0" w:right="0" w:firstLine="400" w:firstLineChars="200"/>
        <w:jc w:val="left"/>
        <w:rPr>
          <w:rFonts w:hint="eastAsia" w:ascii="仿宋_GB2312" w:hAnsi="仿宋_GB2312" w:eastAsia="仿宋_GB2312" w:cs="仿宋_GB2312"/>
          <w:kern w:val="0"/>
          <w:sz w:val="20"/>
          <w:szCs w:val="20"/>
          <w:lang w:val="en-US" w:eastAsia="zh-Hans"/>
        </w:rPr>
      </w:pPr>
      <w:r>
        <w:rPr>
          <w:rFonts w:hint="eastAsia" w:ascii="仿宋_GB2312" w:hAnsi="仿宋_GB2312" w:eastAsia="仿宋_GB2312" w:cs="仿宋_GB2312"/>
          <w:kern w:val="0"/>
          <w:sz w:val="20"/>
          <w:szCs w:val="20"/>
          <w:lang w:val="en-US" w:eastAsia="zh-CN"/>
        </w:rPr>
        <w:t>本次招标为福州市产品质量检验所采购的“2026年福州市产品质量检验所食品检验检测设备更新项目-项目3”。投标人应根据招标文件所提出的产品技术规格、数量和服务要求，选择具有最佳性价比的产品前来投标。</w:t>
      </w:r>
    </w:p>
    <w:p w14:paraId="0DF0025B">
      <w:pPr>
        <w:keepNext w:val="0"/>
        <w:keepLines w:val="0"/>
        <w:widowControl/>
        <w:suppressLineNumbers w:val="0"/>
        <w:autoSpaceDE w:val="0"/>
        <w:autoSpaceDN/>
        <w:spacing w:before="0" w:beforeAutospacing="0" w:after="0" w:afterAutospacing="0" w:line="500" w:lineRule="exact"/>
        <w:ind w:left="0" w:right="0"/>
        <w:jc w:val="left"/>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注：</w:t>
      </w:r>
    </w:p>
    <w:p w14:paraId="6AEB4A46">
      <w:pPr>
        <w:keepNext w:val="0"/>
        <w:keepLines w:val="0"/>
        <w:widowControl/>
        <w:suppressLineNumbers w:val="0"/>
        <w:autoSpaceDE w:val="0"/>
        <w:autoSpaceDN/>
        <w:spacing w:before="0" w:beforeAutospacing="0" w:after="0" w:afterAutospacing="0" w:line="500" w:lineRule="exact"/>
        <w:ind w:left="0" w:right="0"/>
        <w:jc w:val="left"/>
        <w:rPr>
          <w:rFonts w:hint="eastAsia" w:ascii="仿宋_GB2312" w:hAnsi="仿宋_GB2312" w:eastAsia="仿宋_GB2312" w:cs="仿宋_GB2312"/>
          <w:kern w:val="0"/>
          <w:sz w:val="20"/>
          <w:szCs w:val="20"/>
          <w:lang w:val="en-US" w:eastAsia="zh-Hans"/>
        </w:rPr>
      </w:pPr>
      <w:r>
        <w:rPr>
          <w:rFonts w:hint="eastAsia" w:ascii="仿宋_GB2312" w:hAnsi="仿宋_GB2312" w:eastAsia="仿宋_GB2312" w:cs="仿宋_GB2312"/>
          <w:kern w:val="0"/>
          <w:sz w:val="20"/>
          <w:szCs w:val="20"/>
          <w:lang w:val="en-US" w:eastAsia="zh-CN"/>
        </w:rPr>
        <w:t>1、采购标的以“◆”标示其核心产品。</w:t>
      </w:r>
    </w:p>
    <w:p w14:paraId="57B7F8C0">
      <w:pPr>
        <w:pStyle w:val="7"/>
        <w:ind w:left="0" w:leftChars="0" w:firstLine="0" w:firstLineChars="0"/>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2、本项目技术参数中涉及尺寸、规格等数值，有范围值的从其规定，除国标数值外其他固定数值允许存在±2%的偏离。</w:t>
      </w:r>
    </w:p>
    <w:p w14:paraId="3B683C7D">
      <w:pPr>
        <w:pStyle w:val="7"/>
        <w:ind w:left="0" w:leftChars="0" w:firstLine="0" w:firstLineChars="0"/>
      </w:pPr>
      <w:r>
        <w:rPr>
          <w:rFonts w:hint="eastAsia" w:ascii="仿宋_GB2312" w:hAnsi="仿宋_GB2312" w:eastAsia="仿宋_GB2312" w:cs="仿宋_GB2312"/>
          <w:kern w:val="0"/>
          <w:sz w:val="20"/>
          <w:szCs w:val="20"/>
          <w:lang w:val="en-US" w:eastAsia="zh-CN"/>
        </w:rPr>
        <w:t>3、本章节，“二、技术和服务要求”中“品目号”和“标的名称”若与本项目公告或本项目招标文件其他处描述若不一致，以本章节，“二、技术和服务要求”标记为准。</w:t>
      </w:r>
    </w:p>
    <w:p w14:paraId="2DC7D54D">
      <w:pPr>
        <w:pStyle w:val="13"/>
        <w:jc w:val="left"/>
      </w:pPr>
      <w:r>
        <w:rPr>
          <w:rFonts w:hint="eastAsia" w:ascii="仿宋_GB2312" w:hAnsi="仿宋_GB2312" w:eastAsia="仿宋_GB2312" w:cs="仿宋_GB2312"/>
          <w:sz w:val="20"/>
          <w:lang w:val="en-US" w:eastAsia="zh-CN"/>
        </w:rPr>
        <w:t>4</w:t>
      </w:r>
      <w:r>
        <w:rPr>
          <w:rFonts w:ascii="仿宋_GB2312" w:hAnsi="仿宋_GB2312" w:eastAsia="仿宋_GB2312" w:cs="仿宋_GB2312"/>
          <w:sz w:val="20"/>
        </w:rPr>
        <w:t>、本章节“一、项目概况”和“四、其他事项”的全部内容均为不允许负偏离的实质性要求。无论</w:t>
      </w:r>
      <w:r>
        <w:rPr>
          <w:rFonts w:hint="eastAsia" w:ascii="仿宋_GB2312" w:hAnsi="仿宋_GB2312" w:eastAsia="仿宋_GB2312" w:cs="仿宋_GB2312"/>
          <w:sz w:val="20"/>
          <w:lang w:val="en-US" w:eastAsia="zh-CN"/>
        </w:rPr>
        <w:t>投标人</w:t>
      </w:r>
      <w:r>
        <w:rPr>
          <w:rFonts w:ascii="仿宋_GB2312" w:hAnsi="仿宋_GB2312" w:eastAsia="仿宋_GB2312" w:cs="仿宋_GB2312"/>
          <w:sz w:val="20"/>
        </w:rPr>
        <w:t>是否在</w:t>
      </w:r>
      <w:r>
        <w:rPr>
          <w:rFonts w:hint="eastAsia" w:ascii="仿宋_GB2312" w:hAnsi="仿宋_GB2312" w:eastAsia="仿宋_GB2312" w:cs="仿宋_GB2312"/>
          <w:sz w:val="20"/>
          <w:lang w:val="en-US" w:eastAsia="zh-CN"/>
        </w:rPr>
        <w:t>投标</w:t>
      </w:r>
      <w:r>
        <w:rPr>
          <w:rFonts w:ascii="仿宋_GB2312" w:hAnsi="仿宋_GB2312" w:eastAsia="仿宋_GB2312" w:cs="仿宋_GB2312"/>
          <w:sz w:val="20"/>
        </w:rPr>
        <w:t>文件中对“一、项目概况”和“四、其他事项”的各项要求和条款进行响应，均视为</w:t>
      </w:r>
      <w:r>
        <w:rPr>
          <w:rFonts w:hint="eastAsia" w:ascii="仿宋_GB2312" w:hAnsi="仿宋_GB2312" w:eastAsia="仿宋_GB2312" w:cs="仿宋_GB2312"/>
          <w:sz w:val="20"/>
          <w:lang w:val="en-US" w:eastAsia="zh-CN"/>
        </w:rPr>
        <w:t>投标人</w:t>
      </w:r>
      <w:r>
        <w:rPr>
          <w:rFonts w:ascii="仿宋_GB2312" w:hAnsi="仿宋_GB2312" w:eastAsia="仿宋_GB2312" w:cs="仿宋_GB2312"/>
          <w:sz w:val="20"/>
        </w:rPr>
        <w:t>能够完全理解并满足“一、项目概况”和“四、其他事项”的各相关条款要求。</w:t>
      </w:r>
      <w:r>
        <w:rPr>
          <w:rFonts w:hint="eastAsia" w:ascii="仿宋_GB2312" w:hAnsi="仿宋_GB2312" w:eastAsia="仿宋_GB2312" w:cs="仿宋_GB2312"/>
          <w:sz w:val="20"/>
          <w:lang w:val="en-US" w:eastAsia="zh-CN"/>
        </w:rPr>
        <w:t>5</w:t>
      </w:r>
      <w:r>
        <w:rPr>
          <w:rFonts w:ascii="仿宋_GB2312" w:hAnsi="仿宋_GB2312" w:eastAsia="仿宋_GB2312" w:cs="仿宋_GB2312"/>
          <w:sz w:val="20"/>
        </w:rPr>
        <w:t>、</w:t>
      </w:r>
      <w:r>
        <w:rPr>
          <w:rFonts w:ascii="仿宋_GB2312" w:hAnsi="仿宋_GB2312" w:eastAsia="仿宋_GB2312" w:cs="仿宋_GB2312"/>
        </w:rPr>
        <w:t>本项目采用最低评标价法，本章节全部内容为不允许负偏离的实质性要求（</w:t>
      </w:r>
      <w:r>
        <w:rPr>
          <w:rFonts w:hint="eastAsia" w:ascii="仿宋_GB2312" w:hAnsi="仿宋_GB2312" w:eastAsia="仿宋_GB2312" w:cs="仿宋_GB2312"/>
          <w:lang w:val="en-US" w:eastAsia="zh-CN"/>
        </w:rPr>
        <w:t>本条</w:t>
      </w:r>
      <w:r>
        <w:rPr>
          <w:rFonts w:ascii="仿宋_GB2312" w:hAnsi="仿宋_GB2312" w:eastAsia="仿宋_GB2312" w:cs="仿宋_GB2312"/>
        </w:rPr>
        <w:t>若与本章节其他内容冲突，</w:t>
      </w:r>
      <w:r>
        <w:rPr>
          <w:rFonts w:hint="eastAsia" w:ascii="仿宋_GB2312" w:hAnsi="仿宋_GB2312" w:eastAsia="仿宋_GB2312" w:cs="仿宋_GB2312"/>
          <w:lang w:val="en-US" w:eastAsia="zh-CN"/>
        </w:rPr>
        <w:t>则</w:t>
      </w:r>
      <w:r>
        <w:rPr>
          <w:rFonts w:ascii="仿宋_GB2312" w:hAnsi="仿宋_GB2312" w:eastAsia="仿宋_GB2312" w:cs="仿宋_GB2312"/>
        </w:rPr>
        <w:t>以此处为准）</w:t>
      </w:r>
    </w:p>
    <w:p w14:paraId="7AE3974F">
      <w:pPr>
        <w:pStyle w:val="13"/>
        <w:jc w:val="both"/>
        <w:outlineLvl w:val="2"/>
      </w:pPr>
      <w:r>
        <w:rPr>
          <w:rFonts w:ascii="仿宋_GB2312" w:hAnsi="仿宋_GB2312" w:eastAsia="仿宋_GB2312" w:cs="仿宋_GB2312"/>
          <w:b/>
          <w:sz w:val="28"/>
        </w:rPr>
        <w:t>二、技术和服务要求（以“★”标示的内容为不允许负偏离的实质性要求）</w:t>
      </w:r>
    </w:p>
    <w:tbl>
      <w:tblPr>
        <w:tblStyle w:val="9"/>
        <w:tblW w:w="8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825"/>
        <w:gridCol w:w="6544"/>
      </w:tblGrid>
      <w:tr w14:paraId="3A6D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 w:type="dxa"/>
          </w:tcPr>
          <w:p w14:paraId="37911C4D">
            <w:pPr>
              <w:spacing w:line="400" w:lineRule="exact"/>
              <w:jc w:val="center"/>
              <w:rPr>
                <w:rFonts w:ascii="楷体" w:hAnsi="楷体" w:eastAsia="楷体" w:cs="楷体"/>
                <w:sz w:val="20"/>
                <w:szCs w:val="20"/>
              </w:rPr>
            </w:pPr>
            <w:r>
              <w:rPr>
                <w:rFonts w:hint="eastAsia" w:ascii="楷体" w:hAnsi="楷体" w:eastAsia="楷体" w:cs="楷体"/>
                <w:sz w:val="20"/>
                <w:szCs w:val="20"/>
              </w:rPr>
              <w:t>包号</w:t>
            </w:r>
          </w:p>
        </w:tc>
        <w:tc>
          <w:tcPr>
            <w:tcW w:w="825" w:type="dxa"/>
          </w:tcPr>
          <w:p w14:paraId="49114C6D">
            <w:pPr>
              <w:spacing w:line="400" w:lineRule="exact"/>
              <w:jc w:val="center"/>
              <w:rPr>
                <w:rFonts w:ascii="楷体" w:hAnsi="楷体" w:eastAsia="楷体" w:cs="楷体"/>
                <w:sz w:val="20"/>
                <w:szCs w:val="20"/>
              </w:rPr>
            </w:pPr>
            <w:r>
              <w:rPr>
                <w:rFonts w:hint="eastAsia" w:ascii="楷体" w:hAnsi="楷体" w:eastAsia="楷体" w:cs="楷体"/>
                <w:sz w:val="20"/>
                <w:szCs w:val="20"/>
              </w:rPr>
              <w:t>品目号</w:t>
            </w:r>
          </w:p>
        </w:tc>
        <w:tc>
          <w:tcPr>
            <w:tcW w:w="6544" w:type="dxa"/>
          </w:tcPr>
          <w:p w14:paraId="1BA7325F">
            <w:pPr>
              <w:spacing w:line="400" w:lineRule="exact"/>
              <w:jc w:val="center"/>
              <w:rPr>
                <w:rFonts w:hint="default" w:ascii="楷体" w:hAnsi="楷体" w:eastAsia="楷体" w:cs="楷体"/>
                <w:sz w:val="20"/>
                <w:szCs w:val="20"/>
                <w:lang w:val="en-US"/>
              </w:rPr>
            </w:pPr>
            <w:r>
              <w:rPr>
                <w:rFonts w:hint="eastAsia" w:ascii="仿宋_GB2312" w:hAnsi="仿宋_GB2312" w:eastAsia="仿宋_GB2312" w:cs="仿宋_GB2312"/>
                <w:kern w:val="0"/>
                <w:sz w:val="20"/>
                <w:szCs w:val="20"/>
                <w:lang w:val="en-US" w:eastAsia="zh-CN"/>
              </w:rPr>
              <w:t>技术参数</w:t>
            </w:r>
          </w:p>
        </w:tc>
      </w:tr>
      <w:tr w14:paraId="314F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70" w:type="dxa"/>
            <w:vMerge w:val="restart"/>
            <w:vAlign w:val="center"/>
          </w:tcPr>
          <w:p w14:paraId="3960CEA9">
            <w:pPr>
              <w:spacing w:line="400" w:lineRule="exact"/>
              <w:jc w:val="center"/>
              <w:rPr>
                <w:rFonts w:ascii="仿宋" w:hAnsi="仿宋" w:eastAsia="仿宋" w:cs="仿宋"/>
                <w:sz w:val="20"/>
                <w:szCs w:val="20"/>
              </w:rPr>
            </w:pPr>
            <w:r>
              <w:rPr>
                <w:rFonts w:hint="eastAsia" w:ascii="仿宋" w:hAnsi="仿宋" w:eastAsia="仿宋" w:cs="仿宋"/>
                <w:sz w:val="20"/>
                <w:szCs w:val="20"/>
                <w:lang w:val="en-US" w:eastAsia="zh-CN"/>
              </w:rPr>
              <w:t>采购</w:t>
            </w:r>
            <w:r>
              <w:rPr>
                <w:rFonts w:hint="eastAsia" w:ascii="仿宋" w:hAnsi="仿宋" w:eastAsia="仿宋" w:cs="仿宋"/>
                <w:sz w:val="20"/>
                <w:szCs w:val="20"/>
              </w:rPr>
              <w:t>包1</w:t>
            </w:r>
          </w:p>
        </w:tc>
        <w:tc>
          <w:tcPr>
            <w:tcW w:w="825" w:type="dxa"/>
            <w:vMerge w:val="restart"/>
            <w:vAlign w:val="center"/>
          </w:tcPr>
          <w:p w14:paraId="28E3D499">
            <w:pPr>
              <w:spacing w:line="400" w:lineRule="exact"/>
              <w:jc w:val="center"/>
              <w:rPr>
                <w:rFonts w:ascii="仿宋" w:hAnsi="仿宋" w:eastAsia="仿宋" w:cs="仿宋"/>
                <w:sz w:val="20"/>
                <w:szCs w:val="20"/>
              </w:rPr>
            </w:pPr>
            <w:r>
              <w:rPr>
                <w:rFonts w:hint="eastAsia" w:ascii="仿宋" w:hAnsi="仿宋" w:eastAsia="仿宋" w:cs="仿宋"/>
                <w:sz w:val="20"/>
                <w:szCs w:val="20"/>
              </w:rPr>
              <w:t>1-1</w:t>
            </w:r>
          </w:p>
        </w:tc>
        <w:tc>
          <w:tcPr>
            <w:tcW w:w="6544" w:type="dxa"/>
            <w:vAlign w:val="center"/>
          </w:tcPr>
          <w:p w14:paraId="18564CB8">
            <w:pPr>
              <w:spacing w:line="400" w:lineRule="exact"/>
              <w:rPr>
                <w:rFonts w:ascii="仿宋" w:hAnsi="仿宋" w:eastAsia="仿宋" w:cs="仿宋"/>
                <w:b/>
                <w:bCs/>
                <w:sz w:val="20"/>
                <w:szCs w:val="20"/>
              </w:rPr>
            </w:pPr>
            <w:r>
              <w:rPr>
                <w:rFonts w:hint="eastAsia" w:ascii="仿宋_GB2312" w:hAnsi="仿宋_GB2312" w:eastAsia="仿宋_GB2312" w:cs="仿宋_GB2312"/>
                <w:kern w:val="0"/>
                <w:sz w:val="20"/>
                <w:szCs w:val="20"/>
                <w:lang w:val="en-US" w:eastAsia="zh-CN"/>
              </w:rPr>
              <w:t>◆</w:t>
            </w:r>
            <w:r>
              <w:rPr>
                <w:rFonts w:hint="eastAsia" w:ascii="仿宋" w:hAnsi="仿宋" w:eastAsia="仿宋" w:cs="仿宋"/>
                <w:b/>
                <w:bCs/>
                <w:sz w:val="20"/>
                <w:szCs w:val="20"/>
              </w:rPr>
              <w:t>电感耦合等离子体质谱仪</w:t>
            </w:r>
          </w:p>
          <w:p w14:paraId="09D9B00D">
            <w:pPr>
              <w:spacing w:line="400" w:lineRule="exact"/>
              <w:rPr>
                <w:rFonts w:ascii="仿宋" w:hAnsi="仿宋" w:eastAsia="仿宋" w:cs="仿宋"/>
                <w:sz w:val="20"/>
                <w:szCs w:val="20"/>
              </w:rPr>
            </w:pPr>
            <w:r>
              <w:rPr>
                <w:rFonts w:hint="eastAsia" w:ascii="仿宋" w:hAnsi="仿宋" w:eastAsia="仿宋" w:cs="仿宋"/>
                <w:sz w:val="20"/>
                <w:szCs w:val="20"/>
              </w:rPr>
              <w:t>1.仪器总体要求和工作环境</w:t>
            </w:r>
          </w:p>
          <w:p w14:paraId="43F63566">
            <w:pPr>
              <w:spacing w:line="400" w:lineRule="exact"/>
              <w:rPr>
                <w:rFonts w:ascii="仿宋" w:hAnsi="仿宋" w:eastAsia="仿宋" w:cs="仿宋"/>
                <w:sz w:val="20"/>
                <w:szCs w:val="20"/>
              </w:rPr>
            </w:pPr>
            <w:r>
              <w:rPr>
                <w:rFonts w:hint="eastAsia" w:ascii="仿宋" w:hAnsi="仿宋" w:eastAsia="仿宋" w:cs="仿宋"/>
                <w:sz w:val="20"/>
                <w:szCs w:val="20"/>
              </w:rPr>
              <w:t>1.1、电感耦合等离子体质谱仪要求为多组四极杆串联质谱仪，而非普通的单极四极杆质谱仪。必须是“四极杆+四极杆碰撞反应池+四极杆质量分析器”或“四极杆+八极杆碰撞反应池+四极杆质量分析器”结构。</w:t>
            </w:r>
          </w:p>
          <w:p w14:paraId="48F59581">
            <w:pPr>
              <w:spacing w:line="400" w:lineRule="exact"/>
              <w:rPr>
                <w:rFonts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eastAsia="zh-CN"/>
              </w:rPr>
              <w:t>、</w:t>
            </w:r>
            <w:r>
              <w:rPr>
                <w:rFonts w:hint="eastAsia" w:ascii="仿宋" w:hAnsi="仿宋" w:eastAsia="仿宋" w:cs="仿宋"/>
                <w:sz w:val="20"/>
                <w:szCs w:val="20"/>
              </w:rPr>
              <w:t>仪器工作环境</w:t>
            </w:r>
          </w:p>
          <w:p w14:paraId="6410E3EA">
            <w:pPr>
              <w:spacing w:line="400" w:lineRule="exact"/>
              <w:rPr>
                <w:rFonts w:ascii="仿宋" w:hAnsi="仿宋" w:eastAsia="仿宋" w:cs="仿宋"/>
                <w:sz w:val="20"/>
                <w:szCs w:val="20"/>
              </w:rPr>
            </w:pPr>
            <w:r>
              <w:rPr>
                <w:rFonts w:hint="eastAsia" w:ascii="仿宋" w:hAnsi="仿宋" w:eastAsia="仿宋" w:cs="仿宋"/>
                <w:sz w:val="20"/>
                <w:szCs w:val="20"/>
              </w:rPr>
              <w:t>2.1</w:t>
            </w:r>
            <w:r>
              <w:rPr>
                <w:rFonts w:hint="eastAsia" w:ascii="仿宋" w:hAnsi="仿宋" w:eastAsia="仿宋" w:cs="仿宋"/>
                <w:sz w:val="20"/>
                <w:szCs w:val="20"/>
                <w:lang w:eastAsia="zh-CN"/>
              </w:rPr>
              <w:t>、</w:t>
            </w:r>
            <w:r>
              <w:rPr>
                <w:rFonts w:hint="eastAsia" w:ascii="仿宋" w:hAnsi="仿宋" w:eastAsia="仿宋" w:cs="仿宋"/>
                <w:sz w:val="20"/>
                <w:szCs w:val="20"/>
              </w:rPr>
              <w:t>工作环境温度： 15℃-30℃；</w:t>
            </w:r>
          </w:p>
          <w:p w14:paraId="22FA24BA">
            <w:pPr>
              <w:spacing w:line="400" w:lineRule="exact"/>
              <w:rPr>
                <w:rFonts w:ascii="仿宋" w:hAnsi="仿宋" w:eastAsia="仿宋" w:cs="仿宋"/>
                <w:sz w:val="20"/>
                <w:szCs w:val="20"/>
              </w:rPr>
            </w:pPr>
            <w:r>
              <w:rPr>
                <w:rFonts w:hint="eastAsia" w:ascii="仿宋" w:hAnsi="仿宋" w:eastAsia="仿宋" w:cs="仿宋"/>
                <w:sz w:val="20"/>
                <w:szCs w:val="20"/>
              </w:rPr>
              <w:t>2.2</w:t>
            </w:r>
            <w:r>
              <w:rPr>
                <w:rFonts w:hint="eastAsia" w:ascii="仿宋" w:hAnsi="仿宋" w:eastAsia="仿宋" w:cs="仿宋"/>
                <w:sz w:val="20"/>
                <w:szCs w:val="20"/>
                <w:lang w:eastAsia="zh-CN"/>
              </w:rPr>
              <w:t>、</w:t>
            </w:r>
            <w:r>
              <w:rPr>
                <w:rFonts w:hint="eastAsia" w:ascii="仿宋" w:hAnsi="仿宋" w:eastAsia="仿宋" w:cs="仿宋"/>
                <w:sz w:val="20"/>
                <w:szCs w:val="20"/>
              </w:rPr>
              <w:t>工作环境湿度： ＜ 80% （无冷凝）；</w:t>
            </w:r>
          </w:p>
          <w:p w14:paraId="041BC1D8">
            <w:pPr>
              <w:spacing w:line="400" w:lineRule="exact"/>
              <w:rPr>
                <w:rFonts w:ascii="仿宋" w:hAnsi="仿宋" w:eastAsia="仿宋" w:cs="仿宋"/>
                <w:sz w:val="20"/>
                <w:szCs w:val="20"/>
              </w:rPr>
            </w:pPr>
            <w:r>
              <w:rPr>
                <w:rFonts w:hint="eastAsia" w:ascii="仿宋" w:hAnsi="仿宋" w:eastAsia="仿宋" w:cs="仿宋"/>
                <w:sz w:val="20"/>
                <w:szCs w:val="20"/>
              </w:rPr>
              <w:t>2.3</w:t>
            </w:r>
            <w:r>
              <w:rPr>
                <w:rFonts w:hint="eastAsia" w:ascii="仿宋" w:hAnsi="仿宋" w:eastAsia="仿宋" w:cs="仿宋"/>
                <w:sz w:val="20"/>
                <w:szCs w:val="20"/>
                <w:lang w:eastAsia="zh-CN"/>
              </w:rPr>
              <w:t>、</w:t>
            </w:r>
            <w:r>
              <w:rPr>
                <w:rFonts w:hint="eastAsia" w:ascii="仿宋" w:hAnsi="仿宋" w:eastAsia="仿宋" w:cs="仿宋"/>
                <w:sz w:val="20"/>
                <w:szCs w:val="20"/>
              </w:rPr>
              <w:t>电源：单相200V-240V ，50 Hz；</w:t>
            </w:r>
          </w:p>
          <w:p w14:paraId="788CC0AB">
            <w:pPr>
              <w:spacing w:line="400" w:lineRule="exact"/>
              <w:rPr>
                <w:rFonts w:ascii="仿宋" w:hAnsi="仿宋" w:eastAsia="仿宋" w:cs="仿宋"/>
                <w:sz w:val="20"/>
                <w:szCs w:val="20"/>
              </w:rPr>
            </w:pPr>
            <w:r>
              <w:rPr>
                <w:rFonts w:hint="eastAsia" w:ascii="仿宋" w:hAnsi="仿宋" w:eastAsia="仿宋" w:cs="仿宋"/>
                <w:sz w:val="20"/>
                <w:szCs w:val="20"/>
              </w:rPr>
              <w:t>3、仪器硬件与性能要求</w:t>
            </w:r>
          </w:p>
          <w:p w14:paraId="4B07A741">
            <w:pPr>
              <w:spacing w:line="400" w:lineRule="exact"/>
              <w:rPr>
                <w:rFonts w:ascii="仿宋" w:hAnsi="仿宋" w:eastAsia="仿宋" w:cs="仿宋"/>
                <w:sz w:val="20"/>
                <w:szCs w:val="20"/>
              </w:rPr>
            </w:pPr>
            <w:r>
              <w:rPr>
                <w:rFonts w:hint="eastAsia" w:ascii="仿宋" w:hAnsi="仿宋" w:eastAsia="仿宋" w:cs="仿宋"/>
                <w:sz w:val="20"/>
                <w:szCs w:val="20"/>
              </w:rPr>
              <w:t>3.1、进样系统：</w:t>
            </w:r>
          </w:p>
          <w:p w14:paraId="6D0AEC0D">
            <w:pPr>
              <w:spacing w:line="400" w:lineRule="exact"/>
              <w:rPr>
                <w:rFonts w:ascii="仿宋" w:hAnsi="仿宋" w:eastAsia="仿宋" w:cs="仿宋"/>
                <w:sz w:val="20"/>
                <w:szCs w:val="20"/>
              </w:rPr>
            </w:pPr>
            <w:r>
              <w:rPr>
                <w:rFonts w:hint="eastAsia" w:ascii="仿宋" w:hAnsi="仿宋" w:eastAsia="仿宋" w:cs="仿宋"/>
                <w:sz w:val="20"/>
                <w:szCs w:val="20"/>
              </w:rPr>
              <w:t>3.1.1、配置高灵敏度同心雾化器和小体积旋流雾室进样系统。雾化室：实现无需制冷即可点炬分析样品，对于需要制冷的雾室，应额外加配2套半导体制冷雾室备用，避免制冷模块损坏带来的额外维护和成本。</w:t>
            </w:r>
          </w:p>
          <w:p w14:paraId="5C9A5F0F">
            <w:pPr>
              <w:spacing w:line="400" w:lineRule="exact"/>
              <w:rPr>
                <w:rFonts w:ascii="仿宋" w:hAnsi="仿宋" w:eastAsia="仿宋" w:cs="仿宋"/>
                <w:sz w:val="20"/>
                <w:szCs w:val="20"/>
              </w:rPr>
            </w:pPr>
            <w:r>
              <w:rPr>
                <w:rFonts w:hint="eastAsia" w:ascii="仿宋" w:hAnsi="仿宋" w:eastAsia="仿宋" w:cs="仿宋"/>
                <w:sz w:val="20"/>
                <w:szCs w:val="20"/>
              </w:rPr>
              <w:t>3.1.2、蠕动泵：≥4通道，≥12滚轮蠕动泵系统，以加快样品的引入和冲洗速度，使仪器具有更高的分析效率，同时保证更强的进样拓展能力。蠕动泵泵速≥100 rpm,</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提供蠕动泵速软件截屏作为证明资料。</w:t>
            </w:r>
          </w:p>
          <w:p w14:paraId="39BAA4A6">
            <w:pPr>
              <w:spacing w:line="400" w:lineRule="exact"/>
              <w:rPr>
                <w:rFonts w:ascii="仿宋" w:hAnsi="仿宋" w:eastAsia="仿宋" w:cs="仿宋"/>
                <w:sz w:val="20"/>
                <w:szCs w:val="20"/>
              </w:rPr>
            </w:pPr>
            <w:r>
              <w:rPr>
                <w:rFonts w:hint="eastAsia" w:ascii="仿宋" w:hAnsi="仿宋" w:eastAsia="仿宋" w:cs="仿宋"/>
                <w:sz w:val="20"/>
                <w:szCs w:val="20"/>
              </w:rPr>
              <w:t>3.2. 全基体进样系统（AMS）：</w:t>
            </w:r>
          </w:p>
          <w:p w14:paraId="6E7F8B7E">
            <w:pPr>
              <w:spacing w:line="400" w:lineRule="exact"/>
              <w:rPr>
                <w:rFonts w:ascii="仿宋" w:hAnsi="仿宋" w:eastAsia="仿宋" w:cs="仿宋"/>
                <w:sz w:val="20"/>
                <w:szCs w:val="20"/>
              </w:rPr>
            </w:pPr>
            <w:r>
              <w:rPr>
                <w:rFonts w:hint="eastAsia" w:ascii="仿宋" w:hAnsi="仿宋" w:eastAsia="仿宋" w:cs="仿宋"/>
                <w:sz w:val="20"/>
                <w:szCs w:val="20"/>
              </w:rPr>
              <w:t>3.2.1</w:t>
            </w:r>
            <w:r>
              <w:rPr>
                <w:rFonts w:hint="eastAsia" w:ascii="仿宋" w:hAnsi="仿宋" w:eastAsia="仿宋" w:cs="仿宋"/>
                <w:sz w:val="20"/>
                <w:szCs w:val="20"/>
                <w:lang w:eastAsia="zh-CN"/>
              </w:rPr>
              <w:t>、</w:t>
            </w:r>
            <w:r>
              <w:rPr>
                <w:rFonts w:hint="eastAsia" w:ascii="仿宋" w:hAnsi="仿宋" w:eastAsia="仿宋" w:cs="仿宋"/>
                <w:sz w:val="20"/>
                <w:szCs w:val="20"/>
              </w:rPr>
              <w:t>全基体进样系统可实现样品全自动在线气体稀释，稀释倍数≥100倍。可在矩管之前把样品基体稀释，保证接口区域与质谱区域不受高基体污染。</w:t>
            </w:r>
          </w:p>
          <w:p w14:paraId="3F7EF4E8">
            <w:pPr>
              <w:spacing w:line="400" w:lineRule="exact"/>
              <w:rPr>
                <w:rFonts w:ascii="仿宋" w:hAnsi="仿宋" w:eastAsia="仿宋" w:cs="仿宋"/>
                <w:sz w:val="20"/>
                <w:szCs w:val="20"/>
              </w:rPr>
            </w:pPr>
            <w:r>
              <w:rPr>
                <w:rFonts w:hint="eastAsia" w:ascii="仿宋" w:hAnsi="仿宋" w:eastAsia="仿宋" w:cs="仿宋"/>
                <w:sz w:val="20"/>
                <w:szCs w:val="20"/>
              </w:rPr>
              <w:t xml:space="preserve">3.2.2 </w:t>
            </w:r>
            <w:r>
              <w:rPr>
                <w:rFonts w:hint="eastAsia" w:ascii="仿宋" w:hAnsi="仿宋" w:eastAsia="仿宋" w:cs="仿宋"/>
                <w:sz w:val="20"/>
                <w:szCs w:val="20"/>
                <w:lang w:eastAsia="zh-CN"/>
              </w:rPr>
              <w:t>、</w:t>
            </w:r>
            <w:r>
              <w:rPr>
                <w:rFonts w:hint="eastAsia" w:ascii="仿宋" w:hAnsi="仿宋" w:eastAsia="仿宋" w:cs="仿宋"/>
                <w:sz w:val="20"/>
                <w:szCs w:val="20"/>
              </w:rPr>
              <w:t>全基体进样系统含电子流量计软件控制气体流量，可通入氧气，实现有机样品的直接进样分析。</w:t>
            </w:r>
          </w:p>
          <w:p w14:paraId="051A08BB">
            <w:pPr>
              <w:spacing w:line="400" w:lineRule="exact"/>
              <w:rPr>
                <w:rFonts w:ascii="仿宋" w:hAnsi="仿宋" w:eastAsia="仿宋" w:cs="仿宋"/>
                <w:sz w:val="20"/>
                <w:szCs w:val="20"/>
              </w:rPr>
            </w:pPr>
            <w:r>
              <w:rPr>
                <w:rFonts w:hint="eastAsia" w:ascii="仿宋" w:hAnsi="仿宋" w:eastAsia="仿宋" w:cs="仿宋"/>
                <w:sz w:val="20"/>
                <w:szCs w:val="20"/>
              </w:rPr>
              <w:t>3.3、射频发生器：</w:t>
            </w:r>
          </w:p>
          <w:p w14:paraId="4023349F">
            <w:pPr>
              <w:spacing w:line="400" w:lineRule="exact"/>
              <w:rPr>
                <w:rFonts w:ascii="仿宋" w:hAnsi="仿宋" w:eastAsia="仿宋" w:cs="仿宋"/>
                <w:sz w:val="20"/>
                <w:szCs w:val="20"/>
              </w:rPr>
            </w:pPr>
            <w:r>
              <w:rPr>
                <w:rFonts w:hint="eastAsia" w:ascii="仿宋" w:hAnsi="仿宋" w:eastAsia="仿宋" w:cs="仿宋"/>
                <w:sz w:val="20"/>
                <w:szCs w:val="20"/>
              </w:rPr>
              <w:t xml:space="preserve">3.3.1、 高频率自激式全固态射频发生器，要求频率≥25 MHz，最大功率≥1.6 kW基体匹配强，可以直接进有机样品不熄火；具有虚拟接地的、不额外依靠外部物理接地的消除锥口二次电弧放电技术，无需屏蔽炬等额外安装与维护，无需屏蔽炬等额外消耗（需要屏蔽矩的产品必须提供8套铂金屏蔽矩耗材备用） </w:t>
            </w:r>
          </w:p>
          <w:p w14:paraId="4F9BBE58">
            <w:pPr>
              <w:spacing w:line="400" w:lineRule="exact"/>
              <w:rPr>
                <w:rFonts w:ascii="仿宋" w:hAnsi="仿宋" w:eastAsia="仿宋" w:cs="仿宋"/>
                <w:sz w:val="20"/>
                <w:szCs w:val="20"/>
              </w:rPr>
            </w:pPr>
            <w:r>
              <w:rPr>
                <w:rFonts w:hint="eastAsia" w:ascii="仿宋" w:hAnsi="仿宋" w:eastAsia="仿宋" w:cs="仿宋"/>
                <w:sz w:val="20"/>
                <w:szCs w:val="20"/>
              </w:rPr>
              <w:t>3.3.2</w:t>
            </w:r>
            <w:r>
              <w:rPr>
                <w:rFonts w:hint="eastAsia" w:ascii="仿宋" w:hAnsi="仿宋" w:eastAsia="仿宋" w:cs="仿宋"/>
                <w:sz w:val="20"/>
                <w:szCs w:val="20"/>
                <w:lang w:eastAsia="zh-CN"/>
              </w:rPr>
              <w:t>、</w:t>
            </w:r>
            <w:r>
              <w:rPr>
                <w:rFonts w:hint="eastAsia" w:ascii="仿宋" w:hAnsi="仿宋" w:eastAsia="仿宋" w:cs="仿宋"/>
                <w:sz w:val="20"/>
                <w:szCs w:val="20"/>
              </w:rPr>
              <w:t>等离子体工作线圈无需冷却水或者冷却气冷却，自散热，实现超低射频能量损耗；工作线圈为实心永久性合金部件，不是耗材；（冷却工作线圈如需耗材的，提供4套工作线圈备用。）</w:t>
            </w:r>
          </w:p>
          <w:p w14:paraId="71F12BCC">
            <w:pPr>
              <w:spacing w:line="400" w:lineRule="exact"/>
              <w:rPr>
                <w:rFonts w:ascii="仿宋" w:hAnsi="仿宋" w:eastAsia="仿宋" w:cs="仿宋"/>
                <w:sz w:val="20"/>
                <w:szCs w:val="20"/>
              </w:rPr>
            </w:pPr>
            <w:r>
              <w:rPr>
                <w:rFonts w:hint="eastAsia" w:ascii="仿宋" w:hAnsi="仿宋" w:eastAsia="仿宋" w:cs="仿宋"/>
                <w:sz w:val="20"/>
                <w:szCs w:val="20"/>
              </w:rPr>
              <w:t>3.3.3</w:t>
            </w:r>
            <w:r>
              <w:rPr>
                <w:rFonts w:hint="eastAsia" w:ascii="仿宋" w:hAnsi="仿宋" w:eastAsia="仿宋" w:cs="仿宋"/>
                <w:sz w:val="20"/>
                <w:szCs w:val="20"/>
                <w:lang w:eastAsia="zh-CN"/>
              </w:rPr>
              <w:t>、</w:t>
            </w:r>
            <w:r>
              <w:rPr>
                <w:rFonts w:hint="eastAsia" w:ascii="仿宋" w:hAnsi="仿宋" w:eastAsia="仿宋" w:cs="仿宋"/>
                <w:sz w:val="20"/>
                <w:szCs w:val="20"/>
              </w:rPr>
              <w:t>等离子体炬位XYZ三轴计算机全自动调节。</w:t>
            </w:r>
          </w:p>
          <w:p w14:paraId="6FA555B5">
            <w:pPr>
              <w:spacing w:line="400" w:lineRule="exact"/>
              <w:rPr>
                <w:rFonts w:ascii="仿宋" w:hAnsi="仿宋" w:eastAsia="仿宋" w:cs="仿宋"/>
                <w:b/>
                <w:bCs/>
                <w:sz w:val="20"/>
                <w:szCs w:val="20"/>
              </w:rPr>
            </w:pPr>
            <w:r>
              <w:rPr>
                <w:rFonts w:hint="eastAsia" w:ascii="仿宋" w:hAnsi="仿宋" w:eastAsia="仿宋" w:cs="仿宋"/>
                <w:sz w:val="20"/>
                <w:szCs w:val="20"/>
              </w:rPr>
              <w:t>3.4</w:t>
            </w:r>
            <w:r>
              <w:rPr>
                <w:rFonts w:hint="eastAsia"/>
                <w:lang w:eastAsia="zh-CN"/>
              </w:rPr>
              <w:t>、</w:t>
            </w:r>
            <w:r>
              <w:rPr>
                <w:rFonts w:hint="eastAsia" w:ascii="仿宋" w:hAnsi="仿宋" w:eastAsia="仿宋" w:cs="仿宋"/>
                <w:sz w:val="20"/>
                <w:szCs w:val="20"/>
              </w:rPr>
              <w:t>气体控制：至少使用≥7个高精度气体质量流量控制器，至少控制包含3路离子源气（等离子体气、辅助气、雾化气）和4路碰撞反应气（也可采取1路全基体进样系统气和3路碰撞反应气设计），其中一路惰性化处理可用99.9999%高纯氨气。</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提供纯氨气接口图片）</w:t>
            </w:r>
          </w:p>
          <w:p w14:paraId="1FE8F89E">
            <w:pPr>
              <w:spacing w:line="400" w:lineRule="exact"/>
              <w:rPr>
                <w:rFonts w:ascii="仿宋" w:hAnsi="仿宋" w:eastAsia="仿宋" w:cs="仿宋"/>
                <w:sz w:val="20"/>
                <w:szCs w:val="20"/>
              </w:rPr>
            </w:pPr>
            <w:r>
              <w:rPr>
                <w:rFonts w:hint="eastAsia" w:ascii="仿宋" w:hAnsi="仿宋" w:eastAsia="仿宋" w:cs="仿宋"/>
                <w:sz w:val="20"/>
                <w:szCs w:val="20"/>
              </w:rPr>
              <w:t>3.5、接口：</w:t>
            </w:r>
          </w:p>
          <w:p w14:paraId="49ED17D7">
            <w:pPr>
              <w:spacing w:line="400" w:lineRule="exact"/>
              <w:rPr>
                <w:rFonts w:ascii="仿宋" w:hAnsi="仿宋" w:eastAsia="仿宋" w:cs="仿宋"/>
                <w:sz w:val="20"/>
                <w:szCs w:val="20"/>
              </w:rPr>
            </w:pPr>
            <w:r>
              <w:rPr>
                <w:rFonts w:hint="eastAsia" w:ascii="仿宋" w:hAnsi="仿宋" w:eastAsia="仿宋" w:cs="仿宋"/>
                <w:sz w:val="20"/>
                <w:szCs w:val="20"/>
              </w:rPr>
              <w:t>3.5.1、采样锥孔径≥0.9mm，截取锥孔径≥0.45mm；锥上不应施加负电压提取离子，不容易堵塞锥口，减少维护次数，延长锥的使用寿命，采样锥与截取锥之间不得使用任何气体。</w:t>
            </w:r>
          </w:p>
          <w:p w14:paraId="6D213A19">
            <w:pPr>
              <w:spacing w:line="400" w:lineRule="exact"/>
              <w:rPr>
                <w:rFonts w:ascii="仿宋" w:hAnsi="仿宋" w:eastAsia="仿宋" w:cs="仿宋"/>
                <w:sz w:val="20"/>
                <w:szCs w:val="20"/>
              </w:rPr>
            </w:pPr>
            <w:r>
              <w:rPr>
                <w:rFonts w:hint="eastAsia" w:ascii="仿宋" w:hAnsi="仿宋" w:eastAsia="仿宋" w:cs="仿宋"/>
                <w:sz w:val="20"/>
                <w:szCs w:val="20"/>
              </w:rPr>
              <w:t>3.6、离子提取系统：</w:t>
            </w:r>
          </w:p>
          <w:p w14:paraId="4895073D">
            <w:pPr>
              <w:spacing w:line="400" w:lineRule="exact"/>
              <w:rPr>
                <w:rFonts w:ascii="仿宋" w:hAnsi="仿宋" w:eastAsia="仿宋" w:cs="仿宋"/>
                <w:b/>
                <w:bCs/>
                <w:sz w:val="20"/>
                <w:szCs w:val="20"/>
              </w:rPr>
            </w:pPr>
            <w:r>
              <w:rPr>
                <w:rFonts w:hint="eastAsia" w:ascii="仿宋" w:hAnsi="仿宋" w:eastAsia="仿宋" w:cs="仿宋"/>
                <w:sz w:val="20"/>
                <w:szCs w:val="20"/>
              </w:rPr>
              <w:t>3.6.1</w:t>
            </w:r>
            <w:r>
              <w:rPr>
                <w:rFonts w:hint="eastAsia" w:ascii="仿宋" w:hAnsi="仿宋" w:eastAsia="仿宋" w:cs="仿宋"/>
                <w:sz w:val="20"/>
                <w:szCs w:val="20"/>
                <w:lang w:eastAsia="zh-CN"/>
              </w:rPr>
              <w:t>、</w:t>
            </w:r>
            <w:r>
              <w:rPr>
                <w:rFonts w:hint="eastAsia" w:ascii="仿宋" w:hAnsi="仿宋" w:eastAsia="仿宋" w:cs="仿宋"/>
                <w:sz w:val="20"/>
                <w:szCs w:val="20"/>
              </w:rPr>
              <w:t>采用四极杆离子偏转聚焦等方式实现离子质量筛选功能。具有不同离子的差异化偏转能力，从而降低空间电荷效应，</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提供软件功能截图和≥5种低中高质量数元素的不同偏转电压的单次调谐曲线图截图佐证。</w:t>
            </w:r>
          </w:p>
          <w:p w14:paraId="28E36835">
            <w:pPr>
              <w:spacing w:line="400" w:lineRule="exact"/>
              <w:rPr>
                <w:rFonts w:ascii="仿宋" w:hAnsi="仿宋" w:eastAsia="仿宋" w:cs="仿宋"/>
                <w:sz w:val="20"/>
                <w:szCs w:val="20"/>
              </w:rPr>
            </w:pPr>
            <w:r>
              <w:rPr>
                <w:rFonts w:hint="eastAsia" w:ascii="仿宋" w:hAnsi="仿宋" w:eastAsia="仿宋" w:cs="仿宋"/>
                <w:sz w:val="20"/>
                <w:szCs w:val="20"/>
              </w:rPr>
              <w:t>3.6.2</w:t>
            </w:r>
            <w:r>
              <w:rPr>
                <w:rFonts w:hint="eastAsia" w:ascii="仿宋" w:hAnsi="仿宋" w:eastAsia="仿宋" w:cs="仿宋"/>
                <w:sz w:val="20"/>
                <w:szCs w:val="20"/>
                <w:lang w:eastAsia="zh-CN"/>
              </w:rPr>
              <w:t>、</w:t>
            </w:r>
            <w:r>
              <w:rPr>
                <w:rFonts w:hint="eastAsia" w:ascii="仿宋" w:hAnsi="仿宋" w:eastAsia="仿宋" w:cs="仿宋"/>
                <w:sz w:val="20"/>
                <w:szCs w:val="20"/>
              </w:rPr>
              <w:t>正交90度或者多次离子偏转设计，彻底分离中性离子和光子，避免分析腔内样品沉积，无需对提取透镜和离子透镜做任何的清洗和维护。（对需要维护提取透镜和离子透镜的设计需承诺10次上门维护清洗离子透镜系统，相关费用包含在投标总价中。）</w:t>
            </w:r>
          </w:p>
          <w:p w14:paraId="7C444A0C">
            <w:pPr>
              <w:spacing w:line="400" w:lineRule="exact"/>
              <w:rPr>
                <w:rFonts w:ascii="仿宋" w:hAnsi="仿宋" w:eastAsia="仿宋" w:cs="仿宋"/>
                <w:sz w:val="20"/>
                <w:szCs w:val="20"/>
              </w:rPr>
            </w:pPr>
            <w:r>
              <w:rPr>
                <w:rFonts w:hint="eastAsia" w:ascii="仿宋" w:hAnsi="仿宋" w:eastAsia="仿宋" w:cs="仿宋"/>
                <w:sz w:val="20"/>
                <w:szCs w:val="20"/>
              </w:rPr>
              <w:t>3.7、四极杆碰撞反应池：</w:t>
            </w:r>
          </w:p>
          <w:p w14:paraId="7D5CD3FE">
            <w:pPr>
              <w:spacing w:line="400" w:lineRule="exact"/>
              <w:rPr>
                <w:rFonts w:ascii="仿宋" w:hAnsi="仿宋" w:eastAsia="仿宋" w:cs="仿宋"/>
                <w:sz w:val="20"/>
                <w:szCs w:val="20"/>
              </w:rPr>
            </w:pPr>
            <w:r>
              <w:rPr>
                <w:rFonts w:hint="eastAsia" w:ascii="仿宋" w:hAnsi="仿宋" w:eastAsia="仿宋" w:cs="仿宋"/>
                <w:sz w:val="20"/>
                <w:szCs w:val="20"/>
              </w:rPr>
              <w:t>3.7.1、碰撞反应池体内部应具有一套可实现质量筛选功能的四极杆或八极杆结构设计，实现强反应性气体下反应副产物的去除。</w:t>
            </w:r>
          </w:p>
          <w:p w14:paraId="628E121D">
            <w:pPr>
              <w:spacing w:line="400" w:lineRule="exact"/>
              <w:rPr>
                <w:rFonts w:ascii="仿宋" w:hAnsi="仿宋" w:eastAsia="仿宋" w:cs="仿宋"/>
                <w:sz w:val="20"/>
                <w:szCs w:val="20"/>
              </w:rPr>
            </w:pPr>
            <w:r>
              <w:rPr>
                <w:rFonts w:hint="eastAsia" w:ascii="仿宋" w:hAnsi="仿宋" w:eastAsia="仿宋" w:cs="仿宋"/>
                <w:sz w:val="20"/>
                <w:szCs w:val="20"/>
              </w:rPr>
              <w:t>3.7.2</w:t>
            </w:r>
            <w:r>
              <w:rPr>
                <w:rFonts w:hint="eastAsia" w:ascii="仿宋" w:hAnsi="仿宋" w:eastAsia="仿宋" w:cs="仿宋"/>
                <w:sz w:val="20"/>
                <w:szCs w:val="20"/>
                <w:lang w:eastAsia="zh-CN"/>
              </w:rPr>
              <w:t>、</w:t>
            </w:r>
            <w:r>
              <w:rPr>
                <w:rFonts w:hint="eastAsia" w:ascii="仿宋" w:hAnsi="仿宋" w:eastAsia="仿宋" w:cs="仿宋"/>
                <w:sz w:val="20"/>
                <w:szCs w:val="20"/>
              </w:rPr>
              <w:t>碰撞反应池具有轴向加速功能</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提供轴向加速硬件实物图和软件电压设置的截屏或照片）或</w:t>
            </w:r>
            <w:r>
              <w:rPr>
                <w:rFonts w:hint="eastAsia" w:ascii="仿宋" w:hAnsi="仿宋" w:eastAsia="仿宋" w:cs="仿宋"/>
                <w:b w:val="0"/>
                <w:bCs w:val="0"/>
                <w:sz w:val="20"/>
                <w:szCs w:val="20"/>
              </w:rPr>
              <w:t>温控功能</w:t>
            </w:r>
            <w:r>
              <w:rPr>
                <w:rFonts w:hint="eastAsia" w:ascii="仿宋" w:hAnsi="仿宋" w:eastAsia="仿宋" w:cs="仿宋"/>
                <w:b/>
                <w:bCs/>
                <w:sz w:val="20"/>
                <w:szCs w:val="20"/>
              </w:rPr>
              <w:t>（通过提升池温度加强碰撞反应效果，控温范围55℃~95℃，0.1℃步进可调</w:t>
            </w:r>
            <w:r>
              <w:rPr>
                <w:rFonts w:hint="eastAsia" w:ascii="仿宋" w:hAnsi="仿宋" w:eastAsia="仿宋" w:cs="仿宋"/>
                <w:b/>
                <w:bCs/>
                <w:sz w:val="20"/>
                <w:szCs w:val="20"/>
                <w:lang w:eastAsia="zh-CN"/>
              </w:rPr>
              <w:t>，</w:t>
            </w:r>
            <w:r>
              <w:rPr>
                <w:rFonts w:hint="eastAsia" w:ascii="仿宋" w:hAnsi="仿宋" w:eastAsia="仿宋" w:cs="仿宋"/>
                <w:b/>
                <w:bCs/>
                <w:sz w:val="20"/>
                <w:szCs w:val="20"/>
                <w:lang w:val="en-US" w:eastAsia="zh-CN"/>
              </w:rPr>
              <w:t>投标时提供软件截图</w:t>
            </w:r>
            <w:r>
              <w:rPr>
                <w:rFonts w:hint="eastAsia" w:ascii="仿宋" w:hAnsi="仿宋" w:eastAsia="仿宋" w:cs="仿宋"/>
                <w:b/>
                <w:bCs/>
                <w:sz w:val="20"/>
                <w:szCs w:val="20"/>
              </w:rPr>
              <w:t>）或</w:t>
            </w:r>
            <w:r>
              <w:rPr>
                <w:rFonts w:hint="eastAsia" w:ascii="仿宋" w:hAnsi="仿宋" w:eastAsia="仿宋" w:cs="仿宋"/>
                <w:sz w:val="20"/>
                <w:szCs w:val="20"/>
              </w:rPr>
              <w:t>采用平板四级杆结构设计</w:t>
            </w:r>
            <w:r>
              <w:rPr>
                <w:rFonts w:hint="eastAsia" w:ascii="仿宋" w:hAnsi="仿宋" w:eastAsia="仿宋" w:cs="仿宋"/>
                <w:b/>
                <w:bCs/>
                <w:sz w:val="20"/>
                <w:szCs w:val="20"/>
                <w:lang w:eastAsia="zh-CN"/>
              </w:rPr>
              <w:t>（</w:t>
            </w:r>
            <w:r>
              <w:rPr>
                <w:rFonts w:hint="eastAsia" w:ascii="仿宋" w:hAnsi="仿宋" w:eastAsia="仿宋" w:cs="仿宋"/>
                <w:b/>
                <w:bCs/>
                <w:sz w:val="20"/>
                <w:szCs w:val="20"/>
                <w:lang w:val="en-US" w:eastAsia="zh-CN"/>
              </w:rPr>
              <w:t>投标时提供实物照片</w:t>
            </w:r>
            <w:r>
              <w:rPr>
                <w:rFonts w:hint="eastAsia" w:ascii="仿宋" w:hAnsi="仿宋" w:eastAsia="仿宋" w:cs="仿宋"/>
                <w:b/>
                <w:bCs/>
                <w:sz w:val="20"/>
                <w:szCs w:val="20"/>
                <w:lang w:eastAsia="zh-CN"/>
              </w:rPr>
              <w:t>）</w:t>
            </w:r>
            <w:r>
              <w:rPr>
                <w:rFonts w:hint="eastAsia" w:ascii="仿宋" w:hAnsi="仿宋" w:eastAsia="仿宋" w:cs="仿宋"/>
                <w:b/>
                <w:bCs/>
                <w:sz w:val="20"/>
                <w:szCs w:val="20"/>
              </w:rPr>
              <w:t>。</w:t>
            </w:r>
          </w:p>
          <w:p w14:paraId="656A5065">
            <w:pPr>
              <w:spacing w:line="400" w:lineRule="exact"/>
              <w:rPr>
                <w:rFonts w:ascii="仿宋" w:hAnsi="仿宋" w:eastAsia="仿宋" w:cs="仿宋"/>
                <w:sz w:val="20"/>
                <w:szCs w:val="20"/>
              </w:rPr>
            </w:pPr>
            <w:r>
              <w:rPr>
                <w:rFonts w:hint="eastAsia" w:ascii="仿宋" w:hAnsi="仿宋" w:eastAsia="仿宋" w:cs="仿宋"/>
                <w:sz w:val="20"/>
                <w:szCs w:val="20"/>
              </w:rPr>
              <w:t>3.7.</w:t>
            </w:r>
            <w:r>
              <w:rPr>
                <w:rFonts w:hint="eastAsia" w:ascii="仿宋" w:hAnsi="仿宋" w:eastAsia="仿宋" w:cs="仿宋"/>
                <w:sz w:val="20"/>
                <w:szCs w:val="20"/>
                <w:lang w:val="en-US" w:eastAsia="zh-CN"/>
              </w:rPr>
              <w:t>3</w:t>
            </w:r>
            <w:r>
              <w:rPr>
                <w:rFonts w:hint="eastAsia" w:ascii="仿宋" w:hAnsi="仿宋" w:eastAsia="仿宋" w:cs="仿宋"/>
                <w:sz w:val="20"/>
                <w:szCs w:val="20"/>
              </w:rPr>
              <w:t>、可以使用包括纯氦气，纯氢气等多种碰撞气或纯甲烷，纯氧气反应气体及混合气。采用惰性化处理设计，耐腐蚀可以使用纯氨气（</w:t>
            </w:r>
            <w:r>
              <w:rPr>
                <w:rFonts w:hint="eastAsia" w:ascii="仿宋" w:hAnsi="仿宋" w:eastAsia="仿宋" w:cs="仿宋"/>
                <w:sz w:val="20"/>
                <w:szCs w:val="20"/>
                <w:lang w:eastAsia="zh-CN"/>
              </w:rPr>
              <w:t>＞</w:t>
            </w:r>
            <w:r>
              <w:rPr>
                <w:rFonts w:hint="eastAsia" w:ascii="仿宋" w:hAnsi="仿宋" w:eastAsia="仿宋" w:cs="仿宋"/>
                <w:sz w:val="20"/>
                <w:szCs w:val="20"/>
              </w:rPr>
              <w:t>99.999%）。</w:t>
            </w:r>
          </w:p>
          <w:p w14:paraId="254DE2F2">
            <w:pPr>
              <w:spacing w:line="400" w:lineRule="exact"/>
              <w:rPr>
                <w:rFonts w:hint="eastAsia" w:ascii="仿宋" w:hAnsi="仿宋" w:eastAsia="仿宋" w:cs="仿宋"/>
                <w:sz w:val="20"/>
                <w:szCs w:val="20"/>
                <w:lang w:eastAsia="zh-CN"/>
              </w:rPr>
            </w:pPr>
            <w:r>
              <w:rPr>
                <w:rFonts w:hint="eastAsia" w:ascii="仿宋" w:hAnsi="仿宋" w:eastAsia="仿宋" w:cs="仿宋"/>
                <w:sz w:val="20"/>
                <w:szCs w:val="20"/>
              </w:rPr>
              <w:t>3.7.</w:t>
            </w:r>
            <w:r>
              <w:rPr>
                <w:rFonts w:hint="eastAsia" w:ascii="仿宋" w:hAnsi="仿宋" w:eastAsia="仿宋" w:cs="仿宋"/>
                <w:sz w:val="20"/>
                <w:szCs w:val="20"/>
                <w:lang w:val="en-US" w:eastAsia="zh-CN"/>
              </w:rPr>
              <w:t>4</w:t>
            </w:r>
            <w:r>
              <w:rPr>
                <w:rFonts w:hint="eastAsia" w:ascii="仿宋" w:hAnsi="仿宋" w:eastAsia="仿宋" w:cs="仿宋"/>
                <w:sz w:val="20"/>
                <w:szCs w:val="20"/>
              </w:rPr>
              <w:t>、单次分析中，可实现标准模式、碰撞模式或标准、反应模式切换。碰撞反应气流速可设置≥10 mL/min。</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提供设置的截图或照片</w:t>
            </w:r>
            <w:r>
              <w:rPr>
                <w:rFonts w:hint="eastAsia" w:ascii="仿宋" w:hAnsi="仿宋" w:eastAsia="仿宋" w:cs="仿宋"/>
                <w:b/>
                <w:bCs/>
                <w:sz w:val="20"/>
                <w:szCs w:val="20"/>
                <w:lang w:eastAsia="zh-CN"/>
              </w:rPr>
              <w:t>。</w:t>
            </w:r>
          </w:p>
          <w:p w14:paraId="6D38DA04">
            <w:pPr>
              <w:spacing w:line="400" w:lineRule="exact"/>
              <w:rPr>
                <w:rFonts w:ascii="仿宋" w:hAnsi="仿宋" w:eastAsia="仿宋" w:cs="仿宋"/>
                <w:sz w:val="20"/>
                <w:szCs w:val="20"/>
              </w:rPr>
            </w:pPr>
            <w:r>
              <w:rPr>
                <w:rFonts w:hint="eastAsia" w:ascii="仿宋" w:hAnsi="仿宋" w:eastAsia="仿宋" w:cs="仿宋"/>
                <w:sz w:val="20"/>
                <w:szCs w:val="20"/>
              </w:rPr>
              <w:t>3.8、四极杆质量分析器：</w:t>
            </w:r>
          </w:p>
          <w:p w14:paraId="5CEB3A83">
            <w:pPr>
              <w:spacing w:line="400" w:lineRule="exact"/>
              <w:rPr>
                <w:rFonts w:ascii="仿宋" w:hAnsi="仿宋" w:eastAsia="仿宋" w:cs="仿宋"/>
                <w:sz w:val="20"/>
                <w:szCs w:val="20"/>
              </w:rPr>
            </w:pPr>
            <w:r>
              <w:rPr>
                <w:rFonts w:hint="eastAsia" w:ascii="仿宋" w:hAnsi="仿宋" w:eastAsia="仿宋" w:cs="仿宋"/>
                <w:sz w:val="20"/>
                <w:szCs w:val="20"/>
              </w:rPr>
              <w:t>3.8.1、质量范围：2amu-255 amu或更优；</w:t>
            </w:r>
          </w:p>
          <w:p w14:paraId="1AA872F8">
            <w:pPr>
              <w:spacing w:line="400" w:lineRule="exact"/>
              <w:rPr>
                <w:rFonts w:ascii="仿宋" w:hAnsi="仿宋" w:eastAsia="仿宋" w:cs="仿宋"/>
                <w:sz w:val="20"/>
                <w:szCs w:val="20"/>
              </w:rPr>
            </w:pPr>
            <w:r>
              <w:rPr>
                <w:rFonts w:hint="eastAsia" w:ascii="仿宋" w:hAnsi="仿宋" w:eastAsia="仿宋" w:cs="仿宋"/>
                <w:sz w:val="20"/>
                <w:szCs w:val="20"/>
              </w:rPr>
              <w:t>3.8.2、驱动频率 ≥ 2.5 MHz。</w:t>
            </w:r>
          </w:p>
          <w:p w14:paraId="737AB7FF">
            <w:pPr>
              <w:spacing w:line="400" w:lineRule="exact"/>
              <w:rPr>
                <w:rFonts w:ascii="仿宋" w:hAnsi="仿宋" w:eastAsia="仿宋" w:cs="仿宋"/>
                <w:sz w:val="20"/>
                <w:szCs w:val="20"/>
              </w:rPr>
            </w:pPr>
            <w:r>
              <w:rPr>
                <w:rFonts w:hint="eastAsia" w:ascii="仿宋" w:hAnsi="仿宋" w:eastAsia="仿宋" w:cs="仿宋"/>
                <w:sz w:val="20"/>
                <w:szCs w:val="20"/>
              </w:rPr>
              <w:t xml:space="preserve">3.9、检测器： </w:t>
            </w:r>
          </w:p>
          <w:p w14:paraId="47751AAE">
            <w:pPr>
              <w:spacing w:line="400" w:lineRule="exact"/>
              <w:rPr>
                <w:rFonts w:ascii="仿宋" w:hAnsi="仿宋" w:eastAsia="仿宋" w:cs="仿宋"/>
                <w:sz w:val="20"/>
                <w:szCs w:val="20"/>
              </w:rPr>
            </w:pPr>
            <w:r>
              <w:rPr>
                <w:rFonts w:hint="eastAsia" w:ascii="仿宋" w:hAnsi="仿宋" w:eastAsia="仿宋" w:cs="仿宋"/>
                <w:sz w:val="20"/>
                <w:szCs w:val="20"/>
              </w:rPr>
              <w:t>3.9.1</w:t>
            </w:r>
            <w:r>
              <w:rPr>
                <w:rFonts w:hint="eastAsia" w:ascii="仿宋" w:hAnsi="仿宋" w:eastAsia="仿宋" w:cs="仿宋"/>
                <w:sz w:val="20"/>
                <w:szCs w:val="20"/>
                <w:lang w:eastAsia="zh-CN"/>
              </w:rPr>
              <w:t>、</w:t>
            </w:r>
            <w:r>
              <w:rPr>
                <w:rFonts w:hint="eastAsia" w:ascii="仿宋" w:hAnsi="仿宋" w:eastAsia="仿宋" w:cs="仿宋"/>
                <w:sz w:val="20"/>
                <w:szCs w:val="20"/>
              </w:rPr>
              <w:t>双模（脉冲方式和模拟方式检测）同时型检测器。</w:t>
            </w:r>
          </w:p>
          <w:p w14:paraId="17E4F141">
            <w:pPr>
              <w:spacing w:line="400" w:lineRule="exact"/>
              <w:rPr>
                <w:rFonts w:ascii="仿宋" w:hAnsi="仿宋" w:eastAsia="仿宋" w:cs="仿宋"/>
                <w:b/>
                <w:bCs/>
                <w:sz w:val="20"/>
                <w:szCs w:val="20"/>
              </w:rPr>
            </w:pPr>
            <w:r>
              <w:rPr>
                <w:rFonts w:hint="eastAsia" w:ascii="仿宋" w:hAnsi="仿宋" w:eastAsia="仿宋" w:cs="仿宋"/>
                <w:sz w:val="20"/>
                <w:szCs w:val="20"/>
              </w:rPr>
              <w:t>3.9.2</w:t>
            </w:r>
            <w:r>
              <w:rPr>
                <w:rFonts w:hint="eastAsia" w:ascii="仿宋" w:hAnsi="仿宋" w:eastAsia="仿宋" w:cs="仿宋"/>
                <w:sz w:val="20"/>
                <w:szCs w:val="20"/>
                <w:lang w:eastAsia="zh-CN"/>
              </w:rPr>
              <w:t>、</w:t>
            </w:r>
            <w:r>
              <w:rPr>
                <w:rFonts w:hint="eastAsia" w:ascii="仿宋" w:hAnsi="仿宋" w:eastAsia="仿宋" w:cs="仿宋"/>
                <w:sz w:val="20"/>
                <w:szCs w:val="20"/>
              </w:rPr>
              <w:t>检测器瞬时采集速率≥5万点/秒，最小积分时间20微秒，以适应单形态分析，单纳米测试分析，单细胞测试瞬间信号分析要求。</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提供软件设置的截图或照片）</w:t>
            </w:r>
          </w:p>
          <w:p w14:paraId="4E7D1D96">
            <w:pPr>
              <w:spacing w:line="400" w:lineRule="exact"/>
              <w:rPr>
                <w:rFonts w:ascii="仿宋" w:hAnsi="仿宋" w:eastAsia="仿宋" w:cs="仿宋"/>
                <w:sz w:val="20"/>
                <w:szCs w:val="20"/>
              </w:rPr>
            </w:pPr>
            <w:r>
              <w:rPr>
                <w:rFonts w:hint="eastAsia" w:ascii="仿宋" w:hAnsi="仿宋" w:eastAsia="仿宋" w:cs="仿宋"/>
                <w:sz w:val="20"/>
                <w:szCs w:val="20"/>
              </w:rPr>
              <w:t>3.10、真空系统：</w:t>
            </w:r>
          </w:p>
          <w:p w14:paraId="01362B7B">
            <w:pPr>
              <w:spacing w:line="400" w:lineRule="exact"/>
              <w:rPr>
                <w:rFonts w:ascii="仿宋" w:hAnsi="仿宋" w:eastAsia="仿宋" w:cs="仿宋"/>
                <w:sz w:val="20"/>
                <w:szCs w:val="20"/>
              </w:rPr>
            </w:pPr>
            <w:r>
              <w:rPr>
                <w:rFonts w:hint="eastAsia" w:ascii="仿宋" w:hAnsi="仿宋" w:eastAsia="仿宋" w:cs="仿宋"/>
                <w:sz w:val="20"/>
                <w:szCs w:val="20"/>
              </w:rPr>
              <w:t>3.10.1、四级真空系统。</w:t>
            </w:r>
          </w:p>
          <w:p w14:paraId="588782D9">
            <w:pPr>
              <w:spacing w:line="400" w:lineRule="exact"/>
              <w:rPr>
                <w:rFonts w:ascii="仿宋" w:hAnsi="仿宋" w:eastAsia="仿宋" w:cs="仿宋"/>
                <w:sz w:val="20"/>
                <w:szCs w:val="20"/>
              </w:rPr>
            </w:pPr>
            <w:r>
              <w:rPr>
                <w:rFonts w:hint="eastAsia" w:ascii="仿宋" w:hAnsi="仿宋" w:eastAsia="仿宋" w:cs="仿宋"/>
                <w:sz w:val="20"/>
                <w:szCs w:val="20"/>
              </w:rPr>
              <w:t>3.10.2、关机后24小时冷启动至工作所需要的真空度时间≤15分钟，真空度优于4×10</w:t>
            </w:r>
            <w:r>
              <w:rPr>
                <w:rFonts w:hint="eastAsia" w:ascii="仿宋" w:hAnsi="仿宋" w:eastAsia="仿宋" w:cs="仿宋"/>
                <w:sz w:val="20"/>
                <w:szCs w:val="20"/>
                <w:vertAlign w:val="superscript"/>
              </w:rPr>
              <w:t>-7</w:t>
            </w:r>
            <w:r>
              <w:rPr>
                <w:rFonts w:hint="eastAsia" w:ascii="仿宋" w:hAnsi="仿宋" w:eastAsia="仿宋" w:cs="仿宋"/>
                <w:sz w:val="20"/>
                <w:szCs w:val="20"/>
              </w:rPr>
              <w:t>（4×10^-7）Tor。</w:t>
            </w:r>
          </w:p>
          <w:p w14:paraId="12BAE43F">
            <w:pPr>
              <w:spacing w:line="400" w:lineRule="exact"/>
              <w:rPr>
                <w:rFonts w:ascii="仿宋" w:hAnsi="仿宋" w:eastAsia="仿宋" w:cs="仿宋"/>
                <w:sz w:val="20"/>
                <w:szCs w:val="20"/>
              </w:rPr>
            </w:pPr>
            <w:r>
              <w:rPr>
                <w:rFonts w:hint="eastAsia" w:ascii="仿宋" w:hAnsi="仿宋" w:eastAsia="仿宋" w:cs="仿宋"/>
                <w:sz w:val="20"/>
                <w:szCs w:val="20"/>
              </w:rPr>
              <w:t>3.10.3</w:t>
            </w:r>
            <w:r>
              <w:rPr>
                <w:rFonts w:hint="eastAsia" w:ascii="仿宋" w:hAnsi="仿宋" w:eastAsia="仿宋" w:cs="仿宋"/>
                <w:sz w:val="20"/>
                <w:szCs w:val="20"/>
                <w:lang w:eastAsia="zh-CN"/>
              </w:rPr>
              <w:t>、</w:t>
            </w:r>
            <w:r>
              <w:rPr>
                <w:rFonts w:hint="eastAsia" w:ascii="仿宋" w:hAnsi="仿宋" w:eastAsia="仿宋" w:cs="仿宋"/>
                <w:sz w:val="20"/>
                <w:szCs w:val="20"/>
              </w:rPr>
              <w:t>机械泵采用全聚氟醚泵油或半合成泵油。使用半合成泵油设计的需提供5次更换的泵油（含上门更换泵油服务），相关费用包含在投标总价中。</w:t>
            </w:r>
          </w:p>
          <w:p w14:paraId="165F7D34">
            <w:pPr>
              <w:spacing w:line="400" w:lineRule="exact"/>
              <w:rPr>
                <w:rFonts w:ascii="仿宋" w:hAnsi="仿宋" w:eastAsia="仿宋" w:cs="仿宋"/>
                <w:sz w:val="20"/>
                <w:szCs w:val="20"/>
              </w:rPr>
            </w:pPr>
            <w:r>
              <w:rPr>
                <w:rFonts w:hint="eastAsia" w:ascii="仿宋" w:hAnsi="仿宋" w:eastAsia="仿宋" w:cs="仿宋"/>
                <w:sz w:val="20"/>
                <w:szCs w:val="20"/>
              </w:rPr>
              <w:t>3.11、仪器面板液晶触摸屏</w:t>
            </w:r>
          </w:p>
          <w:p w14:paraId="138FF686">
            <w:pPr>
              <w:spacing w:line="400" w:lineRule="exact"/>
              <w:rPr>
                <w:rFonts w:ascii="仿宋" w:hAnsi="仿宋" w:eastAsia="仿宋" w:cs="仿宋"/>
                <w:sz w:val="20"/>
                <w:szCs w:val="20"/>
              </w:rPr>
            </w:pPr>
            <w:r>
              <w:rPr>
                <w:rFonts w:hint="eastAsia" w:ascii="仿宋" w:hAnsi="仿宋" w:eastAsia="仿宋" w:cs="仿宋"/>
                <w:sz w:val="20"/>
                <w:szCs w:val="20"/>
              </w:rPr>
              <w:t>3.11.1</w:t>
            </w:r>
            <w:r>
              <w:rPr>
                <w:rFonts w:hint="eastAsia" w:ascii="仿宋" w:hAnsi="仿宋" w:eastAsia="仿宋" w:cs="仿宋"/>
                <w:sz w:val="20"/>
                <w:szCs w:val="20"/>
                <w:lang w:eastAsia="zh-CN"/>
              </w:rPr>
              <w:t>、</w:t>
            </w:r>
            <w:r>
              <w:rPr>
                <w:rFonts w:hint="eastAsia" w:ascii="仿宋" w:hAnsi="仿宋" w:eastAsia="仿宋" w:cs="仿宋"/>
                <w:sz w:val="20"/>
                <w:szCs w:val="20"/>
              </w:rPr>
              <w:t>具有嵌入式液晶触摸屏液晶或可移动触摸平板可以实现硬件参数设置，实时控制；实时可视化仪器参数诊断，查看仪器运行参数，进行仪器运行分析与统计。</w:t>
            </w:r>
          </w:p>
          <w:p w14:paraId="2869AFEB">
            <w:pPr>
              <w:spacing w:line="400" w:lineRule="exact"/>
              <w:rPr>
                <w:rFonts w:ascii="仿宋" w:hAnsi="仿宋" w:eastAsia="仿宋" w:cs="仿宋"/>
                <w:sz w:val="20"/>
                <w:szCs w:val="20"/>
              </w:rPr>
            </w:pPr>
            <w:r>
              <w:rPr>
                <w:rFonts w:hint="eastAsia" w:ascii="仿宋" w:hAnsi="仿宋" w:eastAsia="仿宋" w:cs="仿宋"/>
                <w:sz w:val="20"/>
                <w:szCs w:val="20"/>
              </w:rPr>
              <w:t>3.12、软件：</w:t>
            </w:r>
          </w:p>
          <w:p w14:paraId="018C4416">
            <w:pPr>
              <w:spacing w:line="400" w:lineRule="exact"/>
              <w:rPr>
                <w:rFonts w:hint="eastAsia" w:ascii="仿宋" w:hAnsi="仿宋" w:eastAsia="仿宋" w:cs="仿宋"/>
                <w:sz w:val="20"/>
                <w:szCs w:val="20"/>
                <w:lang w:eastAsia="zh-CN"/>
              </w:rPr>
            </w:pPr>
            <w:r>
              <w:rPr>
                <w:rFonts w:hint="eastAsia" w:ascii="仿宋" w:hAnsi="仿宋" w:eastAsia="仿宋" w:cs="仿宋"/>
                <w:sz w:val="20"/>
                <w:szCs w:val="20"/>
              </w:rPr>
              <w:t>3.1</w:t>
            </w:r>
            <w:r>
              <w:rPr>
                <w:rFonts w:hint="eastAsia" w:ascii="仿宋" w:hAnsi="仿宋" w:eastAsia="仿宋" w:cs="仿宋"/>
                <w:sz w:val="20"/>
                <w:szCs w:val="20"/>
                <w:lang w:val="en-US" w:eastAsia="zh-CN"/>
              </w:rPr>
              <w:t>2</w:t>
            </w:r>
            <w:r>
              <w:rPr>
                <w:rFonts w:hint="eastAsia" w:ascii="仿宋" w:hAnsi="仿宋" w:eastAsia="仿宋" w:cs="仿宋"/>
                <w:sz w:val="20"/>
                <w:szCs w:val="20"/>
              </w:rPr>
              <w:t>.1、操作系统: 能够满足该设备软件运行要求不卡顿</w:t>
            </w:r>
            <w:r>
              <w:rPr>
                <w:rFonts w:hint="eastAsia" w:ascii="仿宋" w:hAnsi="仿宋" w:eastAsia="仿宋" w:cs="仿宋"/>
                <w:sz w:val="20"/>
                <w:szCs w:val="20"/>
                <w:lang w:eastAsia="zh-CN"/>
              </w:rPr>
              <w:t>。</w:t>
            </w:r>
          </w:p>
          <w:p w14:paraId="1474195B">
            <w:pPr>
              <w:spacing w:line="400" w:lineRule="exact"/>
              <w:rPr>
                <w:rFonts w:ascii="仿宋" w:hAnsi="仿宋" w:eastAsia="仿宋" w:cs="仿宋"/>
                <w:sz w:val="20"/>
                <w:szCs w:val="20"/>
              </w:rPr>
            </w:pPr>
            <w:r>
              <w:rPr>
                <w:rFonts w:hint="eastAsia" w:ascii="仿宋" w:hAnsi="仿宋" w:eastAsia="仿宋" w:cs="仿宋"/>
                <w:sz w:val="20"/>
                <w:szCs w:val="20"/>
              </w:rPr>
              <w:t>3.1</w:t>
            </w:r>
            <w:r>
              <w:rPr>
                <w:rFonts w:hint="eastAsia" w:ascii="仿宋" w:hAnsi="仿宋" w:eastAsia="仿宋" w:cs="仿宋"/>
                <w:sz w:val="20"/>
                <w:szCs w:val="20"/>
                <w:lang w:val="en-US" w:eastAsia="zh-CN"/>
              </w:rPr>
              <w:t>2</w:t>
            </w:r>
            <w:r>
              <w:rPr>
                <w:rFonts w:hint="eastAsia" w:ascii="仿宋" w:hAnsi="仿宋" w:eastAsia="仿宋" w:cs="仿宋"/>
                <w:sz w:val="20"/>
                <w:szCs w:val="20"/>
              </w:rPr>
              <w:t>.2、可实现仪器自动开机、自动优化、自动分析和自动关机的无人值守分析。</w:t>
            </w:r>
          </w:p>
          <w:p w14:paraId="20F1238B">
            <w:pPr>
              <w:spacing w:line="400" w:lineRule="exact"/>
              <w:rPr>
                <w:rFonts w:ascii="仿宋" w:hAnsi="仿宋" w:eastAsia="仿宋" w:cs="仿宋"/>
                <w:sz w:val="20"/>
                <w:szCs w:val="20"/>
              </w:rPr>
            </w:pPr>
            <w:r>
              <w:rPr>
                <w:rFonts w:hint="eastAsia" w:ascii="仿宋" w:hAnsi="仿宋" w:eastAsia="仿宋" w:cs="仿宋"/>
                <w:sz w:val="20"/>
                <w:szCs w:val="20"/>
              </w:rPr>
              <w:t>3.1</w:t>
            </w:r>
            <w:r>
              <w:rPr>
                <w:rFonts w:hint="eastAsia" w:ascii="仿宋" w:hAnsi="仿宋" w:eastAsia="仿宋" w:cs="仿宋"/>
                <w:sz w:val="20"/>
                <w:szCs w:val="20"/>
                <w:lang w:val="en-US" w:eastAsia="zh-CN"/>
              </w:rPr>
              <w:t>2</w:t>
            </w:r>
            <w:r>
              <w:rPr>
                <w:rFonts w:hint="eastAsia" w:ascii="仿宋" w:hAnsi="仿宋" w:eastAsia="仿宋" w:cs="仿宋"/>
                <w:sz w:val="20"/>
                <w:szCs w:val="20"/>
              </w:rPr>
              <w:t>.3、可控制主机和各模块正常工作。</w:t>
            </w:r>
          </w:p>
          <w:p w14:paraId="2441C348">
            <w:pPr>
              <w:spacing w:line="400" w:lineRule="exact"/>
              <w:rPr>
                <w:rFonts w:ascii="仿宋" w:hAnsi="仿宋" w:eastAsia="仿宋" w:cs="仿宋"/>
                <w:sz w:val="20"/>
                <w:szCs w:val="20"/>
              </w:rPr>
            </w:pPr>
            <w:r>
              <w:rPr>
                <w:rFonts w:hint="eastAsia" w:ascii="仿宋" w:hAnsi="仿宋" w:eastAsia="仿宋" w:cs="仿宋"/>
                <w:sz w:val="20"/>
                <w:szCs w:val="20"/>
              </w:rPr>
              <w:t>3.13智能进样系统：</w:t>
            </w:r>
          </w:p>
          <w:p w14:paraId="5B2CFBF2">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w:t>
            </w:r>
            <w:r>
              <w:rPr>
                <w:rFonts w:hint="eastAsia" w:ascii="仿宋" w:hAnsi="仿宋" w:eastAsia="仿宋" w:cs="仿宋"/>
                <w:sz w:val="20"/>
                <w:szCs w:val="20"/>
              </w:rPr>
              <w:t>1</w:t>
            </w:r>
            <w:r>
              <w:rPr>
                <w:rFonts w:hint="eastAsia" w:ascii="仿宋" w:hAnsi="仿宋" w:eastAsia="仿宋" w:cs="仿宋"/>
                <w:sz w:val="20"/>
                <w:szCs w:val="20"/>
                <w:lang w:eastAsia="zh-CN"/>
              </w:rPr>
              <w:t>、</w:t>
            </w:r>
            <w:r>
              <w:rPr>
                <w:rFonts w:hint="eastAsia" w:ascii="仿宋" w:hAnsi="仿宋" w:eastAsia="仿宋" w:cs="仿宋"/>
                <w:sz w:val="20"/>
                <w:szCs w:val="20"/>
              </w:rPr>
              <w:t>系统描述：系统包含一个XYZ三维自动进样器和一个快速进样装置和自动稀释系统。</w:t>
            </w:r>
          </w:p>
          <w:p w14:paraId="537C394F">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2、</w:t>
            </w:r>
            <w:r>
              <w:rPr>
                <w:rFonts w:hint="eastAsia" w:ascii="仿宋" w:hAnsi="仿宋" w:eastAsia="仿宋" w:cs="仿宋"/>
                <w:sz w:val="20"/>
                <w:szCs w:val="20"/>
              </w:rPr>
              <w:t>自动进样器类型：XYZ三维自动进样器；样品位数：240个样品位，10个标准/质控位，1个清洗位。</w:t>
            </w:r>
          </w:p>
          <w:p w14:paraId="25459E3E">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3</w:t>
            </w:r>
            <w:r>
              <w:rPr>
                <w:rFonts w:hint="eastAsia" w:ascii="仿宋" w:hAnsi="仿宋" w:eastAsia="仿宋" w:cs="仿宋"/>
                <w:sz w:val="20"/>
                <w:szCs w:val="20"/>
                <w:lang w:eastAsia="zh-CN"/>
              </w:rPr>
              <w:t>、</w:t>
            </w:r>
            <w:r>
              <w:rPr>
                <w:rFonts w:hint="eastAsia" w:ascii="仿宋" w:hAnsi="仿宋" w:eastAsia="仿宋" w:cs="仿宋"/>
                <w:sz w:val="20"/>
                <w:szCs w:val="20"/>
              </w:rPr>
              <w:t>装置硬件组成：至少由2个六通切换阀，1个三通和两个四通电子切换阀，一个高流量耐腐蚀真空隔膜泵和2个高精度注射泵组成的自动稀释和标液配置装置</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提供实物图片证明和装置彩页证明）。</w:t>
            </w:r>
          </w:p>
          <w:p w14:paraId="76CD91DD">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4</w:t>
            </w:r>
            <w:r>
              <w:rPr>
                <w:rFonts w:hint="eastAsia" w:ascii="仿宋" w:hAnsi="仿宋" w:eastAsia="仿宋" w:cs="仿宋"/>
                <w:sz w:val="20"/>
                <w:szCs w:val="20"/>
                <w:lang w:eastAsia="zh-CN"/>
              </w:rPr>
              <w:t>、</w:t>
            </w:r>
            <w:r>
              <w:rPr>
                <w:rFonts w:hint="eastAsia" w:ascii="仿宋" w:hAnsi="仿宋" w:eastAsia="仿宋" w:cs="仿宋"/>
                <w:sz w:val="20"/>
                <w:szCs w:val="20"/>
              </w:rPr>
              <w:t>样品稀释功能：待测样品固定稀释倍数可以在软件中预设定，进样过程中实现目标稀释并保留稀释前后两次的测定结果。最大稀释倍数≥1000倍。</w:t>
            </w:r>
          </w:p>
          <w:p w14:paraId="5B916994">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5</w:t>
            </w:r>
            <w:r>
              <w:rPr>
                <w:rFonts w:hint="eastAsia" w:ascii="仿宋" w:hAnsi="仿宋" w:eastAsia="仿宋" w:cs="仿宋"/>
                <w:sz w:val="20"/>
                <w:szCs w:val="20"/>
                <w:lang w:eastAsia="zh-CN"/>
              </w:rPr>
              <w:t>、</w:t>
            </w:r>
            <w:r>
              <w:rPr>
                <w:rFonts w:hint="eastAsia" w:ascii="仿宋" w:hAnsi="仿宋" w:eastAsia="仿宋" w:cs="仿宋"/>
                <w:sz w:val="20"/>
                <w:szCs w:val="20"/>
              </w:rPr>
              <w:t>工作站：可完全控制快速自动进样系统； 与</w:t>
            </w:r>
            <w:r>
              <w:rPr>
                <w:rFonts w:hint="eastAsia" w:ascii="仿宋" w:hAnsi="仿宋" w:eastAsia="仿宋" w:cs="仿宋"/>
                <w:b w:val="0"/>
                <w:bCs w:val="0"/>
                <w:i w:val="0"/>
                <w:iCs w:val="0"/>
                <w:caps w:val="0"/>
                <w:spacing w:val="0"/>
                <w:sz w:val="20"/>
                <w:szCs w:val="20"/>
                <w:shd w:val="clear"/>
                <w:vertAlign w:val="baseline"/>
              </w:rPr>
              <w:t>电感耦合等离子体质谱仪</w:t>
            </w:r>
            <w:r>
              <w:rPr>
                <w:rFonts w:hint="eastAsia" w:ascii="仿宋" w:hAnsi="仿宋" w:eastAsia="仿宋" w:cs="仿宋"/>
                <w:sz w:val="20"/>
                <w:szCs w:val="20"/>
              </w:rPr>
              <w:t>工作站无缝连接，可设定各个参数，包括但不限于样品位置、装样时间、阀切换时间等。</w:t>
            </w:r>
          </w:p>
          <w:p w14:paraId="03325567">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6</w:t>
            </w:r>
            <w:r>
              <w:rPr>
                <w:rFonts w:hint="eastAsia" w:ascii="仿宋" w:hAnsi="仿宋" w:eastAsia="仿宋" w:cs="仿宋"/>
                <w:sz w:val="20"/>
                <w:szCs w:val="20"/>
                <w:lang w:eastAsia="zh-CN"/>
              </w:rPr>
              <w:t>、</w:t>
            </w:r>
            <w:r>
              <w:rPr>
                <w:rFonts w:hint="eastAsia" w:ascii="仿宋" w:hAnsi="仿宋" w:eastAsia="仿宋" w:cs="仿宋"/>
                <w:sz w:val="20"/>
                <w:szCs w:val="20"/>
              </w:rPr>
              <w:t>进样速度：吸样和清洗的总耗时小于10秒。典型的</w:t>
            </w:r>
            <w:r>
              <w:rPr>
                <w:rFonts w:hint="eastAsia" w:ascii="仿宋" w:hAnsi="仿宋" w:eastAsia="仿宋" w:cs="仿宋"/>
                <w:b w:val="0"/>
                <w:bCs w:val="0"/>
                <w:i w:val="0"/>
                <w:iCs w:val="0"/>
                <w:caps w:val="0"/>
                <w:spacing w:val="0"/>
                <w:sz w:val="20"/>
                <w:szCs w:val="20"/>
                <w:shd w:val="clear"/>
                <w:vertAlign w:val="baseline"/>
              </w:rPr>
              <w:t>电感耦合等离子体质谱仪</w:t>
            </w:r>
            <w:r>
              <w:rPr>
                <w:rFonts w:hint="eastAsia" w:ascii="仿宋" w:hAnsi="仿宋" w:eastAsia="仿宋" w:cs="仿宋"/>
                <w:sz w:val="20"/>
                <w:szCs w:val="20"/>
              </w:rPr>
              <w:t>每个样品间的测试时间为30秒~50秒（3个~20个质量数）。</w:t>
            </w:r>
          </w:p>
          <w:p w14:paraId="2A594A4C">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7</w:t>
            </w:r>
            <w:r>
              <w:rPr>
                <w:rFonts w:hint="eastAsia" w:ascii="仿宋" w:hAnsi="仿宋" w:eastAsia="仿宋" w:cs="仿宋"/>
                <w:sz w:val="20"/>
                <w:szCs w:val="20"/>
                <w:lang w:eastAsia="zh-CN"/>
              </w:rPr>
              <w:t>、</w:t>
            </w:r>
            <w:r>
              <w:rPr>
                <w:rFonts w:hint="eastAsia" w:ascii="仿宋" w:hAnsi="仿宋" w:eastAsia="仿宋" w:cs="仿宋"/>
                <w:sz w:val="20"/>
                <w:szCs w:val="20"/>
              </w:rPr>
              <w:t>交叉污染：</w:t>
            </w:r>
            <w:r>
              <w:rPr>
                <w:rFonts w:hint="eastAsia" w:ascii="仿宋" w:hAnsi="仿宋" w:eastAsia="仿宋" w:cs="仿宋"/>
                <w:sz w:val="20"/>
                <w:szCs w:val="20"/>
                <w:lang w:eastAsia="zh-CN"/>
              </w:rPr>
              <w:t>＜</w:t>
            </w:r>
            <w:r>
              <w:rPr>
                <w:rFonts w:hint="eastAsia" w:ascii="仿宋" w:hAnsi="仿宋" w:eastAsia="仿宋" w:cs="仿宋"/>
                <w:sz w:val="20"/>
                <w:szCs w:val="20"/>
              </w:rPr>
              <w:t>0.05%；</w:t>
            </w:r>
          </w:p>
          <w:p w14:paraId="1182BAA7">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8</w:t>
            </w:r>
            <w:r>
              <w:rPr>
                <w:rFonts w:hint="eastAsia" w:ascii="仿宋" w:hAnsi="仿宋" w:eastAsia="仿宋" w:cs="仿宋"/>
                <w:sz w:val="20"/>
                <w:szCs w:val="20"/>
                <w:lang w:eastAsia="zh-CN"/>
              </w:rPr>
              <w:t>、</w:t>
            </w:r>
            <w:r>
              <w:rPr>
                <w:rFonts w:hint="eastAsia" w:ascii="仿宋" w:hAnsi="仿宋" w:eastAsia="仿宋" w:cs="仿宋"/>
                <w:sz w:val="20"/>
                <w:szCs w:val="20"/>
              </w:rPr>
              <w:t>可实现自动配置校准曲线、规划被测样品稀释倍数自动稀释，甚至可实现同一个样品≥10个稀释梯度的稀释。</w:t>
            </w:r>
          </w:p>
          <w:p w14:paraId="419E9DFD">
            <w:pPr>
              <w:spacing w:line="400" w:lineRule="exact"/>
              <w:rPr>
                <w:rFonts w:ascii="仿宋" w:hAnsi="仿宋" w:eastAsia="仿宋" w:cs="仿宋"/>
                <w:sz w:val="20"/>
                <w:szCs w:val="20"/>
              </w:rPr>
            </w:pPr>
            <w:r>
              <w:rPr>
                <w:rFonts w:hint="eastAsia" w:ascii="仿宋" w:hAnsi="仿宋" w:eastAsia="仿宋" w:cs="仿宋"/>
                <w:sz w:val="20"/>
                <w:szCs w:val="20"/>
              </w:rPr>
              <w:t>3.13.</w:t>
            </w:r>
            <w:r>
              <w:rPr>
                <w:rFonts w:hint="eastAsia" w:ascii="仿宋" w:hAnsi="仿宋" w:eastAsia="仿宋" w:cs="仿宋"/>
                <w:sz w:val="20"/>
                <w:szCs w:val="20"/>
                <w:lang w:val="en-US" w:eastAsia="zh-CN"/>
              </w:rPr>
              <w:t>9</w:t>
            </w:r>
            <w:r>
              <w:rPr>
                <w:rFonts w:hint="eastAsia" w:ascii="仿宋" w:hAnsi="仿宋" w:eastAsia="仿宋" w:cs="仿宋"/>
                <w:sz w:val="20"/>
                <w:szCs w:val="20"/>
                <w:lang w:eastAsia="zh-CN"/>
              </w:rPr>
              <w:t>、</w:t>
            </w:r>
            <w:r>
              <w:rPr>
                <w:rFonts w:hint="eastAsia" w:ascii="仿宋" w:hAnsi="仿宋" w:eastAsia="仿宋" w:cs="仿宋"/>
                <w:sz w:val="20"/>
                <w:szCs w:val="20"/>
              </w:rPr>
              <w:t>自动配置校准曲线：通过标准母液在线稀释标准工作曲线，将校准溶液的储备液放置在自动进样器上，系统根据输入的校准曲线浓度自动稀释多级别的校准溶液稀释。标线相关系数能够R</w:t>
            </w:r>
            <w:r>
              <w:rPr>
                <w:rFonts w:hint="eastAsia" w:ascii="仿宋" w:hAnsi="仿宋" w:eastAsia="仿宋" w:cs="仿宋"/>
                <w:sz w:val="20"/>
                <w:szCs w:val="20"/>
                <w:vertAlign w:val="superscript"/>
              </w:rPr>
              <w:t>2</w:t>
            </w:r>
            <w:r>
              <w:rPr>
                <w:rFonts w:hint="eastAsia" w:ascii="仿宋" w:hAnsi="仿宋" w:eastAsia="仿宋" w:cs="仿宋"/>
                <w:sz w:val="20"/>
                <w:szCs w:val="20"/>
              </w:rPr>
              <w:t>＞0.999</w:t>
            </w:r>
          </w:p>
          <w:p w14:paraId="1FF7D35E">
            <w:pPr>
              <w:spacing w:line="400" w:lineRule="exact"/>
              <w:rPr>
                <w:rFonts w:ascii="仿宋" w:hAnsi="仿宋" w:eastAsia="仿宋" w:cs="仿宋"/>
                <w:sz w:val="20"/>
                <w:szCs w:val="20"/>
              </w:rPr>
            </w:pPr>
            <w:r>
              <w:rPr>
                <w:rFonts w:hint="eastAsia" w:ascii="仿宋" w:hAnsi="仿宋" w:eastAsia="仿宋" w:cs="仿宋"/>
                <w:sz w:val="20"/>
                <w:szCs w:val="20"/>
              </w:rPr>
              <w:t xml:space="preserve">3.14 </w:t>
            </w:r>
            <w:r>
              <w:rPr>
                <w:rFonts w:hint="eastAsia" w:ascii="仿宋" w:hAnsi="仿宋" w:eastAsia="仿宋" w:cs="仿宋"/>
                <w:sz w:val="20"/>
                <w:szCs w:val="20"/>
                <w:lang w:eastAsia="zh-CN"/>
              </w:rPr>
              <w:t>、</w:t>
            </w:r>
            <w:r>
              <w:rPr>
                <w:rFonts w:hint="eastAsia" w:ascii="仿宋" w:hAnsi="仿宋" w:eastAsia="仿宋" w:cs="仿宋"/>
                <w:sz w:val="20"/>
                <w:szCs w:val="20"/>
              </w:rPr>
              <w:t>性能：</w:t>
            </w:r>
          </w:p>
          <w:p w14:paraId="26AEC4A1">
            <w:pPr>
              <w:spacing w:line="400" w:lineRule="exact"/>
              <w:rPr>
                <w:rFonts w:ascii="仿宋" w:hAnsi="仿宋" w:eastAsia="仿宋" w:cs="仿宋"/>
                <w:sz w:val="20"/>
                <w:szCs w:val="20"/>
              </w:rPr>
            </w:pPr>
            <w:r>
              <w:rPr>
                <w:rFonts w:hint="eastAsia" w:ascii="仿宋" w:hAnsi="仿宋" w:eastAsia="仿宋" w:cs="仿宋"/>
                <w:sz w:val="20"/>
                <w:szCs w:val="20"/>
              </w:rPr>
              <w:t>3.14.1 灵敏度</w:t>
            </w:r>
          </w:p>
          <w:p w14:paraId="1BD7F60D">
            <w:pPr>
              <w:spacing w:line="400" w:lineRule="exact"/>
              <w:rPr>
                <w:rFonts w:ascii="仿宋" w:hAnsi="仿宋" w:eastAsia="仿宋" w:cs="仿宋"/>
                <w:sz w:val="20"/>
                <w:szCs w:val="20"/>
              </w:rPr>
            </w:pPr>
            <w:r>
              <w:rPr>
                <w:rFonts w:hint="eastAsia" w:ascii="仿宋" w:hAnsi="仿宋" w:eastAsia="仿宋" w:cs="仿宋"/>
                <w:sz w:val="20"/>
                <w:szCs w:val="20"/>
              </w:rPr>
              <w:t>3.14.1.1</w:t>
            </w:r>
            <w:r>
              <w:rPr>
                <w:rFonts w:hint="eastAsia" w:ascii="仿宋" w:hAnsi="仿宋" w:eastAsia="仿宋" w:cs="仿宋"/>
                <w:sz w:val="20"/>
                <w:szCs w:val="20"/>
                <w:lang w:eastAsia="zh-CN"/>
              </w:rPr>
              <w:t>、</w:t>
            </w:r>
            <w:r>
              <w:rPr>
                <w:rFonts w:hint="eastAsia" w:ascii="仿宋" w:hAnsi="仿宋" w:eastAsia="仿宋" w:cs="仿宋"/>
                <w:sz w:val="20"/>
                <w:szCs w:val="20"/>
              </w:rPr>
              <w:t>低质量数：≥140M cps/ppm</w:t>
            </w:r>
          </w:p>
          <w:p w14:paraId="51C0A035">
            <w:pPr>
              <w:spacing w:line="400" w:lineRule="exact"/>
              <w:rPr>
                <w:rFonts w:ascii="仿宋" w:hAnsi="仿宋" w:eastAsia="仿宋" w:cs="仿宋"/>
                <w:sz w:val="20"/>
                <w:szCs w:val="20"/>
              </w:rPr>
            </w:pPr>
            <w:r>
              <w:rPr>
                <w:rFonts w:hint="eastAsia" w:ascii="仿宋" w:hAnsi="仿宋" w:eastAsia="仿宋" w:cs="仿宋"/>
                <w:sz w:val="20"/>
                <w:szCs w:val="20"/>
              </w:rPr>
              <w:t>3.14.1.2</w:t>
            </w:r>
            <w:r>
              <w:rPr>
                <w:rFonts w:hint="eastAsia" w:ascii="仿宋" w:hAnsi="仿宋" w:eastAsia="仿宋" w:cs="仿宋"/>
                <w:sz w:val="20"/>
                <w:szCs w:val="20"/>
                <w:lang w:eastAsia="zh-CN"/>
              </w:rPr>
              <w:t>、</w:t>
            </w:r>
            <w:r>
              <w:rPr>
                <w:rFonts w:hint="eastAsia" w:ascii="仿宋" w:hAnsi="仿宋" w:eastAsia="仿宋" w:cs="仿宋"/>
                <w:sz w:val="20"/>
                <w:szCs w:val="20"/>
              </w:rPr>
              <w:t>中质量数：≥300M cps/ppm</w:t>
            </w:r>
          </w:p>
          <w:p w14:paraId="714BF701">
            <w:pPr>
              <w:spacing w:line="400" w:lineRule="exact"/>
              <w:rPr>
                <w:rFonts w:ascii="仿宋" w:hAnsi="仿宋" w:eastAsia="仿宋" w:cs="仿宋"/>
                <w:sz w:val="20"/>
                <w:szCs w:val="20"/>
              </w:rPr>
            </w:pPr>
            <w:r>
              <w:rPr>
                <w:rFonts w:hint="eastAsia" w:ascii="仿宋" w:hAnsi="仿宋" w:eastAsia="仿宋" w:cs="仿宋"/>
                <w:sz w:val="20"/>
                <w:szCs w:val="20"/>
              </w:rPr>
              <w:t>3.14.1.3</w:t>
            </w:r>
            <w:r>
              <w:rPr>
                <w:rFonts w:hint="eastAsia" w:ascii="仿宋" w:hAnsi="仿宋" w:eastAsia="仿宋" w:cs="仿宋"/>
                <w:sz w:val="20"/>
                <w:szCs w:val="20"/>
                <w:lang w:eastAsia="zh-CN"/>
              </w:rPr>
              <w:t>、</w:t>
            </w:r>
            <w:r>
              <w:rPr>
                <w:rFonts w:hint="eastAsia" w:ascii="仿宋" w:hAnsi="仿宋" w:eastAsia="仿宋" w:cs="仿宋"/>
                <w:sz w:val="20"/>
                <w:szCs w:val="20"/>
              </w:rPr>
              <w:t>高质量数：≥330M cps/ppm</w:t>
            </w:r>
          </w:p>
          <w:p w14:paraId="6889A96E">
            <w:pPr>
              <w:spacing w:line="400" w:lineRule="exact"/>
              <w:rPr>
                <w:rFonts w:ascii="仿宋" w:hAnsi="仿宋" w:eastAsia="仿宋" w:cs="仿宋"/>
                <w:sz w:val="20"/>
                <w:szCs w:val="20"/>
              </w:rPr>
            </w:pPr>
            <w:r>
              <w:rPr>
                <w:rFonts w:hint="eastAsia" w:ascii="仿宋" w:hAnsi="仿宋" w:eastAsia="仿宋" w:cs="仿宋"/>
                <w:sz w:val="20"/>
                <w:szCs w:val="20"/>
              </w:rPr>
              <w:t>3.14.2</w:t>
            </w:r>
            <w:r>
              <w:rPr>
                <w:rFonts w:hint="eastAsia" w:ascii="仿宋" w:hAnsi="仿宋" w:eastAsia="仿宋" w:cs="仿宋"/>
                <w:sz w:val="20"/>
                <w:szCs w:val="20"/>
                <w:lang w:eastAsia="zh-CN"/>
              </w:rPr>
              <w:t>、</w:t>
            </w:r>
            <w:r>
              <w:rPr>
                <w:rFonts w:hint="eastAsia" w:ascii="仿宋" w:hAnsi="仿宋" w:eastAsia="仿宋" w:cs="仿宋"/>
                <w:sz w:val="20"/>
                <w:szCs w:val="20"/>
              </w:rPr>
              <w:t>随机背景：＜1 cps（220amu）</w:t>
            </w:r>
          </w:p>
          <w:p w14:paraId="1A78358D">
            <w:pPr>
              <w:spacing w:line="400" w:lineRule="exact"/>
              <w:rPr>
                <w:rFonts w:ascii="仿宋" w:hAnsi="仿宋" w:eastAsia="仿宋" w:cs="仿宋"/>
                <w:sz w:val="20"/>
                <w:szCs w:val="20"/>
              </w:rPr>
            </w:pPr>
            <w:r>
              <w:rPr>
                <w:rFonts w:hint="eastAsia" w:ascii="仿宋" w:hAnsi="仿宋" w:eastAsia="仿宋" w:cs="仿宋"/>
                <w:sz w:val="20"/>
                <w:szCs w:val="20"/>
              </w:rPr>
              <w:t>3.14.3</w:t>
            </w:r>
            <w:r>
              <w:rPr>
                <w:rFonts w:hint="eastAsia" w:ascii="仿宋" w:hAnsi="仿宋" w:eastAsia="仿宋" w:cs="仿宋"/>
                <w:sz w:val="20"/>
                <w:szCs w:val="20"/>
                <w:lang w:eastAsia="zh-CN"/>
              </w:rPr>
              <w:t>、</w:t>
            </w:r>
            <w:r>
              <w:rPr>
                <w:rFonts w:hint="eastAsia" w:ascii="仿宋" w:hAnsi="仿宋" w:eastAsia="仿宋" w:cs="仿宋"/>
                <w:sz w:val="20"/>
                <w:szCs w:val="20"/>
              </w:rPr>
              <w:t>氧化物离子（CeO+/Ce+）≤2.5%，双电荷粒子（CeO+/Ce+）≤3%。</w:t>
            </w:r>
          </w:p>
          <w:p w14:paraId="62E51ACC">
            <w:pPr>
              <w:spacing w:line="400" w:lineRule="exact"/>
              <w:rPr>
                <w:rFonts w:ascii="仿宋" w:hAnsi="仿宋" w:eastAsia="仿宋" w:cs="仿宋"/>
                <w:sz w:val="20"/>
                <w:szCs w:val="20"/>
              </w:rPr>
            </w:pPr>
            <w:r>
              <w:rPr>
                <w:rFonts w:hint="eastAsia" w:ascii="仿宋" w:hAnsi="仿宋" w:eastAsia="仿宋" w:cs="仿宋"/>
                <w:sz w:val="20"/>
                <w:szCs w:val="20"/>
              </w:rPr>
              <w:t xml:space="preserve">3.14.4 </w:t>
            </w:r>
            <w:r>
              <w:rPr>
                <w:rFonts w:hint="eastAsia" w:ascii="仿宋" w:hAnsi="仿宋" w:eastAsia="仿宋" w:cs="仿宋"/>
                <w:sz w:val="20"/>
                <w:szCs w:val="20"/>
                <w:lang w:eastAsia="zh-CN"/>
              </w:rPr>
              <w:t>、</w:t>
            </w:r>
            <w:r>
              <w:rPr>
                <w:rFonts w:hint="eastAsia" w:ascii="仿宋" w:hAnsi="仿宋" w:eastAsia="仿宋" w:cs="仿宋"/>
                <w:sz w:val="20"/>
                <w:szCs w:val="20"/>
              </w:rPr>
              <w:t>仪器检出限</w:t>
            </w:r>
          </w:p>
          <w:p w14:paraId="5BCB3897">
            <w:pPr>
              <w:spacing w:line="400" w:lineRule="exact"/>
              <w:rPr>
                <w:rFonts w:ascii="仿宋" w:hAnsi="仿宋" w:eastAsia="仿宋" w:cs="仿宋"/>
                <w:sz w:val="20"/>
                <w:szCs w:val="20"/>
              </w:rPr>
            </w:pPr>
            <w:r>
              <w:rPr>
                <w:rFonts w:hint="eastAsia" w:ascii="仿宋" w:hAnsi="仿宋" w:eastAsia="仿宋" w:cs="仿宋"/>
                <w:sz w:val="20"/>
                <w:szCs w:val="20"/>
              </w:rPr>
              <w:t>3.14.4.1</w:t>
            </w:r>
            <w:r>
              <w:rPr>
                <w:rFonts w:hint="eastAsia" w:ascii="仿宋" w:hAnsi="仿宋" w:eastAsia="仿宋" w:cs="仿宋"/>
                <w:sz w:val="20"/>
                <w:szCs w:val="20"/>
                <w:lang w:eastAsia="zh-CN"/>
              </w:rPr>
              <w:t>、</w:t>
            </w:r>
            <w:r>
              <w:rPr>
                <w:rFonts w:hint="eastAsia" w:ascii="仿宋" w:hAnsi="仿宋" w:eastAsia="仿宋" w:cs="仿宋"/>
                <w:sz w:val="20"/>
                <w:szCs w:val="20"/>
              </w:rPr>
              <w:t>轻质量元素: Be ≤0.2 ppt</w:t>
            </w:r>
          </w:p>
          <w:p w14:paraId="4E46DA4F">
            <w:pPr>
              <w:spacing w:line="400" w:lineRule="exact"/>
              <w:rPr>
                <w:rFonts w:ascii="仿宋" w:hAnsi="仿宋" w:eastAsia="仿宋" w:cs="仿宋"/>
                <w:sz w:val="20"/>
                <w:szCs w:val="20"/>
              </w:rPr>
            </w:pPr>
            <w:r>
              <w:rPr>
                <w:rFonts w:hint="eastAsia" w:ascii="仿宋" w:hAnsi="仿宋" w:eastAsia="仿宋" w:cs="仿宋"/>
                <w:sz w:val="20"/>
                <w:szCs w:val="20"/>
              </w:rPr>
              <w:t>3.14.4.2</w:t>
            </w:r>
            <w:r>
              <w:rPr>
                <w:rFonts w:hint="eastAsia" w:ascii="仿宋" w:hAnsi="仿宋" w:eastAsia="仿宋" w:cs="仿宋"/>
                <w:sz w:val="20"/>
                <w:szCs w:val="20"/>
                <w:lang w:eastAsia="zh-CN"/>
              </w:rPr>
              <w:t>、</w:t>
            </w:r>
            <w:r>
              <w:rPr>
                <w:rFonts w:hint="eastAsia" w:ascii="仿宋" w:hAnsi="仿宋" w:eastAsia="仿宋" w:cs="仿宋"/>
                <w:sz w:val="20"/>
                <w:szCs w:val="20"/>
              </w:rPr>
              <w:t>中质量数元素：In ≤0.1 ppt</w:t>
            </w:r>
          </w:p>
          <w:p w14:paraId="6867AE9B">
            <w:pPr>
              <w:spacing w:line="400" w:lineRule="exact"/>
              <w:rPr>
                <w:rFonts w:ascii="仿宋" w:hAnsi="仿宋" w:eastAsia="仿宋" w:cs="仿宋"/>
                <w:sz w:val="20"/>
                <w:szCs w:val="20"/>
              </w:rPr>
            </w:pPr>
            <w:r>
              <w:rPr>
                <w:rFonts w:hint="eastAsia" w:ascii="仿宋" w:hAnsi="仿宋" w:eastAsia="仿宋" w:cs="仿宋"/>
                <w:sz w:val="20"/>
                <w:szCs w:val="20"/>
              </w:rPr>
              <w:t>3.14.4.3</w:t>
            </w:r>
            <w:r>
              <w:rPr>
                <w:rFonts w:hint="eastAsia" w:ascii="仿宋" w:hAnsi="仿宋" w:eastAsia="仿宋" w:cs="仿宋"/>
                <w:sz w:val="20"/>
                <w:szCs w:val="20"/>
                <w:lang w:eastAsia="zh-CN"/>
              </w:rPr>
              <w:t>、</w:t>
            </w:r>
            <w:r>
              <w:rPr>
                <w:rFonts w:hint="eastAsia" w:ascii="仿宋" w:hAnsi="仿宋" w:eastAsia="仿宋" w:cs="仿宋"/>
                <w:sz w:val="20"/>
                <w:szCs w:val="20"/>
              </w:rPr>
              <w:t>高质量数元素：U ≤0.1 ppt</w:t>
            </w:r>
          </w:p>
          <w:p w14:paraId="54258659">
            <w:pPr>
              <w:spacing w:line="400" w:lineRule="exact"/>
              <w:rPr>
                <w:rFonts w:ascii="仿宋" w:hAnsi="仿宋" w:eastAsia="仿宋" w:cs="仿宋"/>
                <w:sz w:val="20"/>
                <w:szCs w:val="20"/>
              </w:rPr>
            </w:pPr>
            <w:r>
              <w:rPr>
                <w:rFonts w:hint="eastAsia" w:ascii="仿宋" w:hAnsi="仿宋" w:eastAsia="仿宋" w:cs="仿宋"/>
                <w:sz w:val="20"/>
                <w:szCs w:val="20"/>
              </w:rPr>
              <w:t>3.14.5</w:t>
            </w:r>
            <w:r>
              <w:rPr>
                <w:rFonts w:hint="eastAsia" w:ascii="仿宋" w:hAnsi="仿宋" w:eastAsia="仿宋" w:cs="仿宋"/>
                <w:sz w:val="20"/>
                <w:szCs w:val="20"/>
                <w:lang w:eastAsia="zh-CN"/>
              </w:rPr>
              <w:t>、</w:t>
            </w:r>
            <w:r>
              <w:rPr>
                <w:rFonts w:hint="eastAsia" w:ascii="仿宋" w:hAnsi="仿宋" w:eastAsia="仿宋" w:cs="仿宋"/>
                <w:sz w:val="20"/>
                <w:szCs w:val="20"/>
              </w:rPr>
              <w:t xml:space="preserve"> 稳定性</w:t>
            </w:r>
          </w:p>
          <w:p w14:paraId="7105D610">
            <w:pPr>
              <w:spacing w:line="400" w:lineRule="exact"/>
              <w:rPr>
                <w:rFonts w:ascii="仿宋" w:hAnsi="仿宋" w:eastAsia="仿宋" w:cs="仿宋"/>
                <w:sz w:val="20"/>
                <w:szCs w:val="20"/>
              </w:rPr>
            </w:pPr>
            <w:r>
              <w:rPr>
                <w:rFonts w:hint="eastAsia" w:ascii="仿宋" w:hAnsi="仿宋" w:eastAsia="仿宋" w:cs="仿宋"/>
                <w:sz w:val="20"/>
                <w:szCs w:val="20"/>
              </w:rPr>
              <w:t>3.14.5.1</w:t>
            </w:r>
            <w:r>
              <w:rPr>
                <w:rFonts w:hint="eastAsia" w:ascii="仿宋" w:hAnsi="仿宋" w:eastAsia="仿宋" w:cs="仿宋"/>
                <w:sz w:val="20"/>
                <w:szCs w:val="20"/>
                <w:lang w:eastAsia="zh-CN"/>
              </w:rPr>
              <w:t>、</w:t>
            </w:r>
            <w:r>
              <w:rPr>
                <w:rFonts w:hint="eastAsia" w:ascii="仿宋" w:hAnsi="仿宋" w:eastAsia="仿宋" w:cs="仿宋"/>
                <w:sz w:val="20"/>
                <w:szCs w:val="20"/>
              </w:rPr>
              <w:t xml:space="preserve"> 短期稳定性（RSD）：≤2%（10分钟，1ppb混合溶液、无内标、不同模式间切换）</w:t>
            </w:r>
          </w:p>
          <w:p w14:paraId="0B0572C4">
            <w:pPr>
              <w:spacing w:line="400" w:lineRule="exact"/>
              <w:rPr>
                <w:rFonts w:ascii="仿宋" w:hAnsi="仿宋" w:eastAsia="仿宋" w:cs="仿宋"/>
                <w:sz w:val="20"/>
                <w:szCs w:val="20"/>
              </w:rPr>
            </w:pPr>
            <w:r>
              <w:rPr>
                <w:rFonts w:hint="eastAsia" w:ascii="仿宋" w:hAnsi="仿宋" w:eastAsia="仿宋" w:cs="仿宋"/>
                <w:sz w:val="20"/>
                <w:szCs w:val="20"/>
              </w:rPr>
              <w:t>3.14.5.2</w:t>
            </w:r>
            <w:r>
              <w:rPr>
                <w:rFonts w:hint="eastAsia" w:ascii="仿宋" w:hAnsi="仿宋" w:eastAsia="仿宋" w:cs="仿宋"/>
                <w:sz w:val="20"/>
                <w:szCs w:val="20"/>
                <w:lang w:eastAsia="zh-CN"/>
              </w:rPr>
              <w:t>、</w:t>
            </w:r>
            <w:r>
              <w:rPr>
                <w:rFonts w:hint="eastAsia" w:ascii="仿宋" w:hAnsi="仿宋" w:eastAsia="仿宋" w:cs="仿宋"/>
                <w:sz w:val="20"/>
                <w:szCs w:val="20"/>
              </w:rPr>
              <w:t>长期稳定性（RSD）：≤4%（4小时，1ppb混合溶液、无内标、不同模式间切换）</w:t>
            </w:r>
          </w:p>
          <w:p w14:paraId="4B67FB0A">
            <w:pPr>
              <w:spacing w:line="400" w:lineRule="exact"/>
              <w:rPr>
                <w:rFonts w:ascii="仿宋" w:hAnsi="仿宋" w:eastAsia="仿宋" w:cs="仿宋"/>
                <w:sz w:val="20"/>
                <w:szCs w:val="20"/>
              </w:rPr>
            </w:pPr>
            <w:r>
              <w:rPr>
                <w:rFonts w:hint="eastAsia" w:ascii="仿宋" w:hAnsi="仿宋" w:eastAsia="仿宋" w:cs="仿宋"/>
                <w:sz w:val="20"/>
                <w:szCs w:val="20"/>
              </w:rPr>
              <w:t>3.14.6</w:t>
            </w:r>
            <w:r>
              <w:rPr>
                <w:rFonts w:hint="eastAsia" w:ascii="仿宋" w:hAnsi="仿宋" w:eastAsia="仿宋" w:cs="仿宋"/>
                <w:sz w:val="20"/>
                <w:szCs w:val="20"/>
                <w:lang w:eastAsia="zh-CN"/>
              </w:rPr>
              <w:t>、</w:t>
            </w:r>
            <w:r>
              <w:rPr>
                <w:rFonts w:hint="eastAsia" w:ascii="仿宋" w:hAnsi="仿宋" w:eastAsia="仿宋" w:cs="仿宋"/>
                <w:sz w:val="20"/>
                <w:szCs w:val="20"/>
              </w:rPr>
              <w:t>质谱校正稳定性：≤ 0.025amu/24h</w:t>
            </w:r>
          </w:p>
          <w:p w14:paraId="63534876">
            <w:pPr>
              <w:spacing w:line="400" w:lineRule="exact"/>
              <w:rPr>
                <w:rFonts w:ascii="仿宋" w:hAnsi="仿宋" w:eastAsia="仿宋" w:cs="仿宋"/>
                <w:sz w:val="20"/>
                <w:szCs w:val="20"/>
              </w:rPr>
            </w:pPr>
            <w:r>
              <w:rPr>
                <w:rFonts w:hint="eastAsia" w:ascii="仿宋" w:hAnsi="仿宋" w:eastAsia="仿宋" w:cs="仿宋"/>
                <w:sz w:val="20"/>
                <w:szCs w:val="20"/>
              </w:rPr>
              <w:t>3.14.7</w:t>
            </w:r>
            <w:r>
              <w:rPr>
                <w:rFonts w:hint="eastAsia" w:ascii="仿宋" w:hAnsi="仿宋" w:eastAsia="仿宋" w:cs="仿宋"/>
                <w:sz w:val="20"/>
                <w:szCs w:val="20"/>
                <w:lang w:eastAsia="zh-CN"/>
              </w:rPr>
              <w:t>、</w:t>
            </w:r>
            <w:r>
              <w:rPr>
                <w:rFonts w:hint="eastAsia" w:ascii="仿宋" w:hAnsi="仿宋" w:eastAsia="仿宋" w:cs="仿宋"/>
                <w:sz w:val="20"/>
                <w:szCs w:val="20"/>
              </w:rPr>
              <w:t xml:space="preserve"> 同位素精度：Ag107/Ag109≤ 0.2%;</w:t>
            </w:r>
          </w:p>
          <w:p w14:paraId="1DE8AAD0">
            <w:pPr>
              <w:spacing w:line="400" w:lineRule="exact"/>
              <w:rPr>
                <w:rFonts w:ascii="仿宋" w:hAnsi="仿宋" w:eastAsia="仿宋" w:cs="仿宋"/>
                <w:sz w:val="20"/>
                <w:szCs w:val="20"/>
              </w:rPr>
            </w:pPr>
            <w:r>
              <w:rPr>
                <w:rFonts w:hint="eastAsia" w:ascii="仿宋" w:hAnsi="仿宋" w:eastAsia="仿宋" w:cs="仿宋"/>
                <w:sz w:val="20"/>
                <w:szCs w:val="20"/>
              </w:rPr>
              <w:t>3.15</w:t>
            </w:r>
            <w:r>
              <w:rPr>
                <w:rFonts w:hint="eastAsia" w:ascii="仿宋" w:hAnsi="仿宋" w:eastAsia="仿宋" w:cs="仿宋"/>
                <w:sz w:val="20"/>
                <w:szCs w:val="20"/>
                <w:lang w:eastAsia="zh-CN"/>
              </w:rPr>
              <w:t>、</w:t>
            </w:r>
            <w:r>
              <w:rPr>
                <w:rFonts w:hint="eastAsia" w:ascii="仿宋" w:hAnsi="仿宋" w:eastAsia="仿宋" w:cs="仿宋"/>
                <w:sz w:val="20"/>
                <w:szCs w:val="20"/>
              </w:rPr>
              <w:t>形态分析系统</w:t>
            </w:r>
          </w:p>
          <w:p w14:paraId="3547407F">
            <w:pPr>
              <w:spacing w:line="400" w:lineRule="exact"/>
              <w:rPr>
                <w:rFonts w:ascii="仿宋" w:hAnsi="仿宋" w:eastAsia="仿宋" w:cs="仿宋"/>
                <w:sz w:val="20"/>
                <w:szCs w:val="20"/>
              </w:rPr>
            </w:pPr>
            <w:r>
              <w:rPr>
                <w:rFonts w:hint="eastAsia" w:ascii="仿宋" w:hAnsi="仿宋" w:eastAsia="仿宋" w:cs="仿宋"/>
                <w:sz w:val="20"/>
                <w:szCs w:val="20"/>
              </w:rPr>
              <w:t>3.15.1</w:t>
            </w:r>
            <w:r>
              <w:rPr>
                <w:rFonts w:hint="eastAsia" w:ascii="仿宋" w:hAnsi="仿宋" w:eastAsia="仿宋" w:cs="仿宋"/>
                <w:sz w:val="20"/>
                <w:szCs w:val="20"/>
                <w:lang w:eastAsia="zh-CN"/>
              </w:rPr>
              <w:t>、</w:t>
            </w:r>
            <w:r>
              <w:rPr>
                <w:rFonts w:hint="eastAsia" w:ascii="仿宋" w:hAnsi="仿宋" w:eastAsia="仿宋" w:cs="仿宋"/>
                <w:sz w:val="20"/>
                <w:szCs w:val="20"/>
              </w:rPr>
              <w:t>系统组成：与</w:t>
            </w:r>
            <w:r>
              <w:rPr>
                <w:rFonts w:hint="eastAsia" w:ascii="仿宋" w:hAnsi="仿宋" w:eastAsia="仿宋" w:cs="仿宋"/>
                <w:b w:val="0"/>
                <w:bCs w:val="0"/>
                <w:i w:val="0"/>
                <w:iCs w:val="0"/>
                <w:caps w:val="0"/>
                <w:spacing w:val="0"/>
                <w:sz w:val="20"/>
                <w:szCs w:val="20"/>
                <w:shd w:val="clear"/>
                <w:vertAlign w:val="baseline"/>
              </w:rPr>
              <w:t>电感耦合等离子体质谱仪</w:t>
            </w:r>
            <w:r>
              <w:rPr>
                <w:rFonts w:hint="eastAsia" w:ascii="仿宋" w:hAnsi="仿宋" w:eastAsia="仿宋" w:cs="仿宋"/>
                <w:sz w:val="20"/>
                <w:szCs w:val="20"/>
              </w:rPr>
              <w:t>联用，可完全满足四种砷形态、硒形态、水质烷基汞、铬形态等分析。元素形态分析仪包括但不限于高压液相色谱泵、柱箱、色谱柱、自动进样器、联用接口、以及必需的配件。</w:t>
            </w:r>
          </w:p>
          <w:p w14:paraId="3D6A093C">
            <w:pPr>
              <w:spacing w:line="400" w:lineRule="exact"/>
              <w:rPr>
                <w:rFonts w:ascii="仿宋" w:hAnsi="仿宋" w:eastAsia="仿宋" w:cs="仿宋"/>
                <w:sz w:val="20"/>
                <w:szCs w:val="20"/>
              </w:rPr>
            </w:pPr>
            <w:r>
              <w:rPr>
                <w:rFonts w:hint="eastAsia" w:ascii="仿宋" w:hAnsi="仿宋" w:eastAsia="仿宋" w:cs="仿宋"/>
                <w:sz w:val="20"/>
                <w:szCs w:val="20"/>
              </w:rPr>
              <w:t>3.15.2</w:t>
            </w:r>
            <w:r>
              <w:rPr>
                <w:rFonts w:hint="eastAsia" w:ascii="仿宋" w:hAnsi="仿宋" w:eastAsia="仿宋" w:cs="仿宋"/>
                <w:sz w:val="20"/>
                <w:szCs w:val="20"/>
                <w:lang w:eastAsia="zh-CN"/>
              </w:rPr>
              <w:t>、</w:t>
            </w:r>
            <w:r>
              <w:rPr>
                <w:rFonts w:hint="eastAsia" w:ascii="仿宋" w:hAnsi="仿宋" w:eastAsia="仿宋" w:cs="仿宋"/>
                <w:sz w:val="20"/>
                <w:szCs w:val="20"/>
              </w:rPr>
              <w:t>液相色谱泵：二元梯度泵，可实现不同流动相体系梯度洗脱。全PEEK流路防止酸/碱/缓冲盐流动相的腐蚀.</w:t>
            </w:r>
          </w:p>
          <w:p w14:paraId="03D0419A">
            <w:pPr>
              <w:spacing w:line="400" w:lineRule="exact"/>
              <w:rPr>
                <w:rFonts w:ascii="仿宋" w:hAnsi="仿宋" w:eastAsia="仿宋" w:cs="仿宋"/>
                <w:sz w:val="20"/>
                <w:szCs w:val="20"/>
              </w:rPr>
            </w:pPr>
            <w:r>
              <w:rPr>
                <w:rFonts w:hint="eastAsia" w:ascii="仿宋" w:hAnsi="仿宋" w:eastAsia="仿宋" w:cs="仿宋"/>
                <w:sz w:val="20"/>
                <w:szCs w:val="20"/>
              </w:rPr>
              <w:t>3.15.3</w:t>
            </w:r>
            <w:r>
              <w:rPr>
                <w:rFonts w:hint="eastAsia" w:ascii="仿宋" w:hAnsi="仿宋" w:eastAsia="仿宋" w:cs="仿宋"/>
                <w:sz w:val="20"/>
                <w:szCs w:val="20"/>
                <w:lang w:eastAsia="zh-CN"/>
              </w:rPr>
              <w:t>、</w:t>
            </w:r>
            <w:r>
              <w:rPr>
                <w:rFonts w:hint="eastAsia" w:ascii="仿宋" w:hAnsi="仿宋" w:eastAsia="仿宋" w:cs="仿宋"/>
                <w:sz w:val="20"/>
                <w:szCs w:val="20"/>
              </w:rPr>
              <w:t>流量范围0.1mL/min-5.0mL/min连续可调.最大耐压：≥25MPa。流速精度：</w:t>
            </w:r>
            <w:r>
              <w:rPr>
                <w:rFonts w:hint="eastAsia" w:ascii="仿宋" w:hAnsi="仿宋" w:eastAsia="仿宋" w:cs="仿宋"/>
                <w:sz w:val="20"/>
                <w:szCs w:val="20"/>
                <w:lang w:eastAsia="zh-CN"/>
              </w:rPr>
              <w:t>＜</w:t>
            </w:r>
            <w:r>
              <w:rPr>
                <w:rFonts w:hint="eastAsia" w:ascii="仿宋" w:hAnsi="仿宋" w:eastAsia="仿宋" w:cs="仿宋"/>
                <w:sz w:val="20"/>
                <w:szCs w:val="20"/>
              </w:rPr>
              <w:t>0.2%；</w:t>
            </w:r>
          </w:p>
          <w:p w14:paraId="0B27F213">
            <w:pPr>
              <w:spacing w:line="400" w:lineRule="exact"/>
              <w:rPr>
                <w:rFonts w:ascii="仿宋" w:hAnsi="仿宋" w:eastAsia="仿宋" w:cs="仿宋"/>
                <w:sz w:val="20"/>
                <w:szCs w:val="20"/>
              </w:rPr>
            </w:pPr>
            <w:r>
              <w:rPr>
                <w:rFonts w:hint="eastAsia" w:ascii="仿宋" w:hAnsi="仿宋" w:eastAsia="仿宋" w:cs="仿宋"/>
                <w:sz w:val="20"/>
                <w:szCs w:val="20"/>
              </w:rPr>
              <w:t>3.15.4</w:t>
            </w:r>
            <w:r>
              <w:rPr>
                <w:rFonts w:hint="eastAsia" w:ascii="仿宋" w:hAnsi="仿宋" w:eastAsia="仿宋" w:cs="仿宋"/>
                <w:sz w:val="20"/>
                <w:szCs w:val="20"/>
                <w:lang w:eastAsia="zh-CN"/>
              </w:rPr>
              <w:t>、</w:t>
            </w:r>
            <w:r>
              <w:rPr>
                <w:rFonts w:hint="eastAsia" w:ascii="仿宋" w:hAnsi="仿宋" w:eastAsia="仿宋" w:cs="仿宋"/>
                <w:sz w:val="20"/>
                <w:szCs w:val="20"/>
              </w:rPr>
              <w:t>柱箱：可容纳至少2根250mm的色谱柱。</w:t>
            </w:r>
          </w:p>
          <w:p w14:paraId="16FBB576">
            <w:pPr>
              <w:spacing w:line="400" w:lineRule="exact"/>
              <w:rPr>
                <w:rFonts w:ascii="仿宋" w:hAnsi="仿宋" w:eastAsia="仿宋" w:cs="仿宋"/>
                <w:sz w:val="20"/>
                <w:szCs w:val="20"/>
              </w:rPr>
            </w:pPr>
            <w:r>
              <w:rPr>
                <w:rFonts w:hint="eastAsia" w:ascii="仿宋" w:hAnsi="仿宋" w:eastAsia="仿宋" w:cs="仿宋"/>
                <w:sz w:val="20"/>
                <w:szCs w:val="20"/>
              </w:rPr>
              <w:t>3.15.5</w:t>
            </w:r>
            <w:r>
              <w:rPr>
                <w:rFonts w:hint="eastAsia" w:ascii="仿宋" w:hAnsi="仿宋" w:eastAsia="仿宋" w:cs="仿宋"/>
                <w:sz w:val="20"/>
                <w:szCs w:val="20"/>
                <w:lang w:eastAsia="zh-CN"/>
              </w:rPr>
              <w:t>、</w:t>
            </w:r>
            <w:r>
              <w:rPr>
                <w:rFonts w:hint="eastAsia" w:ascii="仿宋" w:hAnsi="仿宋" w:eastAsia="仿宋" w:cs="仿宋"/>
                <w:sz w:val="20"/>
                <w:szCs w:val="20"/>
              </w:rPr>
              <w:t>自动进样器：类型：X Y Z三维电机驱动的自动进样器。</w:t>
            </w:r>
          </w:p>
          <w:p w14:paraId="558D4F7B">
            <w:pPr>
              <w:spacing w:line="400" w:lineRule="exact"/>
              <w:rPr>
                <w:rFonts w:ascii="仿宋" w:hAnsi="仿宋" w:eastAsia="仿宋" w:cs="仿宋"/>
                <w:sz w:val="20"/>
                <w:szCs w:val="20"/>
              </w:rPr>
            </w:pPr>
            <w:r>
              <w:rPr>
                <w:rFonts w:hint="eastAsia" w:ascii="仿宋" w:hAnsi="仿宋" w:eastAsia="仿宋" w:cs="仿宋"/>
                <w:sz w:val="20"/>
                <w:szCs w:val="20"/>
              </w:rPr>
              <w:t>进样量：1μL～2000μL，由软件控制连续可调。</w:t>
            </w:r>
          </w:p>
          <w:p w14:paraId="23B587B6">
            <w:pPr>
              <w:spacing w:line="400" w:lineRule="exact"/>
              <w:rPr>
                <w:rFonts w:ascii="仿宋" w:hAnsi="仿宋" w:eastAsia="仿宋" w:cs="仿宋"/>
                <w:sz w:val="20"/>
                <w:szCs w:val="20"/>
              </w:rPr>
            </w:pPr>
            <w:r>
              <w:rPr>
                <w:rFonts w:hint="eastAsia" w:ascii="仿宋" w:hAnsi="仿宋" w:eastAsia="仿宋" w:cs="仿宋"/>
                <w:sz w:val="20"/>
                <w:szCs w:val="20"/>
              </w:rPr>
              <w:t>进样次数：1次～99次。清洗：可设定进样前/后洗针，清洗次数1～99次。具有预洗针功能，将无效等待时间缩到最短。重复性：</w:t>
            </w:r>
            <w:r>
              <w:rPr>
                <w:rFonts w:hint="eastAsia" w:ascii="仿宋" w:hAnsi="仿宋" w:eastAsia="仿宋" w:cs="仿宋"/>
                <w:sz w:val="20"/>
                <w:szCs w:val="20"/>
                <w:lang w:eastAsia="zh-CN"/>
              </w:rPr>
              <w:t>＜</w:t>
            </w:r>
            <w:r>
              <w:rPr>
                <w:rFonts w:hint="eastAsia" w:ascii="仿宋" w:hAnsi="仿宋" w:eastAsia="仿宋" w:cs="仿宋"/>
                <w:sz w:val="20"/>
                <w:szCs w:val="20"/>
              </w:rPr>
              <w:t>0.5%；交叉污染：</w:t>
            </w:r>
            <w:r>
              <w:rPr>
                <w:rFonts w:hint="eastAsia" w:ascii="仿宋" w:hAnsi="仿宋" w:eastAsia="仿宋" w:cs="仿宋"/>
                <w:sz w:val="20"/>
                <w:szCs w:val="20"/>
                <w:lang w:eastAsia="zh-CN"/>
              </w:rPr>
              <w:t>＜</w:t>
            </w:r>
            <w:r>
              <w:rPr>
                <w:rFonts w:hint="eastAsia" w:ascii="仿宋" w:hAnsi="仿宋" w:eastAsia="仿宋" w:cs="仿宋"/>
                <w:sz w:val="20"/>
                <w:szCs w:val="20"/>
              </w:rPr>
              <w:t>0.02%；</w:t>
            </w:r>
          </w:p>
          <w:p w14:paraId="5403C438">
            <w:pPr>
              <w:spacing w:line="400" w:lineRule="exact"/>
              <w:rPr>
                <w:rFonts w:ascii="仿宋" w:hAnsi="仿宋" w:eastAsia="仿宋" w:cs="仿宋"/>
                <w:sz w:val="20"/>
                <w:szCs w:val="20"/>
              </w:rPr>
            </w:pPr>
            <w:r>
              <w:rPr>
                <w:rFonts w:hint="eastAsia" w:ascii="仿宋" w:hAnsi="仿宋" w:eastAsia="仿宋" w:cs="仿宋"/>
                <w:sz w:val="20"/>
                <w:szCs w:val="20"/>
              </w:rPr>
              <w:t>3.15.6</w:t>
            </w:r>
            <w:r>
              <w:rPr>
                <w:rFonts w:hint="eastAsia" w:ascii="仿宋" w:hAnsi="仿宋" w:eastAsia="仿宋" w:cs="仿宋"/>
                <w:sz w:val="20"/>
                <w:szCs w:val="20"/>
                <w:lang w:eastAsia="zh-CN"/>
              </w:rPr>
              <w:t>、</w:t>
            </w:r>
            <w:r>
              <w:rPr>
                <w:rFonts w:hint="eastAsia" w:ascii="仿宋" w:hAnsi="仿宋" w:eastAsia="仿宋" w:cs="仿宋"/>
                <w:sz w:val="20"/>
                <w:szCs w:val="20"/>
              </w:rPr>
              <w:t>提供“只需水”砷形态分析包：包括但不限于砷形态分析的专用色谱柱和试剂盒，采购人只需加水即可完成四种砷形态分析。</w:t>
            </w:r>
          </w:p>
          <w:p w14:paraId="6A7E3799">
            <w:pPr>
              <w:spacing w:line="400" w:lineRule="exact"/>
              <w:rPr>
                <w:rFonts w:ascii="仿宋" w:hAnsi="仿宋" w:eastAsia="仿宋" w:cs="仿宋"/>
                <w:b/>
                <w:bCs/>
                <w:sz w:val="20"/>
                <w:szCs w:val="20"/>
              </w:rPr>
            </w:pPr>
            <w:r>
              <w:rPr>
                <w:rFonts w:hint="eastAsia" w:ascii="仿宋" w:hAnsi="仿宋" w:eastAsia="仿宋" w:cs="仿宋"/>
                <w:sz w:val="20"/>
                <w:szCs w:val="20"/>
              </w:rPr>
              <w:t>3.15.7</w:t>
            </w:r>
            <w:r>
              <w:rPr>
                <w:rFonts w:hint="eastAsia" w:ascii="仿宋" w:hAnsi="仿宋" w:eastAsia="仿宋" w:cs="仿宋"/>
                <w:sz w:val="20"/>
                <w:szCs w:val="20"/>
                <w:lang w:eastAsia="zh-CN"/>
              </w:rPr>
              <w:t>、</w:t>
            </w:r>
            <w:r>
              <w:rPr>
                <w:rFonts w:hint="eastAsia" w:ascii="仿宋" w:hAnsi="仿宋" w:eastAsia="仿宋" w:cs="仿宋"/>
                <w:sz w:val="20"/>
                <w:szCs w:val="20"/>
              </w:rPr>
              <w:t>形态分析总体性能：5.5分钟内完成四种砷形态分析（普通液相需要12分钟），三价砷检出限低于0.5ppb，五价砷检出限低于1ppb。7.5分钟内完成甲基汞、乙基汞分析，甲基汞的检出限低于0.2ppb，乙基汞的检出限低于1ppb。</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需提供相对应的测试图谱且在此页面上能显示对应的信噪比）</w:t>
            </w:r>
          </w:p>
          <w:p w14:paraId="54EE05EC">
            <w:pPr>
              <w:spacing w:line="400" w:lineRule="exact"/>
              <w:rPr>
                <w:rFonts w:ascii="仿宋" w:hAnsi="仿宋" w:eastAsia="仿宋" w:cs="仿宋"/>
                <w:sz w:val="20"/>
                <w:szCs w:val="20"/>
              </w:rPr>
            </w:pPr>
            <w:r>
              <w:rPr>
                <w:rFonts w:hint="eastAsia" w:ascii="仿宋" w:hAnsi="仿宋" w:eastAsia="仿宋" w:cs="仿宋"/>
                <w:sz w:val="20"/>
                <w:szCs w:val="20"/>
              </w:rPr>
              <w:t>二、配置要求：</w:t>
            </w:r>
          </w:p>
          <w:p w14:paraId="52BC69DA">
            <w:pPr>
              <w:spacing w:line="400" w:lineRule="exact"/>
              <w:rPr>
                <w:rFonts w:ascii="仿宋" w:hAnsi="仿宋" w:eastAsia="仿宋" w:cs="仿宋"/>
                <w:sz w:val="20"/>
                <w:szCs w:val="20"/>
              </w:rPr>
            </w:pPr>
            <w:r>
              <w:rPr>
                <w:rFonts w:hint="eastAsia" w:ascii="仿宋" w:hAnsi="仿宋" w:eastAsia="仿宋" w:cs="仿宋"/>
                <w:sz w:val="20"/>
                <w:szCs w:val="20"/>
              </w:rPr>
              <w:t>1、电感耦合等离子体质谱仪主机以及安装工具包1套，包含高灵敏度同心雾化器和小体积旋流雾室；全彩色等离子体观察窗；等离子体位置XYZ三轴全自动调节；射频发生器；采样锥和截取锥；四极杆离子偏转器；带轴向加速的四极杆碰撞反应池含电子智能稀释系统；含预四级杆的超高稳定特种合金四极杆质量分析器；双模同时检测器；四级真空系统；操作软件等。</w:t>
            </w:r>
          </w:p>
          <w:p w14:paraId="757A3FB8">
            <w:pPr>
              <w:spacing w:line="400" w:lineRule="exact"/>
              <w:rPr>
                <w:rFonts w:ascii="仿宋" w:hAnsi="仿宋" w:eastAsia="仿宋" w:cs="仿宋"/>
                <w:sz w:val="20"/>
                <w:szCs w:val="20"/>
              </w:rPr>
            </w:pPr>
            <w:r>
              <w:rPr>
                <w:rFonts w:hint="eastAsia" w:ascii="仿宋" w:hAnsi="仿宋" w:eastAsia="仿宋" w:cs="仿宋"/>
                <w:sz w:val="20"/>
                <w:szCs w:val="20"/>
              </w:rPr>
              <w:t>2、配套循环冷却水1套</w:t>
            </w:r>
          </w:p>
          <w:p w14:paraId="41CB8C19">
            <w:pPr>
              <w:spacing w:line="400" w:lineRule="exact"/>
              <w:rPr>
                <w:rFonts w:ascii="仿宋" w:hAnsi="仿宋" w:eastAsia="仿宋" w:cs="仿宋"/>
                <w:sz w:val="20"/>
                <w:szCs w:val="20"/>
              </w:rPr>
            </w:pPr>
            <w:r>
              <w:rPr>
                <w:rFonts w:hint="eastAsia" w:ascii="仿宋" w:hAnsi="仿宋" w:eastAsia="仿宋" w:cs="仿宋"/>
                <w:sz w:val="20"/>
                <w:szCs w:val="20"/>
              </w:rPr>
              <w:t>3、仪器调试溶液2套</w:t>
            </w:r>
          </w:p>
          <w:p w14:paraId="2246A869">
            <w:pPr>
              <w:spacing w:line="400" w:lineRule="exact"/>
              <w:rPr>
                <w:rFonts w:ascii="仿宋" w:hAnsi="仿宋" w:eastAsia="仿宋" w:cs="仿宋"/>
                <w:sz w:val="20"/>
                <w:szCs w:val="20"/>
              </w:rPr>
            </w:pPr>
            <w:r>
              <w:rPr>
                <w:rFonts w:hint="eastAsia" w:ascii="仿宋" w:hAnsi="仿宋" w:eastAsia="仿宋" w:cs="仿宋"/>
                <w:sz w:val="20"/>
                <w:szCs w:val="20"/>
              </w:rPr>
              <w:t xml:space="preserve">4、100倍稀释含电子流量计全基体进样系统1套；  </w:t>
            </w:r>
          </w:p>
          <w:p w14:paraId="1358B841">
            <w:pPr>
              <w:spacing w:line="400" w:lineRule="exact"/>
              <w:jc w:val="left"/>
              <w:rPr>
                <w:rFonts w:ascii="仿宋" w:hAnsi="仿宋" w:eastAsia="仿宋" w:cs="仿宋"/>
                <w:sz w:val="20"/>
                <w:szCs w:val="20"/>
              </w:rPr>
            </w:pPr>
            <w:r>
              <w:rPr>
                <w:rFonts w:hint="eastAsia" w:ascii="仿宋" w:hAnsi="仿宋" w:eastAsia="仿宋" w:cs="仿宋"/>
                <w:sz w:val="20"/>
                <w:szCs w:val="20"/>
              </w:rPr>
              <w:t xml:space="preserve">5、29种元素混合标准溶液1套；Li, Sc, Ge, Y, In, Tb, Bi,100 mL内标2套    </w:t>
            </w:r>
          </w:p>
          <w:p w14:paraId="4B520E7C">
            <w:pPr>
              <w:spacing w:line="400" w:lineRule="exact"/>
              <w:rPr>
                <w:rFonts w:ascii="仿宋" w:hAnsi="仿宋" w:eastAsia="仿宋" w:cs="仿宋"/>
                <w:sz w:val="20"/>
                <w:szCs w:val="20"/>
              </w:rPr>
            </w:pPr>
            <w:r>
              <w:rPr>
                <w:rFonts w:hint="eastAsia" w:ascii="仿宋" w:hAnsi="仿宋" w:eastAsia="仿宋" w:cs="仿宋"/>
                <w:sz w:val="20"/>
                <w:szCs w:val="20"/>
              </w:rPr>
              <w:t>6、快速自动进样+自动液体稀释进样系统 1套；</w:t>
            </w:r>
          </w:p>
          <w:p w14:paraId="3A28F37A">
            <w:pPr>
              <w:spacing w:line="400" w:lineRule="exact"/>
              <w:rPr>
                <w:rFonts w:ascii="仿宋" w:hAnsi="仿宋" w:eastAsia="仿宋" w:cs="仿宋"/>
                <w:sz w:val="20"/>
                <w:szCs w:val="20"/>
              </w:rPr>
            </w:pPr>
            <w:r>
              <w:rPr>
                <w:rFonts w:hint="eastAsia" w:ascii="仿宋" w:hAnsi="仿宋" w:eastAsia="仿宋" w:cs="仿宋"/>
                <w:sz w:val="20"/>
                <w:szCs w:val="20"/>
              </w:rPr>
              <w:t>7、备用耗材需配置：蠕动泵进样管 5包，排废液管 5包，内标泵管5包，石英炬管中心管5套，采样锥 3套，截取锥3套，采样锥垫片 6套， O型圈3套，超锥螺丝 4套； 雾化器1套； 15ml样品管500支；</w:t>
            </w:r>
          </w:p>
          <w:p w14:paraId="7CBECAAB">
            <w:pPr>
              <w:spacing w:line="400" w:lineRule="exact"/>
              <w:jc w:val="left"/>
              <w:rPr>
                <w:rFonts w:ascii="仿宋" w:hAnsi="仿宋" w:eastAsia="仿宋" w:cs="仿宋"/>
                <w:sz w:val="20"/>
                <w:szCs w:val="20"/>
              </w:rPr>
            </w:pPr>
            <w:r>
              <w:rPr>
                <w:rFonts w:hint="eastAsia" w:ascii="仿宋" w:hAnsi="仿宋" w:eastAsia="仿宋" w:cs="仿宋"/>
                <w:sz w:val="20"/>
                <w:szCs w:val="20"/>
              </w:rPr>
              <w:t>8、除湿机1套；</w:t>
            </w:r>
          </w:p>
          <w:p w14:paraId="528B2D8F">
            <w:pPr>
              <w:spacing w:line="400" w:lineRule="exact"/>
              <w:rPr>
                <w:rFonts w:ascii="仿宋" w:hAnsi="仿宋" w:eastAsia="仿宋" w:cs="仿宋"/>
                <w:sz w:val="20"/>
                <w:szCs w:val="20"/>
              </w:rPr>
            </w:pPr>
            <w:r>
              <w:rPr>
                <w:rFonts w:hint="eastAsia" w:ascii="仿宋" w:hAnsi="仿宋" w:eastAsia="仿宋" w:cs="仿宋"/>
                <w:sz w:val="20"/>
                <w:szCs w:val="20"/>
              </w:rPr>
              <w:t>9</w:t>
            </w:r>
            <w:r>
              <w:rPr>
                <w:rFonts w:hint="eastAsia" w:ascii="仿宋" w:hAnsi="仿宋" w:eastAsia="仿宋" w:cs="仿宋"/>
                <w:sz w:val="20"/>
                <w:szCs w:val="20"/>
                <w:lang w:val="en-US" w:eastAsia="zh-CN"/>
              </w:rPr>
              <w:t>、</w:t>
            </w:r>
            <w:r>
              <w:rPr>
                <w:rFonts w:hint="eastAsia" w:ascii="仿宋" w:hAnsi="仿宋" w:eastAsia="仿宋" w:cs="仿宋"/>
                <w:sz w:val="20"/>
                <w:szCs w:val="20"/>
              </w:rPr>
              <w:t>形态分析系统</w:t>
            </w:r>
          </w:p>
          <w:p w14:paraId="13276107">
            <w:pPr>
              <w:spacing w:line="400" w:lineRule="exact"/>
              <w:jc w:val="left"/>
              <w:rPr>
                <w:rFonts w:ascii="仿宋" w:hAnsi="仿宋" w:eastAsia="仿宋" w:cs="仿宋"/>
                <w:sz w:val="20"/>
                <w:szCs w:val="20"/>
              </w:rPr>
            </w:pPr>
            <w:r>
              <w:rPr>
                <w:rFonts w:hint="eastAsia" w:ascii="仿宋" w:hAnsi="仿宋" w:eastAsia="仿宋" w:cs="仿宋"/>
                <w:sz w:val="20"/>
                <w:szCs w:val="20"/>
              </w:rPr>
              <w:t>9.1.高压液相色谱二元梯度泵1套</w:t>
            </w:r>
          </w:p>
          <w:p w14:paraId="1FE17FE0">
            <w:pPr>
              <w:spacing w:line="400" w:lineRule="exact"/>
              <w:jc w:val="left"/>
              <w:rPr>
                <w:rFonts w:ascii="仿宋" w:hAnsi="仿宋" w:eastAsia="仿宋" w:cs="仿宋"/>
                <w:sz w:val="20"/>
                <w:szCs w:val="20"/>
              </w:rPr>
            </w:pPr>
            <w:r>
              <w:rPr>
                <w:rFonts w:hint="eastAsia" w:ascii="仿宋" w:hAnsi="仿宋" w:eastAsia="仿宋" w:cs="仿宋"/>
                <w:sz w:val="20"/>
                <w:szCs w:val="20"/>
              </w:rPr>
              <w:t>9.2.柱箱1套</w:t>
            </w:r>
          </w:p>
          <w:p w14:paraId="77EF6693">
            <w:pPr>
              <w:spacing w:line="400" w:lineRule="exact"/>
              <w:jc w:val="left"/>
              <w:rPr>
                <w:rFonts w:ascii="仿宋" w:hAnsi="仿宋" w:eastAsia="仿宋" w:cs="仿宋"/>
                <w:sz w:val="20"/>
                <w:szCs w:val="20"/>
              </w:rPr>
            </w:pPr>
            <w:r>
              <w:rPr>
                <w:rFonts w:hint="eastAsia" w:ascii="仿宋" w:hAnsi="仿宋" w:eastAsia="仿宋" w:cs="仿宋"/>
                <w:sz w:val="20"/>
                <w:szCs w:val="20"/>
              </w:rPr>
              <w:t>9.3</w:t>
            </w:r>
            <w:r>
              <w:rPr>
                <w:rFonts w:hint="eastAsia" w:ascii="仿宋" w:hAnsi="仿宋" w:eastAsia="仿宋" w:cs="仿宋"/>
                <w:sz w:val="20"/>
                <w:szCs w:val="20"/>
                <w:lang w:val="en-US" w:eastAsia="zh-CN"/>
              </w:rPr>
              <w:t>.</w:t>
            </w:r>
            <w:r>
              <w:rPr>
                <w:rFonts w:hint="eastAsia" w:ascii="仿宋" w:hAnsi="仿宋" w:eastAsia="仿宋" w:cs="仿宋"/>
                <w:sz w:val="20"/>
                <w:szCs w:val="20"/>
              </w:rPr>
              <w:t>自动进样器1套</w:t>
            </w:r>
          </w:p>
          <w:p w14:paraId="17789E1B">
            <w:pPr>
              <w:spacing w:line="400" w:lineRule="exact"/>
              <w:jc w:val="left"/>
              <w:rPr>
                <w:rFonts w:ascii="仿宋" w:hAnsi="仿宋" w:eastAsia="仿宋" w:cs="仿宋"/>
                <w:sz w:val="20"/>
                <w:szCs w:val="20"/>
              </w:rPr>
            </w:pPr>
            <w:r>
              <w:rPr>
                <w:rFonts w:hint="eastAsia" w:ascii="仿宋" w:hAnsi="仿宋" w:eastAsia="仿宋" w:cs="仿宋"/>
                <w:sz w:val="20"/>
                <w:szCs w:val="20"/>
              </w:rPr>
              <w:t>9.4</w:t>
            </w:r>
            <w:r>
              <w:rPr>
                <w:rFonts w:hint="eastAsia" w:ascii="仿宋" w:hAnsi="仿宋" w:eastAsia="仿宋" w:cs="仿宋"/>
                <w:sz w:val="20"/>
                <w:szCs w:val="20"/>
                <w:lang w:val="en-US" w:eastAsia="zh-CN"/>
              </w:rPr>
              <w:t>.</w:t>
            </w:r>
            <w:r>
              <w:rPr>
                <w:rFonts w:hint="eastAsia" w:ascii="仿宋" w:hAnsi="仿宋" w:eastAsia="仿宋" w:cs="仿宋"/>
                <w:sz w:val="20"/>
                <w:szCs w:val="20"/>
              </w:rPr>
              <w:t>只需加水的无机砷分析包5套</w:t>
            </w:r>
          </w:p>
          <w:p w14:paraId="79E3352E">
            <w:pPr>
              <w:spacing w:line="400" w:lineRule="exact"/>
              <w:jc w:val="left"/>
              <w:rPr>
                <w:rFonts w:ascii="仿宋" w:hAnsi="仿宋" w:eastAsia="仿宋" w:cs="仿宋"/>
                <w:sz w:val="20"/>
                <w:szCs w:val="20"/>
              </w:rPr>
            </w:pPr>
            <w:r>
              <w:rPr>
                <w:rFonts w:hint="eastAsia" w:ascii="仿宋" w:hAnsi="仿宋" w:eastAsia="仿宋" w:cs="仿宋"/>
                <w:sz w:val="20"/>
                <w:szCs w:val="20"/>
              </w:rPr>
              <w:t>9.5.砷形态分析柱+保护柱1套</w:t>
            </w:r>
          </w:p>
          <w:p w14:paraId="15535576">
            <w:pPr>
              <w:spacing w:line="400" w:lineRule="exact"/>
              <w:jc w:val="left"/>
              <w:rPr>
                <w:rFonts w:ascii="仿宋" w:hAnsi="仿宋" w:eastAsia="仿宋" w:cs="仿宋"/>
                <w:sz w:val="20"/>
                <w:szCs w:val="20"/>
              </w:rPr>
            </w:pPr>
            <w:r>
              <w:rPr>
                <w:rFonts w:hint="eastAsia" w:ascii="仿宋" w:hAnsi="仿宋" w:eastAsia="仿宋" w:cs="仿宋"/>
                <w:sz w:val="20"/>
                <w:szCs w:val="20"/>
              </w:rPr>
              <w:t>9.6.汞形态色谱柱1套</w:t>
            </w:r>
          </w:p>
          <w:p w14:paraId="557EAB25">
            <w:pPr>
              <w:spacing w:line="400" w:lineRule="exact"/>
              <w:jc w:val="left"/>
              <w:rPr>
                <w:rFonts w:ascii="仿宋" w:hAnsi="仿宋" w:eastAsia="仿宋" w:cs="仿宋"/>
                <w:sz w:val="20"/>
                <w:szCs w:val="20"/>
              </w:rPr>
            </w:pPr>
            <w:r>
              <w:rPr>
                <w:rFonts w:hint="eastAsia" w:ascii="仿宋" w:hAnsi="仿宋" w:eastAsia="仿宋" w:cs="仿宋"/>
                <w:sz w:val="20"/>
                <w:szCs w:val="20"/>
              </w:rPr>
              <w:t>9.7.联机接口1套</w:t>
            </w:r>
          </w:p>
          <w:p w14:paraId="4E87A474">
            <w:pPr>
              <w:spacing w:line="400" w:lineRule="exact"/>
              <w:jc w:val="left"/>
              <w:rPr>
                <w:rFonts w:ascii="仿宋" w:hAnsi="仿宋" w:eastAsia="仿宋" w:cs="仿宋"/>
                <w:sz w:val="20"/>
                <w:szCs w:val="20"/>
              </w:rPr>
            </w:pPr>
            <w:r>
              <w:rPr>
                <w:rFonts w:hint="eastAsia" w:ascii="仿宋" w:hAnsi="仿宋" w:eastAsia="仿宋" w:cs="仿宋"/>
                <w:sz w:val="20"/>
                <w:szCs w:val="20"/>
              </w:rPr>
              <w:t>9.8.进样瓶300个</w:t>
            </w:r>
          </w:p>
          <w:p w14:paraId="36515F3E">
            <w:pPr>
              <w:spacing w:line="400" w:lineRule="exact"/>
              <w:jc w:val="left"/>
              <w:rPr>
                <w:rFonts w:ascii="仿宋" w:hAnsi="仿宋" w:eastAsia="仿宋" w:cs="仿宋"/>
                <w:sz w:val="20"/>
                <w:szCs w:val="20"/>
              </w:rPr>
            </w:pPr>
            <w:r>
              <w:rPr>
                <w:rFonts w:hint="eastAsia" w:ascii="仿宋" w:hAnsi="仿宋" w:eastAsia="仿宋" w:cs="仿宋"/>
                <w:sz w:val="20"/>
                <w:szCs w:val="20"/>
              </w:rPr>
              <w:t>9.9.色谱工作站软件1套</w:t>
            </w:r>
          </w:p>
          <w:p w14:paraId="06EBFD89">
            <w:pPr>
              <w:spacing w:line="400" w:lineRule="exact"/>
              <w:jc w:val="left"/>
              <w:rPr>
                <w:rFonts w:ascii="仿宋" w:hAnsi="仿宋" w:eastAsia="仿宋" w:cs="仿宋"/>
                <w:sz w:val="20"/>
                <w:szCs w:val="20"/>
              </w:rPr>
            </w:pPr>
            <w:r>
              <w:rPr>
                <w:rFonts w:hint="eastAsia" w:ascii="仿宋" w:hAnsi="仿宋" w:eastAsia="仿宋" w:cs="仿宋"/>
                <w:sz w:val="20"/>
                <w:szCs w:val="20"/>
              </w:rPr>
              <w:t>9.10.配件包1套</w:t>
            </w:r>
          </w:p>
          <w:p w14:paraId="62D43F1C">
            <w:pPr>
              <w:spacing w:line="400" w:lineRule="exact"/>
              <w:jc w:val="left"/>
              <w:rPr>
                <w:rFonts w:ascii="仿宋" w:hAnsi="仿宋" w:eastAsia="仿宋" w:cs="仿宋"/>
                <w:sz w:val="20"/>
                <w:szCs w:val="20"/>
              </w:rPr>
            </w:pPr>
            <w:r>
              <w:rPr>
                <w:rFonts w:hint="eastAsia" w:ascii="仿宋" w:hAnsi="仿宋" w:eastAsia="仿宋" w:cs="仿宋"/>
                <w:sz w:val="20"/>
                <w:szCs w:val="20"/>
              </w:rPr>
              <w:t>9.11</w:t>
            </w:r>
            <w:r>
              <w:rPr>
                <w:rFonts w:hint="eastAsia" w:ascii="仿宋" w:hAnsi="仿宋" w:eastAsia="仿宋" w:cs="仿宋"/>
                <w:sz w:val="20"/>
                <w:szCs w:val="20"/>
                <w:lang w:val="en-US" w:eastAsia="zh-CN"/>
              </w:rPr>
              <w:t>.</w:t>
            </w:r>
            <w:r>
              <w:rPr>
                <w:rFonts w:hint="eastAsia" w:ascii="仿宋" w:hAnsi="仿宋" w:eastAsia="仿宋" w:cs="仿宋"/>
                <w:sz w:val="20"/>
                <w:szCs w:val="20"/>
              </w:rPr>
              <w:t xml:space="preserve"> 砷形态保护柱1套</w:t>
            </w:r>
          </w:p>
          <w:p w14:paraId="162608D8">
            <w:pPr>
              <w:spacing w:line="400" w:lineRule="exact"/>
              <w:jc w:val="left"/>
              <w:rPr>
                <w:rFonts w:ascii="仿宋" w:hAnsi="仿宋" w:eastAsia="仿宋" w:cs="仿宋"/>
                <w:sz w:val="20"/>
                <w:szCs w:val="20"/>
              </w:rPr>
            </w:pPr>
            <w:r>
              <w:rPr>
                <w:rFonts w:hint="eastAsia" w:ascii="仿宋" w:hAnsi="仿宋" w:eastAsia="仿宋" w:cs="仿宋"/>
                <w:sz w:val="20"/>
                <w:szCs w:val="20"/>
              </w:rPr>
              <w:t>10.UPS电源10KV 1小时1套</w:t>
            </w:r>
          </w:p>
          <w:p w14:paraId="521C266D">
            <w:pPr>
              <w:spacing w:line="400" w:lineRule="exact"/>
              <w:jc w:val="left"/>
              <w:rPr>
                <w:rFonts w:ascii="仿宋" w:hAnsi="仿宋" w:eastAsia="仿宋" w:cs="仿宋"/>
                <w:sz w:val="20"/>
                <w:szCs w:val="20"/>
              </w:rPr>
            </w:pPr>
            <w:r>
              <w:rPr>
                <w:rFonts w:hint="eastAsia" w:ascii="仿宋" w:hAnsi="仿宋" w:eastAsia="仿宋" w:cs="仿宋"/>
                <w:sz w:val="20"/>
                <w:szCs w:val="20"/>
              </w:rPr>
              <w:t>11.带工作站的数据处理模块：应含正版操作系统（验收时需提供正版操作系统具体名称和版本号），不低于23.8寸显示器，分辨率不低于 1920×1080，内存32G及以上，cpu以及操作系统能够满足该设备软件运行要求不卡顿，固态硬盘不低于1TB                   1台</w:t>
            </w:r>
          </w:p>
          <w:p w14:paraId="21C25B20">
            <w:pPr>
              <w:spacing w:line="400" w:lineRule="exact"/>
              <w:rPr>
                <w:rFonts w:ascii="仿宋" w:hAnsi="仿宋" w:eastAsia="仿宋" w:cs="仿宋"/>
                <w:sz w:val="20"/>
                <w:szCs w:val="20"/>
              </w:rPr>
            </w:pPr>
            <w:r>
              <w:rPr>
                <w:rFonts w:hint="eastAsia" w:ascii="仿宋" w:hAnsi="仿宋" w:eastAsia="仿宋" w:cs="仿宋"/>
                <w:sz w:val="20"/>
                <w:szCs w:val="20"/>
              </w:rPr>
              <w:t>12.输出系统：激光快速A4双面打印，且具有扫描和复印功能,带网卡,具有联网ip打印功能 1台</w:t>
            </w:r>
          </w:p>
          <w:p w14:paraId="18A63B1E">
            <w:pPr>
              <w:spacing w:line="400" w:lineRule="exact"/>
              <w:rPr>
                <w:rFonts w:ascii="仿宋" w:hAnsi="仿宋" w:eastAsia="仿宋" w:cs="仿宋"/>
                <w:sz w:val="20"/>
                <w:szCs w:val="20"/>
              </w:rPr>
            </w:pPr>
            <w:r>
              <w:rPr>
                <w:rFonts w:hint="eastAsia" w:ascii="仿宋" w:hAnsi="仿宋" w:eastAsia="仿宋" w:cs="仿宋"/>
                <w:sz w:val="20"/>
                <w:szCs w:val="20"/>
              </w:rPr>
              <w:t>13.移动存储模块：≥1T固态2套</w:t>
            </w:r>
          </w:p>
        </w:tc>
      </w:tr>
      <w:tr w14:paraId="4794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0" w:type="dxa"/>
            <w:vMerge w:val="continue"/>
          </w:tcPr>
          <w:p w14:paraId="014F66F9">
            <w:pPr>
              <w:spacing w:line="400" w:lineRule="exact"/>
              <w:jc w:val="left"/>
              <w:rPr>
                <w:rFonts w:ascii="仿宋" w:hAnsi="仿宋" w:eastAsia="仿宋" w:cs="仿宋"/>
                <w:sz w:val="20"/>
                <w:szCs w:val="20"/>
              </w:rPr>
            </w:pPr>
          </w:p>
        </w:tc>
        <w:tc>
          <w:tcPr>
            <w:tcW w:w="825" w:type="dxa"/>
            <w:vMerge w:val="restart"/>
            <w:vAlign w:val="center"/>
          </w:tcPr>
          <w:p w14:paraId="724C7DD3">
            <w:pPr>
              <w:spacing w:line="400" w:lineRule="exact"/>
              <w:jc w:val="center"/>
              <w:rPr>
                <w:rFonts w:ascii="仿宋" w:hAnsi="仿宋" w:eastAsia="仿宋" w:cs="仿宋"/>
                <w:sz w:val="20"/>
                <w:szCs w:val="20"/>
              </w:rPr>
            </w:pPr>
            <w:r>
              <w:rPr>
                <w:rFonts w:hint="eastAsia" w:ascii="仿宋" w:hAnsi="仿宋" w:eastAsia="仿宋" w:cs="仿宋"/>
                <w:sz w:val="20"/>
                <w:szCs w:val="20"/>
              </w:rPr>
              <w:t>1-2</w:t>
            </w:r>
          </w:p>
        </w:tc>
        <w:tc>
          <w:tcPr>
            <w:tcW w:w="6544" w:type="dxa"/>
            <w:vAlign w:val="center"/>
          </w:tcPr>
          <w:p w14:paraId="6A190FA0">
            <w:pPr>
              <w:spacing w:line="400" w:lineRule="exact"/>
              <w:rPr>
                <w:rFonts w:ascii="仿宋" w:hAnsi="仿宋" w:eastAsia="仿宋" w:cs="仿宋"/>
                <w:b/>
                <w:bCs/>
                <w:sz w:val="20"/>
                <w:szCs w:val="20"/>
              </w:rPr>
            </w:pPr>
            <w:r>
              <w:rPr>
                <w:rFonts w:hint="eastAsia" w:ascii="仿宋" w:hAnsi="仿宋" w:eastAsia="仿宋" w:cs="仿宋"/>
                <w:b/>
                <w:bCs/>
                <w:sz w:val="20"/>
                <w:szCs w:val="20"/>
              </w:rPr>
              <w:t>火焰/石墨炉原子吸收光谱仪</w:t>
            </w:r>
          </w:p>
          <w:p w14:paraId="27BDCAF7">
            <w:pPr>
              <w:spacing w:line="400" w:lineRule="exact"/>
              <w:rPr>
                <w:rFonts w:ascii="仿宋" w:hAnsi="仿宋" w:eastAsia="仿宋" w:cs="仿宋"/>
                <w:sz w:val="20"/>
                <w:szCs w:val="20"/>
              </w:rPr>
            </w:pPr>
            <w:r>
              <w:rPr>
                <w:rFonts w:hint="eastAsia" w:ascii="仿宋" w:hAnsi="仿宋" w:eastAsia="仿宋" w:cs="仿宋"/>
                <w:sz w:val="20"/>
                <w:szCs w:val="20"/>
              </w:rPr>
              <w:t>一</w:t>
            </w:r>
            <w:r>
              <w:rPr>
                <w:rFonts w:hint="eastAsia" w:ascii="仿宋" w:hAnsi="仿宋" w:eastAsia="仿宋" w:cs="仿宋"/>
                <w:sz w:val="20"/>
                <w:szCs w:val="20"/>
                <w:lang w:eastAsia="zh-CN"/>
              </w:rPr>
              <w:t>、</w:t>
            </w:r>
            <w:r>
              <w:rPr>
                <w:rFonts w:hint="eastAsia" w:ascii="仿宋" w:hAnsi="仿宋" w:eastAsia="仿宋" w:cs="仿宋"/>
                <w:sz w:val="20"/>
                <w:szCs w:val="20"/>
              </w:rPr>
              <w:t xml:space="preserve"> 技术与性能要求</w:t>
            </w:r>
          </w:p>
          <w:p w14:paraId="47D735B7">
            <w:pPr>
              <w:spacing w:line="400" w:lineRule="exact"/>
              <w:rPr>
                <w:rFonts w:ascii="仿宋" w:hAnsi="仿宋" w:eastAsia="仿宋" w:cs="仿宋"/>
                <w:sz w:val="20"/>
                <w:szCs w:val="20"/>
              </w:rPr>
            </w:pPr>
            <w:r>
              <w:rPr>
                <w:rFonts w:hint="eastAsia" w:ascii="仿宋" w:hAnsi="仿宋" w:eastAsia="仿宋" w:cs="仿宋"/>
                <w:sz w:val="20"/>
                <w:szCs w:val="20"/>
              </w:rPr>
              <w:t>1.1仪器总体要求</w:t>
            </w:r>
          </w:p>
          <w:p w14:paraId="771F9272">
            <w:pPr>
              <w:spacing w:line="400" w:lineRule="exact"/>
              <w:rPr>
                <w:rFonts w:ascii="仿宋" w:hAnsi="仿宋" w:eastAsia="仿宋" w:cs="仿宋"/>
                <w:sz w:val="20"/>
                <w:szCs w:val="20"/>
              </w:rPr>
            </w:pPr>
            <w:r>
              <w:rPr>
                <w:rFonts w:hint="eastAsia" w:ascii="仿宋" w:hAnsi="仿宋" w:eastAsia="仿宋" w:cs="仿宋"/>
                <w:sz w:val="20"/>
                <w:szCs w:val="20"/>
              </w:rPr>
              <w:t>1.1.1火焰+塞曼石墨炉双原子化器一体机，不采用分体机设计。</w:t>
            </w:r>
          </w:p>
          <w:p w14:paraId="0CB0010B">
            <w:pPr>
              <w:spacing w:line="400" w:lineRule="exact"/>
              <w:rPr>
                <w:rFonts w:ascii="仿宋" w:hAnsi="仿宋" w:eastAsia="仿宋" w:cs="仿宋"/>
                <w:sz w:val="20"/>
                <w:szCs w:val="20"/>
              </w:rPr>
            </w:pPr>
            <w:r>
              <w:rPr>
                <w:rFonts w:hint="eastAsia" w:ascii="仿宋" w:hAnsi="仿宋" w:eastAsia="仿宋" w:cs="仿宋"/>
                <w:sz w:val="20"/>
                <w:szCs w:val="20"/>
              </w:rPr>
              <w:t>1.2 光学系统</w:t>
            </w:r>
          </w:p>
          <w:p w14:paraId="24D3C636">
            <w:pPr>
              <w:spacing w:line="400" w:lineRule="exact"/>
              <w:rPr>
                <w:rFonts w:ascii="仿宋" w:hAnsi="仿宋" w:eastAsia="仿宋" w:cs="仿宋"/>
                <w:sz w:val="20"/>
                <w:szCs w:val="20"/>
              </w:rPr>
            </w:pPr>
            <w:r>
              <w:rPr>
                <w:rFonts w:hint="eastAsia" w:ascii="仿宋" w:hAnsi="仿宋" w:eastAsia="仿宋" w:cs="仿宋"/>
                <w:sz w:val="20"/>
                <w:szCs w:val="20"/>
              </w:rPr>
              <w:t>1.2.1 波长范围：190nm-900nm</w:t>
            </w:r>
          </w:p>
          <w:p w14:paraId="375593CF">
            <w:pPr>
              <w:spacing w:line="400" w:lineRule="exact"/>
              <w:rPr>
                <w:rFonts w:ascii="仿宋" w:hAnsi="仿宋" w:eastAsia="仿宋" w:cs="仿宋"/>
                <w:sz w:val="20"/>
                <w:szCs w:val="20"/>
              </w:rPr>
            </w:pPr>
            <w:r>
              <w:rPr>
                <w:rFonts w:hint="eastAsia" w:ascii="仿宋" w:hAnsi="仿宋" w:eastAsia="仿宋" w:cs="仿宋"/>
                <w:sz w:val="20"/>
                <w:szCs w:val="20"/>
              </w:rPr>
              <w:t>1.2.2 光栅刻线密度：1800条/mm</w:t>
            </w:r>
          </w:p>
          <w:p w14:paraId="77637D9A">
            <w:pPr>
              <w:spacing w:line="400" w:lineRule="exact"/>
              <w:rPr>
                <w:rFonts w:ascii="仿宋" w:hAnsi="仿宋" w:eastAsia="仿宋" w:cs="仿宋"/>
                <w:sz w:val="20"/>
                <w:szCs w:val="20"/>
              </w:rPr>
            </w:pPr>
            <w:r>
              <w:rPr>
                <w:rFonts w:hint="eastAsia" w:ascii="仿宋" w:hAnsi="仿宋" w:eastAsia="仿宋" w:cs="仿宋"/>
                <w:sz w:val="20"/>
                <w:szCs w:val="20"/>
              </w:rPr>
              <w:t>1.2.3 灯座：火焰和石墨炉系统均为8灯座</w:t>
            </w:r>
          </w:p>
          <w:p w14:paraId="58CF9373">
            <w:pPr>
              <w:spacing w:line="400" w:lineRule="exact"/>
              <w:rPr>
                <w:rFonts w:ascii="仿宋" w:hAnsi="仿宋" w:eastAsia="仿宋" w:cs="仿宋"/>
                <w:b/>
                <w:bCs/>
                <w:sz w:val="20"/>
                <w:szCs w:val="20"/>
              </w:rPr>
            </w:pPr>
            <w:r>
              <w:rPr>
                <w:rFonts w:hint="eastAsia" w:ascii="仿宋" w:hAnsi="仿宋" w:eastAsia="仿宋" w:cs="仿宋"/>
                <w:sz w:val="20"/>
                <w:szCs w:val="20"/>
              </w:rPr>
              <w:t>1.2.4 检测器系统：实时双光束系统，使用全谱高灵敏度阵列式CCD固态检测器或者2个光电倍增管，样品和参比实时检测</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提供证明材料）。</w:t>
            </w:r>
          </w:p>
          <w:p w14:paraId="753E49A1">
            <w:pPr>
              <w:spacing w:line="400" w:lineRule="exact"/>
              <w:rPr>
                <w:rFonts w:ascii="仿宋" w:hAnsi="仿宋" w:eastAsia="仿宋" w:cs="仿宋"/>
                <w:sz w:val="20"/>
                <w:szCs w:val="20"/>
              </w:rPr>
            </w:pPr>
            <w:r>
              <w:rPr>
                <w:rFonts w:hint="eastAsia" w:ascii="仿宋" w:hAnsi="仿宋" w:eastAsia="仿宋" w:cs="仿宋"/>
                <w:sz w:val="20"/>
                <w:szCs w:val="20"/>
              </w:rPr>
              <w:t>1.3火焰分析系统</w:t>
            </w:r>
          </w:p>
          <w:p w14:paraId="19D9103F">
            <w:pPr>
              <w:spacing w:line="400" w:lineRule="exact"/>
              <w:rPr>
                <w:rFonts w:ascii="仿宋" w:hAnsi="仿宋" w:eastAsia="仿宋" w:cs="仿宋"/>
                <w:sz w:val="20"/>
                <w:szCs w:val="20"/>
              </w:rPr>
            </w:pPr>
            <w:r>
              <w:rPr>
                <w:rFonts w:hint="eastAsia" w:ascii="仿宋" w:hAnsi="仿宋" w:eastAsia="仿宋" w:cs="仿宋"/>
                <w:sz w:val="20"/>
                <w:szCs w:val="20"/>
              </w:rPr>
              <w:t>1.3.1 燃烧头：全钛燃烧头</w:t>
            </w:r>
          </w:p>
          <w:p w14:paraId="440526ED">
            <w:pPr>
              <w:spacing w:line="400" w:lineRule="exact"/>
              <w:rPr>
                <w:rFonts w:ascii="仿宋" w:hAnsi="仿宋" w:eastAsia="仿宋" w:cs="仿宋"/>
                <w:sz w:val="20"/>
                <w:szCs w:val="20"/>
              </w:rPr>
            </w:pPr>
            <w:r>
              <w:rPr>
                <w:rFonts w:hint="eastAsia" w:ascii="仿宋" w:hAnsi="仿宋" w:eastAsia="仿宋" w:cs="仿宋"/>
                <w:sz w:val="20"/>
                <w:szCs w:val="20"/>
              </w:rPr>
              <w:t>1.3.2 雾化系统：高灵敏度雾化器，雾室</w:t>
            </w:r>
          </w:p>
          <w:p w14:paraId="06F0008E">
            <w:pPr>
              <w:spacing w:line="400" w:lineRule="exact"/>
              <w:rPr>
                <w:rFonts w:ascii="仿宋" w:hAnsi="仿宋" w:eastAsia="仿宋" w:cs="仿宋"/>
                <w:sz w:val="20"/>
                <w:szCs w:val="20"/>
              </w:rPr>
            </w:pPr>
            <w:r>
              <w:rPr>
                <w:rFonts w:hint="eastAsia" w:ascii="仿宋" w:hAnsi="仿宋" w:eastAsia="仿宋" w:cs="仿宋"/>
                <w:sz w:val="20"/>
                <w:szCs w:val="20"/>
              </w:rPr>
              <w:t>1.3.3 背景校正方法：氘灯扣背景</w:t>
            </w:r>
          </w:p>
          <w:p w14:paraId="274CB440">
            <w:pPr>
              <w:spacing w:line="400" w:lineRule="exact"/>
              <w:rPr>
                <w:rFonts w:ascii="仿宋" w:hAnsi="仿宋" w:eastAsia="仿宋" w:cs="仿宋"/>
                <w:sz w:val="20"/>
                <w:szCs w:val="20"/>
              </w:rPr>
            </w:pPr>
            <w:r>
              <w:rPr>
                <w:rFonts w:hint="eastAsia" w:ascii="仿宋" w:hAnsi="仿宋" w:eastAsia="仿宋" w:cs="仿宋"/>
                <w:sz w:val="20"/>
                <w:szCs w:val="20"/>
              </w:rPr>
              <w:t>1.4. 石墨炉分析系统</w:t>
            </w:r>
          </w:p>
          <w:p w14:paraId="1F98F886">
            <w:pPr>
              <w:spacing w:line="400" w:lineRule="exact"/>
              <w:rPr>
                <w:rFonts w:ascii="仿宋" w:hAnsi="仿宋" w:eastAsia="仿宋" w:cs="仿宋"/>
                <w:sz w:val="20"/>
                <w:szCs w:val="20"/>
              </w:rPr>
            </w:pPr>
            <w:r>
              <w:rPr>
                <w:rFonts w:hint="eastAsia" w:ascii="仿宋" w:hAnsi="仿宋" w:eastAsia="仿宋" w:cs="仿宋"/>
                <w:sz w:val="20"/>
                <w:szCs w:val="20"/>
              </w:rPr>
              <w:t>1.4.1 石墨炉加热方式：横向加热方式</w:t>
            </w:r>
          </w:p>
          <w:p w14:paraId="286F6572">
            <w:pPr>
              <w:spacing w:line="400" w:lineRule="exact"/>
              <w:rPr>
                <w:rFonts w:ascii="仿宋" w:hAnsi="仿宋" w:eastAsia="仿宋" w:cs="仿宋"/>
                <w:sz w:val="20"/>
                <w:szCs w:val="20"/>
              </w:rPr>
            </w:pPr>
            <w:r>
              <w:rPr>
                <w:rFonts w:hint="eastAsia" w:ascii="仿宋" w:hAnsi="仿宋" w:eastAsia="仿宋" w:cs="仿宋"/>
                <w:sz w:val="20"/>
                <w:szCs w:val="20"/>
              </w:rPr>
              <w:t>1.4.2 石墨炉背景校正方法：纵向交变塞曼效应背景校正</w:t>
            </w:r>
          </w:p>
          <w:p w14:paraId="2742A1BE">
            <w:pPr>
              <w:spacing w:line="400" w:lineRule="exact"/>
              <w:rPr>
                <w:rFonts w:ascii="仿宋" w:hAnsi="仿宋" w:eastAsia="仿宋" w:cs="仿宋"/>
                <w:sz w:val="20"/>
                <w:szCs w:val="20"/>
              </w:rPr>
            </w:pPr>
            <w:r>
              <w:rPr>
                <w:rFonts w:hint="eastAsia" w:ascii="仿宋" w:hAnsi="仿宋" w:eastAsia="仿宋" w:cs="仿宋"/>
                <w:sz w:val="20"/>
                <w:szCs w:val="20"/>
              </w:rPr>
              <w:t>1.4.3 石墨炉自动进样器样品位数：≥108个</w:t>
            </w:r>
          </w:p>
          <w:p w14:paraId="5234DA79">
            <w:pPr>
              <w:spacing w:line="400" w:lineRule="exact"/>
              <w:rPr>
                <w:rFonts w:ascii="仿宋" w:hAnsi="仿宋" w:eastAsia="仿宋" w:cs="仿宋"/>
                <w:sz w:val="20"/>
                <w:szCs w:val="20"/>
              </w:rPr>
            </w:pPr>
            <w:r>
              <w:rPr>
                <w:rFonts w:hint="eastAsia" w:ascii="仿宋" w:hAnsi="仿宋" w:eastAsia="仿宋" w:cs="仿宋"/>
                <w:sz w:val="20"/>
                <w:szCs w:val="20"/>
              </w:rPr>
              <w:t>1.4.4 自动进样器要求：样品台安装于石墨炉的前面或者上面，并带一个取样嘴清洗池。最低样品需求量：≤0.1ml。进样体积：1 微升到99微升或更优，增量1微升；进样精度：±0.01微升。</w:t>
            </w:r>
          </w:p>
          <w:p w14:paraId="436782C3">
            <w:pPr>
              <w:spacing w:line="400" w:lineRule="exact"/>
              <w:rPr>
                <w:rFonts w:ascii="仿宋" w:hAnsi="仿宋" w:eastAsia="仿宋" w:cs="仿宋"/>
                <w:b/>
                <w:bCs/>
                <w:sz w:val="20"/>
                <w:szCs w:val="20"/>
              </w:rPr>
            </w:pPr>
            <w:r>
              <w:rPr>
                <w:rFonts w:hint="eastAsia" w:ascii="仿宋" w:hAnsi="仿宋" w:eastAsia="仿宋" w:cs="仿宋"/>
                <w:sz w:val="20"/>
                <w:szCs w:val="20"/>
              </w:rPr>
              <w:t>1.4.5 石墨炉加氧半消解进样系统：石墨炉配置悬浮液直接进样系统，能另配一路质量流量计控制的空气，能去除石墨管中的积碳。</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需提供食品的无需微波消解，直接进样的应用操作规范。</w:t>
            </w:r>
          </w:p>
          <w:p w14:paraId="6BF39E17">
            <w:pPr>
              <w:spacing w:line="400" w:lineRule="exact"/>
              <w:rPr>
                <w:rFonts w:ascii="仿宋" w:hAnsi="仿宋" w:eastAsia="仿宋" w:cs="仿宋"/>
                <w:sz w:val="20"/>
                <w:szCs w:val="20"/>
              </w:rPr>
            </w:pPr>
            <w:r>
              <w:rPr>
                <w:rFonts w:hint="eastAsia" w:ascii="仿宋" w:hAnsi="仿宋" w:eastAsia="仿宋" w:cs="仿宋"/>
                <w:sz w:val="20"/>
                <w:szCs w:val="20"/>
              </w:rPr>
              <w:t>1.4.6 温控范围：室温-2600℃或更优</w:t>
            </w:r>
          </w:p>
          <w:p w14:paraId="439C2CE5">
            <w:pPr>
              <w:spacing w:line="400" w:lineRule="exact"/>
              <w:rPr>
                <w:rFonts w:ascii="仿宋" w:hAnsi="仿宋" w:eastAsia="仿宋" w:cs="仿宋"/>
                <w:sz w:val="20"/>
                <w:szCs w:val="20"/>
              </w:rPr>
            </w:pPr>
            <w:r>
              <w:rPr>
                <w:rFonts w:hint="eastAsia" w:ascii="仿宋" w:hAnsi="仿宋" w:eastAsia="仿宋" w:cs="仿宋"/>
                <w:sz w:val="20"/>
                <w:szCs w:val="20"/>
              </w:rPr>
              <w:t>1.4.7 可视系统：石墨炉配备摄像装置，以便软件实时监测石墨炉进样针的位置、样品状态</w:t>
            </w:r>
          </w:p>
          <w:p w14:paraId="2A671FFA">
            <w:pPr>
              <w:spacing w:line="400" w:lineRule="exact"/>
              <w:rPr>
                <w:rFonts w:ascii="仿宋" w:hAnsi="仿宋" w:eastAsia="仿宋" w:cs="仿宋"/>
                <w:sz w:val="20"/>
                <w:szCs w:val="20"/>
              </w:rPr>
            </w:pPr>
            <w:r>
              <w:rPr>
                <w:rFonts w:hint="eastAsia" w:ascii="仿宋" w:hAnsi="仿宋" w:eastAsia="仿宋" w:cs="仿宋"/>
                <w:sz w:val="20"/>
                <w:szCs w:val="20"/>
              </w:rPr>
              <w:t>1.5、操作软件</w:t>
            </w:r>
          </w:p>
          <w:p w14:paraId="40EB4CAE">
            <w:pPr>
              <w:spacing w:line="400" w:lineRule="exact"/>
              <w:rPr>
                <w:rFonts w:ascii="仿宋" w:hAnsi="仿宋" w:eastAsia="仿宋" w:cs="仿宋"/>
                <w:sz w:val="20"/>
                <w:szCs w:val="20"/>
              </w:rPr>
            </w:pPr>
            <w:r>
              <w:rPr>
                <w:rFonts w:hint="eastAsia" w:ascii="仿宋" w:hAnsi="仿宋" w:eastAsia="仿宋" w:cs="仿宋"/>
                <w:sz w:val="20"/>
                <w:szCs w:val="20"/>
              </w:rPr>
              <w:t>1.5.1 分析软件：必须为全中文AAS操作软件，和中文帮助软件；而且测量报告也必须为全中文报告</w:t>
            </w:r>
          </w:p>
          <w:p w14:paraId="15DC6F32">
            <w:pPr>
              <w:spacing w:line="400" w:lineRule="exact"/>
              <w:rPr>
                <w:rFonts w:ascii="仿宋" w:hAnsi="仿宋" w:eastAsia="仿宋" w:cs="仿宋"/>
                <w:sz w:val="20"/>
                <w:szCs w:val="20"/>
              </w:rPr>
            </w:pPr>
            <w:r>
              <w:rPr>
                <w:rFonts w:hint="eastAsia" w:ascii="仿宋" w:hAnsi="仿宋" w:eastAsia="仿宋" w:cs="仿宋"/>
                <w:sz w:val="20"/>
                <w:szCs w:val="20"/>
              </w:rPr>
              <w:t>1.5.2 软件监控：软件可对石墨炉可视系统，从准直、进样、干燥、灰化、原子化、冷却等全程实时监控</w:t>
            </w:r>
          </w:p>
          <w:p w14:paraId="332037CF">
            <w:pPr>
              <w:spacing w:line="400" w:lineRule="exact"/>
              <w:rPr>
                <w:rFonts w:ascii="仿宋" w:hAnsi="仿宋" w:eastAsia="仿宋" w:cs="仿宋"/>
                <w:sz w:val="20"/>
                <w:szCs w:val="20"/>
              </w:rPr>
            </w:pPr>
            <w:r>
              <w:rPr>
                <w:rFonts w:hint="eastAsia" w:ascii="仿宋" w:hAnsi="仿宋" w:eastAsia="仿宋" w:cs="仿宋"/>
                <w:sz w:val="20"/>
                <w:szCs w:val="20"/>
              </w:rPr>
              <w:t xml:space="preserve">二 </w:t>
            </w:r>
            <w:r>
              <w:rPr>
                <w:rFonts w:hint="eastAsia" w:ascii="仿宋" w:hAnsi="仿宋" w:eastAsia="仿宋" w:cs="仿宋"/>
                <w:sz w:val="20"/>
                <w:szCs w:val="20"/>
                <w:lang w:eastAsia="zh-CN"/>
              </w:rPr>
              <w:t>、</w:t>
            </w:r>
            <w:r>
              <w:rPr>
                <w:rFonts w:hint="eastAsia" w:ascii="仿宋" w:hAnsi="仿宋" w:eastAsia="仿宋" w:cs="仿宋"/>
                <w:sz w:val="20"/>
                <w:szCs w:val="20"/>
              </w:rPr>
              <w:t>验收方案：</w:t>
            </w:r>
          </w:p>
          <w:p w14:paraId="06BDAF6E">
            <w:pPr>
              <w:spacing w:line="400" w:lineRule="exact"/>
              <w:rPr>
                <w:rFonts w:ascii="仿宋" w:hAnsi="仿宋" w:eastAsia="仿宋" w:cs="仿宋"/>
                <w:sz w:val="20"/>
                <w:szCs w:val="20"/>
              </w:rPr>
            </w:pPr>
            <w:r>
              <w:rPr>
                <w:rFonts w:hint="eastAsia" w:ascii="仿宋" w:hAnsi="仿宋" w:eastAsia="仿宋" w:cs="仿宋"/>
                <w:sz w:val="20"/>
                <w:szCs w:val="20"/>
              </w:rPr>
              <w:t>设备外观、配置、附件、技术资料齐全完整，无破损、缺件、错配；</w:t>
            </w:r>
          </w:p>
          <w:p w14:paraId="458B4CE9">
            <w:pPr>
              <w:spacing w:line="400" w:lineRule="exact"/>
              <w:rPr>
                <w:rFonts w:ascii="仿宋" w:hAnsi="仿宋" w:eastAsia="仿宋" w:cs="仿宋"/>
                <w:sz w:val="20"/>
                <w:szCs w:val="20"/>
              </w:rPr>
            </w:pPr>
            <w:r>
              <w:rPr>
                <w:rFonts w:hint="eastAsia" w:ascii="仿宋" w:hAnsi="仿宋" w:eastAsia="仿宋" w:cs="仿宋"/>
                <w:sz w:val="20"/>
                <w:szCs w:val="20"/>
              </w:rPr>
              <w:t>设备安装规范，基础功能全部正常，无运行故障；</w:t>
            </w:r>
          </w:p>
          <w:p w14:paraId="2DDECD30">
            <w:pPr>
              <w:spacing w:line="400" w:lineRule="exact"/>
              <w:rPr>
                <w:rFonts w:ascii="仿宋" w:hAnsi="仿宋" w:eastAsia="仿宋" w:cs="仿宋"/>
                <w:sz w:val="20"/>
                <w:szCs w:val="20"/>
              </w:rPr>
            </w:pPr>
            <w:r>
              <w:rPr>
                <w:rFonts w:hint="eastAsia" w:ascii="仿宋" w:hAnsi="仿宋" w:eastAsia="仿宋" w:cs="仿宋"/>
                <w:sz w:val="20"/>
                <w:szCs w:val="20"/>
              </w:rPr>
              <w:t>设备运抵指定场所、安装、调试及验收、培训所产生的费用包含在投标总价中。</w:t>
            </w:r>
          </w:p>
          <w:p w14:paraId="6F2ABAD5">
            <w:pPr>
              <w:spacing w:line="400" w:lineRule="exact"/>
              <w:rPr>
                <w:rFonts w:ascii="仿宋" w:hAnsi="仿宋" w:eastAsia="仿宋" w:cs="仿宋"/>
                <w:sz w:val="20"/>
                <w:szCs w:val="20"/>
              </w:rPr>
            </w:pPr>
            <w:r>
              <w:rPr>
                <w:rFonts w:hint="eastAsia" w:ascii="仿宋" w:hAnsi="仿宋" w:eastAsia="仿宋" w:cs="仿宋"/>
                <w:sz w:val="20"/>
                <w:szCs w:val="20"/>
              </w:rPr>
              <w:t>按</w:t>
            </w:r>
            <w:r>
              <w:rPr>
                <w:rFonts w:hint="eastAsia" w:ascii="仿宋" w:hAnsi="仿宋" w:eastAsia="仿宋" w:cs="仿宋"/>
                <w:sz w:val="20"/>
                <w:szCs w:val="20"/>
                <w:lang w:val="en-US" w:eastAsia="zh-CN"/>
              </w:rPr>
              <w:t>技术</w:t>
            </w:r>
            <w:r>
              <w:rPr>
                <w:rFonts w:hint="eastAsia" w:ascii="仿宋" w:hAnsi="仿宋" w:eastAsia="仿宋" w:cs="仿宋"/>
                <w:sz w:val="20"/>
                <w:szCs w:val="20"/>
              </w:rPr>
              <w:t>参数验收，部分参数具体验收方法如下：</w:t>
            </w:r>
          </w:p>
          <w:p w14:paraId="276797EE">
            <w:pPr>
              <w:spacing w:line="400" w:lineRule="exact"/>
              <w:rPr>
                <w:rFonts w:ascii="仿宋" w:hAnsi="仿宋" w:eastAsia="仿宋" w:cs="仿宋"/>
                <w:sz w:val="20"/>
                <w:szCs w:val="20"/>
              </w:rPr>
            </w:pPr>
            <w:r>
              <w:rPr>
                <w:rFonts w:hint="eastAsia" w:ascii="仿宋" w:hAnsi="仿宋" w:eastAsia="仿宋" w:cs="仿宋"/>
                <w:sz w:val="20"/>
                <w:szCs w:val="20"/>
              </w:rPr>
              <w:t xml:space="preserve">2.1火焰AAS的灵敏度，2ppm Cu 吸光度大于0.35，精密度RSD </w:t>
            </w:r>
            <w:r>
              <w:rPr>
                <w:rFonts w:hint="eastAsia" w:ascii="仿宋" w:hAnsi="仿宋" w:eastAsia="仿宋" w:cs="仿宋"/>
                <w:sz w:val="20"/>
                <w:szCs w:val="20"/>
                <w:lang w:eastAsia="zh-CN"/>
              </w:rPr>
              <w:t>＜</w:t>
            </w:r>
            <w:r>
              <w:rPr>
                <w:rFonts w:hint="eastAsia" w:ascii="仿宋" w:hAnsi="仿宋" w:eastAsia="仿宋" w:cs="仿宋"/>
                <w:sz w:val="20"/>
                <w:szCs w:val="20"/>
              </w:rPr>
              <w:t xml:space="preserve"> 0.4%。测量方法按照中华人民共和国国家标准GB/T 21187-2007</w:t>
            </w:r>
            <w:r>
              <w:rPr>
                <w:rFonts w:hint="eastAsia" w:ascii="仿宋" w:hAnsi="仿宋" w:eastAsia="仿宋" w:cs="仿宋"/>
                <w:sz w:val="20"/>
                <w:szCs w:val="20"/>
                <w:lang w:eastAsia="zh-CN"/>
              </w:rPr>
              <w:t>《</w:t>
            </w:r>
            <w:r>
              <w:rPr>
                <w:rFonts w:hint="eastAsia" w:ascii="仿宋" w:hAnsi="仿宋" w:eastAsia="仿宋" w:cs="仿宋"/>
                <w:sz w:val="20"/>
                <w:szCs w:val="20"/>
                <w:lang w:eastAsia="zh-CN"/>
              </w:rPr>
              <w:fldChar w:fldCharType="begin"/>
            </w:r>
            <w:r>
              <w:rPr>
                <w:rFonts w:hint="eastAsia" w:ascii="仿宋" w:hAnsi="仿宋" w:eastAsia="仿宋" w:cs="仿宋"/>
                <w:sz w:val="20"/>
                <w:szCs w:val="20"/>
                <w:lang w:eastAsia="zh-CN"/>
              </w:rPr>
              <w:instrText xml:space="preserve"> HYPERLINK "javascript:void(0)" </w:instrText>
            </w:r>
            <w:r>
              <w:rPr>
                <w:rFonts w:hint="eastAsia" w:ascii="仿宋" w:hAnsi="仿宋" w:eastAsia="仿宋" w:cs="仿宋"/>
                <w:sz w:val="20"/>
                <w:szCs w:val="20"/>
                <w:lang w:eastAsia="zh-CN"/>
              </w:rPr>
              <w:fldChar w:fldCharType="separate"/>
            </w:r>
            <w:r>
              <w:rPr>
                <w:rFonts w:hint="eastAsia" w:ascii="仿宋" w:hAnsi="仿宋" w:eastAsia="仿宋" w:cs="仿宋"/>
                <w:sz w:val="20"/>
                <w:szCs w:val="20"/>
                <w:lang w:eastAsia="zh-CN"/>
              </w:rPr>
              <w:t>原子吸收分光光度计</w:t>
            </w:r>
            <w:r>
              <w:rPr>
                <w:rFonts w:hint="eastAsia" w:ascii="仿宋" w:hAnsi="仿宋" w:eastAsia="仿宋" w:cs="仿宋"/>
                <w:sz w:val="20"/>
                <w:szCs w:val="20"/>
                <w:lang w:eastAsia="zh-CN"/>
              </w:rPr>
              <w:fldChar w:fldCharType="end"/>
            </w:r>
            <w:r>
              <w:rPr>
                <w:rFonts w:hint="eastAsia" w:ascii="仿宋" w:hAnsi="仿宋" w:eastAsia="仿宋" w:cs="仿宋"/>
                <w:sz w:val="20"/>
                <w:szCs w:val="20"/>
                <w:lang w:eastAsia="zh-CN"/>
              </w:rPr>
              <w:t>》</w:t>
            </w:r>
            <w:r>
              <w:rPr>
                <w:rFonts w:hint="eastAsia" w:ascii="仿宋" w:hAnsi="仿宋" w:eastAsia="仿宋" w:cs="仿宋"/>
                <w:sz w:val="20"/>
                <w:szCs w:val="20"/>
              </w:rPr>
              <w:t>的4.5.2.1和4.7.2.1试验程序进行。</w:t>
            </w:r>
          </w:p>
          <w:p w14:paraId="62488176">
            <w:pPr>
              <w:spacing w:line="400" w:lineRule="exact"/>
              <w:rPr>
                <w:rFonts w:ascii="仿宋" w:hAnsi="仿宋" w:eastAsia="仿宋" w:cs="仿宋"/>
                <w:sz w:val="20"/>
                <w:szCs w:val="20"/>
              </w:rPr>
            </w:pPr>
            <w:r>
              <w:rPr>
                <w:rFonts w:hint="eastAsia" w:ascii="仿宋" w:hAnsi="仿宋" w:eastAsia="仿宋" w:cs="仿宋"/>
                <w:sz w:val="20"/>
                <w:szCs w:val="20"/>
              </w:rPr>
              <w:t>2.2 Cu元素2ppm浓度，一小时连续测试12次/5分钟，RSD小于等于1%。</w:t>
            </w:r>
          </w:p>
          <w:p w14:paraId="4414F2A2">
            <w:pPr>
              <w:spacing w:line="400" w:lineRule="exact"/>
              <w:rPr>
                <w:rFonts w:ascii="仿宋" w:hAnsi="仿宋" w:eastAsia="仿宋" w:cs="仿宋"/>
                <w:sz w:val="20"/>
                <w:szCs w:val="20"/>
              </w:rPr>
            </w:pPr>
            <w:r>
              <w:rPr>
                <w:rFonts w:hint="eastAsia" w:ascii="仿宋" w:hAnsi="仿宋" w:eastAsia="仿宋" w:cs="仿宋"/>
                <w:sz w:val="20"/>
                <w:szCs w:val="20"/>
              </w:rPr>
              <w:t>2.3石墨炉灵敏度，25ppb Cu 进样20微升，特征质量</w:t>
            </w:r>
            <w:r>
              <w:rPr>
                <w:rFonts w:hint="eastAsia" w:ascii="仿宋" w:hAnsi="仿宋" w:eastAsia="仿宋" w:cs="仿宋"/>
                <w:sz w:val="20"/>
                <w:szCs w:val="20"/>
                <w:lang w:eastAsia="zh-CN"/>
              </w:rPr>
              <w:t>＜</w:t>
            </w:r>
            <w:r>
              <w:rPr>
                <w:rFonts w:hint="eastAsia" w:ascii="仿宋" w:hAnsi="仿宋" w:eastAsia="仿宋" w:cs="仿宋"/>
                <w:sz w:val="20"/>
                <w:szCs w:val="20"/>
              </w:rPr>
              <w:t>16.5pg，精密度RSD</w:t>
            </w:r>
            <w:r>
              <w:rPr>
                <w:rFonts w:hint="eastAsia" w:ascii="仿宋" w:hAnsi="仿宋" w:eastAsia="仿宋" w:cs="仿宋"/>
                <w:sz w:val="20"/>
                <w:szCs w:val="20"/>
                <w:lang w:eastAsia="zh-CN"/>
              </w:rPr>
              <w:t>＜</w:t>
            </w:r>
            <w:r>
              <w:rPr>
                <w:rFonts w:hint="eastAsia" w:ascii="仿宋" w:hAnsi="仿宋" w:eastAsia="仿宋" w:cs="仿宋"/>
                <w:sz w:val="20"/>
                <w:szCs w:val="20"/>
              </w:rPr>
              <w:t>2%。测量方法按照中华人民共和国国家标准GB/T 21187-2007</w:t>
            </w:r>
            <w:r>
              <w:rPr>
                <w:rFonts w:hint="eastAsia" w:ascii="仿宋" w:hAnsi="仿宋" w:eastAsia="仿宋" w:cs="仿宋"/>
                <w:sz w:val="20"/>
                <w:szCs w:val="20"/>
                <w:lang w:eastAsia="zh-CN"/>
              </w:rPr>
              <w:t>《</w:t>
            </w:r>
            <w:r>
              <w:rPr>
                <w:rFonts w:hint="eastAsia" w:ascii="仿宋" w:hAnsi="仿宋" w:eastAsia="仿宋" w:cs="仿宋"/>
                <w:sz w:val="20"/>
                <w:szCs w:val="20"/>
                <w:lang w:eastAsia="zh-CN"/>
              </w:rPr>
              <w:fldChar w:fldCharType="begin"/>
            </w:r>
            <w:r>
              <w:rPr>
                <w:rFonts w:hint="eastAsia" w:ascii="仿宋" w:hAnsi="仿宋" w:eastAsia="仿宋" w:cs="仿宋"/>
                <w:sz w:val="20"/>
                <w:szCs w:val="20"/>
                <w:lang w:eastAsia="zh-CN"/>
              </w:rPr>
              <w:instrText xml:space="preserve"> HYPERLINK "javascript:void(0)" </w:instrText>
            </w:r>
            <w:r>
              <w:rPr>
                <w:rFonts w:hint="eastAsia" w:ascii="仿宋" w:hAnsi="仿宋" w:eastAsia="仿宋" w:cs="仿宋"/>
                <w:sz w:val="20"/>
                <w:szCs w:val="20"/>
                <w:lang w:eastAsia="zh-CN"/>
              </w:rPr>
              <w:fldChar w:fldCharType="separate"/>
            </w:r>
            <w:r>
              <w:rPr>
                <w:rFonts w:hint="eastAsia" w:ascii="仿宋" w:hAnsi="仿宋" w:eastAsia="仿宋" w:cs="仿宋"/>
                <w:sz w:val="20"/>
                <w:szCs w:val="20"/>
                <w:lang w:eastAsia="zh-CN"/>
              </w:rPr>
              <w:t>原子吸收分光光度计</w:t>
            </w:r>
            <w:r>
              <w:rPr>
                <w:rFonts w:hint="eastAsia" w:ascii="仿宋" w:hAnsi="仿宋" w:eastAsia="仿宋" w:cs="仿宋"/>
                <w:sz w:val="20"/>
                <w:szCs w:val="20"/>
                <w:lang w:eastAsia="zh-CN"/>
              </w:rPr>
              <w:fldChar w:fldCharType="end"/>
            </w:r>
            <w:r>
              <w:rPr>
                <w:rFonts w:hint="eastAsia" w:ascii="仿宋" w:hAnsi="仿宋" w:eastAsia="仿宋" w:cs="仿宋"/>
                <w:sz w:val="20"/>
                <w:szCs w:val="20"/>
                <w:lang w:eastAsia="zh-CN"/>
              </w:rPr>
              <w:t>》</w:t>
            </w:r>
            <w:r>
              <w:rPr>
                <w:rFonts w:hint="eastAsia" w:ascii="仿宋" w:hAnsi="仿宋" w:eastAsia="仿宋" w:cs="仿宋"/>
                <w:sz w:val="20"/>
                <w:szCs w:val="20"/>
              </w:rPr>
              <w:t>的4.5.2.2、4.6.2.2和4.7.2.2试验程序进行。</w:t>
            </w:r>
          </w:p>
          <w:p w14:paraId="5EE22035">
            <w:pPr>
              <w:spacing w:line="400" w:lineRule="exact"/>
              <w:rPr>
                <w:rFonts w:ascii="仿宋" w:hAnsi="仿宋" w:eastAsia="仿宋" w:cs="仿宋"/>
                <w:sz w:val="20"/>
                <w:szCs w:val="20"/>
              </w:rPr>
            </w:pPr>
            <w:r>
              <w:rPr>
                <w:rFonts w:hint="eastAsia" w:ascii="仿宋" w:hAnsi="仿宋" w:eastAsia="仿宋" w:cs="仿宋"/>
                <w:sz w:val="20"/>
                <w:szCs w:val="20"/>
              </w:rPr>
              <w:t>2.4以石墨炉方法测量1%氯化钠基体溶液中10ppb、20ppb、30ppb、40ppb、50ppb的铅标准溶液，以线性计算截距的校准方式，线性相关系数必须大于0.999。</w:t>
            </w:r>
          </w:p>
          <w:p w14:paraId="4779512E">
            <w:pPr>
              <w:spacing w:line="400" w:lineRule="exact"/>
              <w:rPr>
                <w:rFonts w:ascii="仿宋" w:hAnsi="仿宋" w:eastAsia="仿宋" w:cs="仿宋"/>
                <w:sz w:val="20"/>
                <w:szCs w:val="20"/>
              </w:rPr>
            </w:pPr>
            <w:r>
              <w:rPr>
                <w:rFonts w:hint="eastAsia" w:ascii="仿宋" w:hAnsi="仿宋" w:eastAsia="仿宋" w:cs="仿宋"/>
                <w:sz w:val="20"/>
                <w:szCs w:val="20"/>
              </w:rPr>
              <w:t>2.5石墨炉法样品进样体积（不包含基体改进剂和稀释液体积）60微升测量，测试0ppb、1ppb、2ppb、3ppb、4ppb的铜标准溶液，以线性计算截距的校准方式，线性相关系数必须大于0.999。</w:t>
            </w:r>
          </w:p>
          <w:p w14:paraId="2658B11F">
            <w:pPr>
              <w:spacing w:line="400" w:lineRule="exact"/>
              <w:rPr>
                <w:rFonts w:ascii="仿宋" w:hAnsi="仿宋" w:eastAsia="仿宋" w:cs="仿宋"/>
                <w:sz w:val="20"/>
                <w:szCs w:val="20"/>
              </w:rPr>
            </w:pPr>
            <w:r>
              <w:rPr>
                <w:rFonts w:hint="eastAsia" w:ascii="仿宋" w:hAnsi="仿宋" w:eastAsia="仿宋" w:cs="仿宋"/>
                <w:sz w:val="20"/>
                <w:szCs w:val="20"/>
              </w:rPr>
              <w:t>2.6标配石墨炉加氧除碳炉内消解装置：在石墨炉灰化阶段软件可自动控制加氧时间和流量，对油、悬浮奶粉、血液等直接进样，无需样品消解，测量油、悬浮奶粉、血液样品中的铅，12.5ppb的加标回收率在95%-105%范围，RSD＜2%;</w:t>
            </w:r>
          </w:p>
          <w:p w14:paraId="1D0E8989">
            <w:pPr>
              <w:spacing w:line="400" w:lineRule="exact"/>
              <w:rPr>
                <w:rFonts w:ascii="仿宋" w:hAnsi="仿宋" w:eastAsia="仿宋" w:cs="仿宋"/>
                <w:sz w:val="20"/>
                <w:szCs w:val="20"/>
              </w:rPr>
            </w:pPr>
            <w:r>
              <w:rPr>
                <w:rFonts w:hint="eastAsia" w:ascii="仿宋" w:hAnsi="仿宋" w:eastAsia="仿宋" w:cs="仿宋"/>
                <w:sz w:val="20"/>
                <w:szCs w:val="20"/>
              </w:rPr>
              <w:t>三、配置要求：</w:t>
            </w:r>
          </w:p>
          <w:p w14:paraId="2E308E81">
            <w:pPr>
              <w:spacing w:line="400" w:lineRule="exact"/>
              <w:rPr>
                <w:rFonts w:ascii="仿宋" w:hAnsi="仿宋" w:eastAsia="仿宋" w:cs="仿宋"/>
                <w:sz w:val="20"/>
                <w:szCs w:val="20"/>
              </w:rPr>
            </w:pPr>
            <w:r>
              <w:rPr>
                <w:rFonts w:hint="eastAsia" w:ascii="仿宋" w:hAnsi="仿宋" w:eastAsia="仿宋" w:cs="仿宋"/>
                <w:sz w:val="20"/>
                <w:szCs w:val="20"/>
              </w:rPr>
              <w:t>1、原子吸收火焰石墨炉一体机主机1套</w:t>
            </w:r>
          </w:p>
          <w:p w14:paraId="129CBBFC">
            <w:pPr>
              <w:spacing w:line="400" w:lineRule="exact"/>
              <w:rPr>
                <w:rFonts w:ascii="仿宋" w:hAnsi="仿宋" w:eastAsia="仿宋" w:cs="仿宋"/>
                <w:sz w:val="20"/>
                <w:szCs w:val="20"/>
              </w:rPr>
            </w:pPr>
            <w:r>
              <w:rPr>
                <w:rFonts w:hint="eastAsia" w:ascii="仿宋" w:hAnsi="仿宋" w:eastAsia="仿宋" w:cs="仿宋"/>
                <w:sz w:val="20"/>
                <w:szCs w:val="20"/>
              </w:rPr>
              <w:t xml:space="preserve">2 </w:t>
            </w:r>
            <w:r>
              <w:rPr>
                <w:rFonts w:hint="eastAsia" w:ascii="仿宋" w:hAnsi="仿宋" w:eastAsia="仿宋" w:cs="仿宋"/>
                <w:sz w:val="20"/>
                <w:szCs w:val="20"/>
                <w:lang w:eastAsia="zh-CN"/>
              </w:rPr>
              <w:t>、</w:t>
            </w:r>
            <w:r>
              <w:rPr>
                <w:rFonts w:hint="eastAsia" w:ascii="仿宋" w:hAnsi="仿宋" w:eastAsia="仿宋" w:cs="仿宋"/>
                <w:sz w:val="20"/>
                <w:szCs w:val="20"/>
              </w:rPr>
              <w:t>石墨炉自动进样器1套</w:t>
            </w:r>
          </w:p>
          <w:p w14:paraId="205E0217">
            <w:pPr>
              <w:spacing w:line="400" w:lineRule="exact"/>
              <w:rPr>
                <w:rFonts w:ascii="仿宋" w:hAnsi="仿宋" w:eastAsia="仿宋" w:cs="仿宋"/>
                <w:sz w:val="20"/>
                <w:szCs w:val="20"/>
              </w:rPr>
            </w:pPr>
            <w:r>
              <w:rPr>
                <w:rFonts w:hint="eastAsia" w:ascii="仿宋" w:hAnsi="仿宋" w:eastAsia="仿宋" w:cs="仿宋"/>
                <w:sz w:val="20"/>
                <w:szCs w:val="20"/>
              </w:rPr>
              <w:t xml:space="preserve">3 </w:t>
            </w:r>
            <w:r>
              <w:rPr>
                <w:rFonts w:hint="eastAsia" w:ascii="仿宋" w:hAnsi="仿宋" w:eastAsia="仿宋" w:cs="仿宋"/>
                <w:sz w:val="20"/>
                <w:szCs w:val="20"/>
                <w:lang w:eastAsia="zh-CN"/>
              </w:rPr>
              <w:t>、</w:t>
            </w:r>
            <w:r>
              <w:rPr>
                <w:rFonts w:hint="eastAsia" w:ascii="仿宋" w:hAnsi="仿宋" w:eastAsia="仿宋" w:cs="仿宋"/>
                <w:sz w:val="20"/>
                <w:szCs w:val="20"/>
              </w:rPr>
              <w:t>≥108位自动进样盘1套</w:t>
            </w:r>
          </w:p>
          <w:p w14:paraId="156DBCCD">
            <w:pPr>
              <w:spacing w:line="400" w:lineRule="exact"/>
              <w:rPr>
                <w:rFonts w:ascii="仿宋" w:hAnsi="仿宋" w:eastAsia="仿宋" w:cs="仿宋"/>
                <w:sz w:val="20"/>
                <w:szCs w:val="20"/>
              </w:rPr>
            </w:pPr>
            <w:r>
              <w:rPr>
                <w:rFonts w:hint="eastAsia" w:ascii="仿宋" w:hAnsi="仿宋" w:eastAsia="仿宋" w:cs="仿宋"/>
                <w:sz w:val="20"/>
                <w:szCs w:val="20"/>
              </w:rPr>
              <w:t xml:space="preserve">4 </w:t>
            </w:r>
            <w:r>
              <w:rPr>
                <w:rFonts w:hint="eastAsia" w:ascii="仿宋" w:hAnsi="仿宋" w:eastAsia="仿宋" w:cs="仿宋"/>
                <w:sz w:val="20"/>
                <w:szCs w:val="20"/>
                <w:lang w:eastAsia="zh-CN"/>
              </w:rPr>
              <w:t>、</w:t>
            </w:r>
            <w:r>
              <w:rPr>
                <w:rFonts w:hint="eastAsia" w:ascii="仿宋" w:hAnsi="仿宋" w:eastAsia="仿宋" w:cs="仿宋"/>
                <w:sz w:val="20"/>
                <w:szCs w:val="20"/>
              </w:rPr>
              <w:t>样品杯 3000个</w:t>
            </w:r>
          </w:p>
          <w:p w14:paraId="4399EB59">
            <w:pPr>
              <w:spacing w:line="400" w:lineRule="exact"/>
              <w:rPr>
                <w:rFonts w:ascii="仿宋" w:hAnsi="仿宋" w:eastAsia="仿宋" w:cs="仿宋"/>
                <w:sz w:val="20"/>
                <w:szCs w:val="20"/>
              </w:rPr>
            </w:pPr>
            <w:r>
              <w:rPr>
                <w:rFonts w:hint="eastAsia" w:ascii="仿宋" w:hAnsi="仿宋" w:eastAsia="仿宋" w:cs="仿宋"/>
                <w:sz w:val="20"/>
                <w:szCs w:val="20"/>
              </w:rPr>
              <w:t>5</w:t>
            </w:r>
            <w:r>
              <w:rPr>
                <w:rFonts w:hint="eastAsia" w:ascii="仿宋" w:hAnsi="仿宋" w:eastAsia="仿宋" w:cs="仿宋"/>
                <w:sz w:val="20"/>
                <w:szCs w:val="20"/>
                <w:lang w:eastAsia="zh-CN"/>
              </w:rPr>
              <w:t>、</w:t>
            </w:r>
            <w:r>
              <w:rPr>
                <w:rFonts w:hint="eastAsia" w:ascii="仿宋" w:hAnsi="仿宋" w:eastAsia="仿宋" w:cs="仿宋"/>
                <w:sz w:val="20"/>
                <w:szCs w:val="20"/>
              </w:rPr>
              <w:t xml:space="preserve"> 高清石墨炉彩色摄像装置 1套</w:t>
            </w:r>
          </w:p>
          <w:p w14:paraId="66D7271B">
            <w:pPr>
              <w:spacing w:line="400" w:lineRule="exact"/>
              <w:rPr>
                <w:rFonts w:ascii="仿宋" w:hAnsi="仿宋" w:eastAsia="仿宋" w:cs="仿宋"/>
                <w:sz w:val="20"/>
                <w:szCs w:val="20"/>
              </w:rPr>
            </w:pPr>
            <w:r>
              <w:rPr>
                <w:rFonts w:hint="eastAsia" w:ascii="仿宋" w:hAnsi="仿宋" w:eastAsia="仿宋" w:cs="仿宋"/>
                <w:sz w:val="20"/>
                <w:szCs w:val="20"/>
              </w:rPr>
              <w:t xml:space="preserve">6 </w:t>
            </w:r>
            <w:r>
              <w:rPr>
                <w:rFonts w:hint="eastAsia" w:ascii="仿宋" w:hAnsi="仿宋" w:eastAsia="仿宋" w:cs="仿宋"/>
                <w:sz w:val="20"/>
                <w:szCs w:val="20"/>
                <w:lang w:eastAsia="zh-CN"/>
              </w:rPr>
              <w:t>、</w:t>
            </w:r>
            <w:r>
              <w:rPr>
                <w:rFonts w:hint="eastAsia" w:ascii="仿宋" w:hAnsi="仿宋" w:eastAsia="仿宋" w:cs="仿宋"/>
                <w:sz w:val="20"/>
                <w:szCs w:val="20"/>
              </w:rPr>
              <w:t>废液分离1套</w:t>
            </w:r>
          </w:p>
          <w:p w14:paraId="0E577003">
            <w:pPr>
              <w:spacing w:line="400" w:lineRule="exact"/>
              <w:rPr>
                <w:rFonts w:ascii="仿宋" w:hAnsi="仿宋" w:eastAsia="仿宋" w:cs="仿宋"/>
                <w:sz w:val="20"/>
                <w:szCs w:val="20"/>
              </w:rPr>
            </w:pPr>
            <w:r>
              <w:rPr>
                <w:rFonts w:hint="eastAsia" w:ascii="仿宋" w:hAnsi="仿宋" w:eastAsia="仿宋" w:cs="仿宋"/>
                <w:sz w:val="20"/>
                <w:szCs w:val="20"/>
              </w:rPr>
              <w:t xml:space="preserve">7 </w:t>
            </w:r>
            <w:r>
              <w:rPr>
                <w:rFonts w:hint="eastAsia" w:ascii="仿宋" w:hAnsi="仿宋" w:eastAsia="仿宋" w:cs="仿宋"/>
                <w:sz w:val="20"/>
                <w:szCs w:val="20"/>
                <w:lang w:eastAsia="zh-CN"/>
              </w:rPr>
              <w:t>、</w:t>
            </w:r>
            <w:r>
              <w:rPr>
                <w:rFonts w:hint="eastAsia" w:ascii="仿宋" w:hAnsi="仿宋" w:eastAsia="仿宋" w:cs="仿宋"/>
                <w:sz w:val="20"/>
                <w:szCs w:val="20"/>
              </w:rPr>
              <w:t>石墨炉加氧半消解进样系统 1套</w:t>
            </w:r>
          </w:p>
          <w:p w14:paraId="3E2D528D">
            <w:pPr>
              <w:spacing w:line="400" w:lineRule="exact"/>
              <w:rPr>
                <w:rFonts w:ascii="仿宋" w:hAnsi="仿宋" w:eastAsia="仿宋" w:cs="仿宋"/>
                <w:sz w:val="20"/>
                <w:szCs w:val="20"/>
              </w:rPr>
            </w:pPr>
            <w:r>
              <w:rPr>
                <w:rFonts w:hint="eastAsia" w:ascii="仿宋" w:hAnsi="仿宋" w:eastAsia="仿宋" w:cs="仿宋"/>
                <w:sz w:val="20"/>
                <w:szCs w:val="20"/>
              </w:rPr>
              <w:t>8</w:t>
            </w:r>
            <w:r>
              <w:rPr>
                <w:rFonts w:hint="eastAsia" w:ascii="仿宋" w:hAnsi="仿宋" w:eastAsia="仿宋" w:cs="仿宋"/>
                <w:sz w:val="20"/>
                <w:szCs w:val="20"/>
                <w:lang w:eastAsia="zh-CN"/>
              </w:rPr>
              <w:t>、</w:t>
            </w:r>
            <w:r>
              <w:rPr>
                <w:rFonts w:hint="eastAsia" w:ascii="仿宋" w:hAnsi="仿宋" w:eastAsia="仿宋" w:cs="仿宋"/>
                <w:sz w:val="20"/>
                <w:szCs w:val="20"/>
              </w:rPr>
              <w:t xml:space="preserve"> 配套循环冷却系统和空气压缩机 1套</w:t>
            </w:r>
          </w:p>
          <w:p w14:paraId="341C6C87">
            <w:pPr>
              <w:spacing w:line="400" w:lineRule="exact"/>
              <w:rPr>
                <w:rFonts w:ascii="仿宋" w:hAnsi="仿宋" w:eastAsia="仿宋" w:cs="仿宋"/>
                <w:sz w:val="20"/>
                <w:szCs w:val="20"/>
              </w:rPr>
            </w:pPr>
            <w:r>
              <w:rPr>
                <w:rFonts w:hint="eastAsia" w:ascii="仿宋" w:hAnsi="仿宋" w:eastAsia="仿宋" w:cs="仿宋"/>
                <w:sz w:val="20"/>
                <w:szCs w:val="20"/>
              </w:rPr>
              <w:t>9</w:t>
            </w:r>
            <w:r>
              <w:rPr>
                <w:rFonts w:hint="eastAsia" w:ascii="仿宋" w:hAnsi="仿宋" w:eastAsia="仿宋" w:cs="仿宋"/>
                <w:sz w:val="20"/>
                <w:szCs w:val="20"/>
                <w:lang w:eastAsia="zh-CN"/>
              </w:rPr>
              <w:t>、</w:t>
            </w:r>
            <w:r>
              <w:rPr>
                <w:rFonts w:hint="eastAsia" w:ascii="仿宋" w:hAnsi="仿宋" w:eastAsia="仿宋" w:cs="仿宋"/>
                <w:sz w:val="20"/>
                <w:szCs w:val="20"/>
              </w:rPr>
              <w:t xml:space="preserve"> 原装标准横向石墨管 8支</w:t>
            </w:r>
          </w:p>
          <w:p w14:paraId="046C0C64">
            <w:pPr>
              <w:spacing w:line="400" w:lineRule="exact"/>
              <w:rPr>
                <w:rFonts w:ascii="仿宋" w:hAnsi="仿宋" w:eastAsia="仿宋" w:cs="仿宋"/>
                <w:sz w:val="20"/>
                <w:szCs w:val="20"/>
              </w:rPr>
            </w:pPr>
            <w:r>
              <w:rPr>
                <w:rFonts w:hint="eastAsia" w:ascii="仿宋" w:hAnsi="仿宋" w:eastAsia="仿宋" w:cs="仿宋"/>
                <w:sz w:val="20"/>
                <w:szCs w:val="20"/>
              </w:rPr>
              <w:t xml:space="preserve">10 </w:t>
            </w:r>
            <w:r>
              <w:rPr>
                <w:rFonts w:hint="eastAsia" w:ascii="仿宋" w:hAnsi="仿宋" w:eastAsia="仿宋" w:cs="仿宋"/>
                <w:sz w:val="20"/>
                <w:szCs w:val="20"/>
                <w:lang w:eastAsia="zh-CN"/>
              </w:rPr>
              <w:t>、</w:t>
            </w:r>
            <w:r>
              <w:rPr>
                <w:rFonts w:hint="eastAsia" w:ascii="仿宋" w:hAnsi="仿宋" w:eastAsia="仿宋" w:cs="仿宋"/>
                <w:sz w:val="20"/>
                <w:szCs w:val="20"/>
              </w:rPr>
              <w:t>原装空心阴极灯2支（铅，铬）；国内配套空心阴极灯 5支（铜，镉等）</w:t>
            </w:r>
          </w:p>
          <w:p w14:paraId="7789AF89">
            <w:pPr>
              <w:spacing w:line="400" w:lineRule="exact"/>
              <w:rPr>
                <w:rFonts w:ascii="仿宋" w:hAnsi="仿宋" w:eastAsia="仿宋" w:cs="仿宋"/>
                <w:sz w:val="20"/>
                <w:szCs w:val="20"/>
              </w:rPr>
            </w:pPr>
            <w:r>
              <w:rPr>
                <w:rFonts w:hint="eastAsia" w:ascii="仿宋" w:hAnsi="仿宋" w:eastAsia="仿宋" w:cs="仿宋"/>
                <w:sz w:val="20"/>
                <w:szCs w:val="20"/>
              </w:rPr>
              <w:t xml:space="preserve">11 </w:t>
            </w:r>
            <w:r>
              <w:rPr>
                <w:rFonts w:hint="eastAsia" w:ascii="仿宋" w:hAnsi="仿宋" w:eastAsia="仿宋" w:cs="仿宋"/>
                <w:sz w:val="20"/>
                <w:szCs w:val="20"/>
                <w:lang w:eastAsia="zh-CN"/>
              </w:rPr>
              <w:t>、</w:t>
            </w:r>
            <w:r>
              <w:rPr>
                <w:rFonts w:hint="eastAsia" w:ascii="仿宋" w:hAnsi="仿宋" w:eastAsia="仿宋" w:cs="仿宋"/>
                <w:sz w:val="20"/>
                <w:szCs w:val="20"/>
              </w:rPr>
              <w:t>硝酸钯基体改进剂 1瓶</w:t>
            </w:r>
          </w:p>
          <w:p w14:paraId="7D14160C">
            <w:pPr>
              <w:spacing w:line="400" w:lineRule="exact"/>
              <w:rPr>
                <w:rFonts w:ascii="仿宋" w:hAnsi="仿宋" w:eastAsia="仿宋" w:cs="仿宋"/>
                <w:sz w:val="20"/>
                <w:szCs w:val="20"/>
              </w:rPr>
            </w:pPr>
            <w:r>
              <w:rPr>
                <w:rFonts w:hint="eastAsia" w:ascii="仿宋" w:hAnsi="仿宋" w:eastAsia="仿宋" w:cs="仿宋"/>
                <w:sz w:val="20"/>
                <w:szCs w:val="20"/>
              </w:rPr>
              <w:t xml:space="preserve">12 </w:t>
            </w:r>
            <w:r>
              <w:rPr>
                <w:rFonts w:hint="eastAsia" w:ascii="仿宋" w:hAnsi="仿宋" w:eastAsia="仿宋" w:cs="仿宋"/>
                <w:sz w:val="20"/>
                <w:szCs w:val="20"/>
                <w:lang w:eastAsia="zh-CN"/>
              </w:rPr>
              <w:t>、</w:t>
            </w:r>
            <w:r>
              <w:rPr>
                <w:rFonts w:hint="eastAsia" w:ascii="仿宋" w:hAnsi="仿宋" w:eastAsia="仿宋" w:cs="仿宋"/>
                <w:sz w:val="20"/>
                <w:szCs w:val="20"/>
              </w:rPr>
              <w:t>氩气及减压阀1套</w:t>
            </w:r>
          </w:p>
          <w:p w14:paraId="621E7DF1">
            <w:pPr>
              <w:spacing w:line="400" w:lineRule="exact"/>
              <w:jc w:val="left"/>
              <w:rPr>
                <w:rFonts w:ascii="仿宋" w:hAnsi="仿宋" w:eastAsia="仿宋" w:cs="仿宋"/>
                <w:sz w:val="20"/>
                <w:szCs w:val="20"/>
              </w:rPr>
            </w:pPr>
            <w:r>
              <w:rPr>
                <w:rFonts w:hint="eastAsia" w:ascii="仿宋" w:hAnsi="仿宋" w:eastAsia="仿宋" w:cs="仿宋"/>
                <w:sz w:val="20"/>
                <w:szCs w:val="20"/>
              </w:rPr>
              <w:t>13</w:t>
            </w:r>
            <w:r>
              <w:rPr>
                <w:rFonts w:hint="eastAsia" w:ascii="仿宋" w:hAnsi="仿宋" w:eastAsia="仿宋" w:cs="仿宋"/>
                <w:sz w:val="20"/>
                <w:szCs w:val="20"/>
                <w:lang w:eastAsia="zh-CN"/>
              </w:rPr>
              <w:t>、</w:t>
            </w:r>
            <w:r>
              <w:rPr>
                <w:rFonts w:hint="eastAsia" w:ascii="仿宋" w:hAnsi="仿宋" w:eastAsia="仿宋" w:cs="仿宋"/>
                <w:sz w:val="20"/>
                <w:szCs w:val="20"/>
              </w:rPr>
              <w:t>工作站：应含正版操作系统（验收时需提供正版操作系统具体名称和版本号），不低于22寸显示器，分辨率不低于 1920×1080，内存16G及以上，cpu及操作系统能够满足该设备软件运行要求不卡顿，固态硬盘不低于500G    1台</w:t>
            </w:r>
          </w:p>
          <w:p w14:paraId="336DC0F6">
            <w:pPr>
              <w:spacing w:line="400" w:lineRule="exact"/>
              <w:jc w:val="left"/>
              <w:rPr>
                <w:rFonts w:ascii="仿宋" w:hAnsi="仿宋" w:eastAsia="仿宋" w:cs="仿宋"/>
                <w:sz w:val="20"/>
                <w:szCs w:val="20"/>
              </w:rPr>
            </w:pPr>
            <w:r>
              <w:rPr>
                <w:rFonts w:hint="eastAsia" w:ascii="仿宋" w:hAnsi="仿宋" w:eastAsia="仿宋" w:cs="仿宋"/>
                <w:sz w:val="20"/>
                <w:szCs w:val="20"/>
              </w:rPr>
              <w:t>14</w:t>
            </w:r>
            <w:r>
              <w:rPr>
                <w:rFonts w:hint="eastAsia" w:ascii="仿宋" w:hAnsi="仿宋" w:eastAsia="仿宋" w:cs="仿宋"/>
                <w:sz w:val="20"/>
                <w:szCs w:val="20"/>
                <w:lang w:eastAsia="zh-CN"/>
              </w:rPr>
              <w:t>、</w:t>
            </w:r>
            <w:r>
              <w:rPr>
                <w:rFonts w:hint="eastAsia" w:ascii="仿宋" w:hAnsi="仿宋" w:eastAsia="仿宋" w:cs="仿宋"/>
                <w:sz w:val="20"/>
                <w:szCs w:val="20"/>
              </w:rPr>
              <w:t>输出系统：可A4激光快速打印     1台</w:t>
            </w:r>
          </w:p>
        </w:tc>
      </w:tr>
      <w:tr w14:paraId="1CFC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70" w:type="dxa"/>
            <w:vMerge w:val="continue"/>
          </w:tcPr>
          <w:p w14:paraId="58E893B9">
            <w:pPr>
              <w:spacing w:line="400" w:lineRule="exact"/>
              <w:jc w:val="left"/>
              <w:rPr>
                <w:rFonts w:ascii="仿宋" w:hAnsi="仿宋" w:eastAsia="仿宋" w:cs="仿宋"/>
                <w:sz w:val="20"/>
                <w:szCs w:val="20"/>
              </w:rPr>
            </w:pPr>
          </w:p>
        </w:tc>
        <w:tc>
          <w:tcPr>
            <w:tcW w:w="825" w:type="dxa"/>
            <w:vMerge w:val="restart"/>
            <w:vAlign w:val="center"/>
          </w:tcPr>
          <w:p w14:paraId="2FA317E6">
            <w:pPr>
              <w:spacing w:line="400" w:lineRule="exact"/>
              <w:jc w:val="center"/>
              <w:rPr>
                <w:rFonts w:ascii="仿宋" w:hAnsi="仿宋" w:eastAsia="仿宋" w:cs="仿宋"/>
                <w:sz w:val="20"/>
                <w:szCs w:val="20"/>
              </w:rPr>
            </w:pPr>
            <w:r>
              <w:rPr>
                <w:rFonts w:hint="eastAsia" w:ascii="仿宋" w:hAnsi="仿宋" w:eastAsia="仿宋" w:cs="仿宋"/>
                <w:sz w:val="20"/>
                <w:szCs w:val="20"/>
              </w:rPr>
              <w:t>1-3</w:t>
            </w:r>
          </w:p>
        </w:tc>
        <w:tc>
          <w:tcPr>
            <w:tcW w:w="6544" w:type="dxa"/>
            <w:vAlign w:val="center"/>
          </w:tcPr>
          <w:p w14:paraId="347A13DB">
            <w:pPr>
              <w:spacing w:line="400" w:lineRule="exact"/>
              <w:rPr>
                <w:rFonts w:hint="eastAsia" w:ascii="仿宋" w:hAnsi="仿宋" w:eastAsia="仿宋" w:cs="仿宋"/>
                <w:b/>
                <w:bCs/>
                <w:sz w:val="20"/>
                <w:szCs w:val="20"/>
              </w:rPr>
            </w:pPr>
            <w:r>
              <w:rPr>
                <w:rFonts w:hint="eastAsia" w:ascii="仿宋" w:hAnsi="仿宋" w:eastAsia="仿宋" w:cs="仿宋"/>
                <w:b/>
                <w:bCs/>
                <w:sz w:val="20"/>
                <w:szCs w:val="20"/>
              </w:rPr>
              <w:t>紫外分光光度计1</w:t>
            </w:r>
          </w:p>
          <w:p w14:paraId="2FB66BE5">
            <w:pPr>
              <w:spacing w:line="400" w:lineRule="exact"/>
              <w:rPr>
                <w:rFonts w:hint="default"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1.仪器支持吸光度和透射率等多种模式的高精度测量。</w:t>
            </w:r>
          </w:p>
          <w:p w14:paraId="501E0DD4">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.1仪器总体要求</w:t>
            </w:r>
          </w:p>
          <w:p w14:paraId="15636392">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.1.1双光束光学系统设计</w:t>
            </w:r>
          </w:p>
          <w:p w14:paraId="32E9CD98">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.1.2配置两套固体检测器或者双光电倍增管。</w:t>
            </w:r>
          </w:p>
          <w:p w14:paraId="1A829508">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.2 核心性能参数</w:t>
            </w:r>
          </w:p>
          <w:p w14:paraId="596CF9AB">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.2.1 波长范围：190nm～1100nm</w:t>
            </w:r>
          </w:p>
          <w:p w14:paraId="16D66530">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.2.2 波长精度：≤±0.3nm</w:t>
            </w:r>
          </w:p>
          <w:p w14:paraId="24EFFD35">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.2.3 波长重复性：±0.1nm</w:t>
            </w:r>
          </w:p>
          <w:p w14:paraId="2118CA14">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.2.4 光谱带宽可调：在0nm~20nm范围内支持5档可调，适配不同样品的测试分辨率需求</w:t>
            </w:r>
          </w:p>
          <w:p w14:paraId="1513061F">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.2.5 光度测量范围：0Abs-4Abs</w:t>
            </w:r>
          </w:p>
          <w:p w14:paraId="42EC748F">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.2.6 测量模式：支持吸光度 Abs、透射率 % T、能量 E 三种测量模式。</w:t>
            </w:r>
          </w:p>
          <w:p w14:paraId="42C28551">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.3 样品室扩展性</w:t>
            </w:r>
          </w:p>
          <w:p w14:paraId="19175022">
            <w:pPr>
              <w:spacing w:line="400" w:lineRule="exact"/>
              <w:rPr>
                <w:rFonts w:ascii="仿宋" w:hAnsi="仿宋" w:eastAsia="仿宋" w:cs="仿宋"/>
                <w:sz w:val="20"/>
                <w:szCs w:val="20"/>
              </w:rPr>
            </w:pPr>
            <w:r>
              <w:rPr>
                <w:rFonts w:hint="eastAsia" w:ascii="仿宋" w:hAnsi="仿宋" w:eastAsia="仿宋" w:cs="仿宋"/>
                <w:sz w:val="20"/>
                <w:szCs w:val="20"/>
              </w:rPr>
              <w:t>可兼容100mm规格比色皿，支持选配恒温池架、多联池架、积分球、自动进样器等各类拓展附件，满足不同场景下的特殊样品测试需求。</w:t>
            </w:r>
          </w:p>
          <w:p w14:paraId="1C05946B">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1</w:t>
            </w:r>
            <w:r>
              <w:rPr>
                <w:rFonts w:hint="eastAsia" w:ascii="仿宋" w:hAnsi="仿宋" w:eastAsia="仿宋" w:cs="仿宋"/>
                <w:sz w:val="20"/>
                <w:szCs w:val="20"/>
              </w:rPr>
              <w:t>.4、操作软件功能</w:t>
            </w:r>
          </w:p>
          <w:p w14:paraId="22F70E4C">
            <w:pPr>
              <w:spacing w:line="400" w:lineRule="exact"/>
              <w:rPr>
                <w:rFonts w:ascii="仿宋" w:hAnsi="仿宋" w:eastAsia="仿宋" w:cs="仿宋"/>
                <w:sz w:val="20"/>
                <w:szCs w:val="20"/>
              </w:rPr>
            </w:pPr>
            <w:r>
              <w:rPr>
                <w:rFonts w:hint="eastAsia" w:ascii="仿宋" w:hAnsi="仿宋" w:eastAsia="仿宋" w:cs="仿宋"/>
                <w:sz w:val="20"/>
                <w:szCs w:val="20"/>
              </w:rPr>
              <w:t>支持标准曲线多点校准，可存储多条工作曲线，自带浓度直读功能，无需额外手动换算即可直接输出样品浓度结果，简化分析流程。</w:t>
            </w:r>
          </w:p>
          <w:p w14:paraId="400851DA">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、配置要求：</w:t>
            </w:r>
          </w:p>
          <w:p w14:paraId="796292CD">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.1紫外可见分光光度计主机（含两套固体检测器或者光电倍增管） 1套</w:t>
            </w:r>
          </w:p>
          <w:p w14:paraId="1009A513">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.2配套出口级石英比色皿（1cm规格）8支（3cm规格）2支（5cm规格）2支</w:t>
            </w:r>
          </w:p>
          <w:p w14:paraId="0E6F5804">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.3光纤测试附件 1套</w:t>
            </w:r>
          </w:p>
          <w:p w14:paraId="745A0A35">
            <w:pPr>
              <w:spacing w:line="400" w:lineRule="exact"/>
              <w:rPr>
                <w:rFonts w:ascii="仿宋" w:hAnsi="仿宋" w:eastAsia="仿宋" w:cs="仿宋"/>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.4备用氘灯、钨灯 1套</w:t>
            </w:r>
          </w:p>
          <w:p w14:paraId="3209288A">
            <w:pPr>
              <w:spacing w:line="400" w:lineRule="exact"/>
              <w:jc w:val="left"/>
              <w:rPr>
                <w:rFonts w:ascii="仿宋" w:hAnsi="仿宋" w:eastAsia="仿宋" w:cs="仿宋"/>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.5工作站：应含正版操作系统（验收时需提供正版操作系统具体名称和版本号），不低于22寸显示器，分辨率不低于 1920×1080，内存16G及以上，cpu及操作系统能够满足该设备软件运行要求不卡顿，固态硬盘不低于500G 1台</w:t>
            </w:r>
          </w:p>
          <w:p w14:paraId="2E427FD3">
            <w:pPr>
              <w:spacing w:line="400" w:lineRule="exact"/>
              <w:jc w:val="left"/>
              <w:rPr>
                <w:rFonts w:ascii="仿宋" w:hAnsi="仿宋" w:eastAsia="仿宋" w:cs="仿宋"/>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.6输出系统：可A4激光快速打印       1台</w:t>
            </w:r>
          </w:p>
          <w:p w14:paraId="79C0F380">
            <w:pPr>
              <w:spacing w:line="400" w:lineRule="exact"/>
              <w:rPr>
                <w:rFonts w:ascii="仿宋" w:hAnsi="仿宋" w:eastAsia="仿宋" w:cs="仿宋"/>
                <w:b/>
                <w:bCs/>
                <w:sz w:val="20"/>
                <w:szCs w:val="20"/>
              </w:rPr>
            </w:pPr>
            <w:r>
              <w:rPr>
                <w:rFonts w:hint="eastAsia" w:ascii="仿宋" w:hAnsi="仿宋" w:eastAsia="仿宋" w:cs="仿宋"/>
                <w:sz w:val="20"/>
                <w:szCs w:val="20"/>
                <w:lang w:val="en-US" w:eastAsia="zh-CN"/>
              </w:rPr>
              <w:t>2</w:t>
            </w:r>
            <w:r>
              <w:rPr>
                <w:rFonts w:hint="eastAsia" w:ascii="仿宋" w:hAnsi="仿宋" w:eastAsia="仿宋" w:cs="仿宋"/>
                <w:sz w:val="20"/>
                <w:szCs w:val="20"/>
              </w:rPr>
              <w:t>.7长光程支架 1套</w:t>
            </w:r>
          </w:p>
        </w:tc>
      </w:tr>
      <w:tr w14:paraId="471E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70" w:type="dxa"/>
            <w:vMerge w:val="continue"/>
          </w:tcPr>
          <w:p w14:paraId="2EA93D08">
            <w:pPr>
              <w:spacing w:line="400" w:lineRule="exact"/>
              <w:jc w:val="left"/>
              <w:rPr>
                <w:rFonts w:ascii="仿宋" w:hAnsi="仿宋" w:eastAsia="仿宋" w:cs="仿宋"/>
                <w:sz w:val="20"/>
                <w:szCs w:val="20"/>
              </w:rPr>
            </w:pPr>
          </w:p>
        </w:tc>
        <w:tc>
          <w:tcPr>
            <w:tcW w:w="825" w:type="dxa"/>
            <w:vMerge w:val="restart"/>
            <w:vAlign w:val="center"/>
          </w:tcPr>
          <w:p w14:paraId="75189B71">
            <w:pPr>
              <w:spacing w:line="400" w:lineRule="exact"/>
              <w:jc w:val="center"/>
              <w:rPr>
                <w:rFonts w:ascii="仿宋" w:hAnsi="仿宋" w:eastAsia="仿宋" w:cs="仿宋"/>
                <w:sz w:val="20"/>
                <w:szCs w:val="20"/>
              </w:rPr>
            </w:pPr>
            <w:r>
              <w:rPr>
                <w:rFonts w:hint="eastAsia" w:ascii="仿宋" w:hAnsi="仿宋" w:eastAsia="仿宋" w:cs="仿宋"/>
                <w:sz w:val="20"/>
                <w:szCs w:val="20"/>
              </w:rPr>
              <w:t>1-4</w:t>
            </w:r>
          </w:p>
        </w:tc>
        <w:tc>
          <w:tcPr>
            <w:tcW w:w="6544" w:type="dxa"/>
            <w:vAlign w:val="center"/>
          </w:tcPr>
          <w:p w14:paraId="4F5B25F7">
            <w:pPr>
              <w:spacing w:line="400" w:lineRule="exact"/>
              <w:rPr>
                <w:rFonts w:ascii="仿宋" w:hAnsi="仿宋" w:eastAsia="仿宋" w:cs="仿宋"/>
                <w:b/>
                <w:bCs/>
                <w:sz w:val="20"/>
                <w:szCs w:val="20"/>
              </w:rPr>
            </w:pPr>
            <w:r>
              <w:rPr>
                <w:rFonts w:hint="eastAsia" w:ascii="仿宋" w:hAnsi="仿宋" w:eastAsia="仿宋" w:cs="仿宋"/>
                <w:b/>
                <w:bCs/>
                <w:sz w:val="20"/>
                <w:szCs w:val="20"/>
              </w:rPr>
              <w:t>紫外分光光度计2</w:t>
            </w:r>
          </w:p>
          <w:p w14:paraId="6EF56D7D">
            <w:pPr>
              <w:spacing w:line="400" w:lineRule="exact"/>
              <w:rPr>
                <w:rFonts w:ascii="仿宋" w:hAnsi="仿宋" w:eastAsia="仿宋" w:cs="仿宋"/>
                <w:sz w:val="20"/>
                <w:szCs w:val="20"/>
              </w:rPr>
            </w:pPr>
            <w:r>
              <w:rPr>
                <w:rFonts w:hint="eastAsia" w:ascii="仿宋" w:hAnsi="仿宋" w:eastAsia="仿宋" w:cs="仿宋"/>
                <w:sz w:val="20"/>
                <w:szCs w:val="20"/>
              </w:rPr>
              <w:t>1、紫外-可见-近红外分光光度计技术与性能要求</w:t>
            </w:r>
          </w:p>
          <w:p w14:paraId="56A5352E">
            <w:pPr>
              <w:spacing w:line="400" w:lineRule="exact"/>
              <w:rPr>
                <w:rFonts w:ascii="仿宋" w:hAnsi="仿宋" w:eastAsia="仿宋" w:cs="仿宋"/>
                <w:sz w:val="20"/>
                <w:szCs w:val="20"/>
              </w:rPr>
            </w:pPr>
            <w:r>
              <w:rPr>
                <w:rFonts w:hint="eastAsia" w:ascii="仿宋" w:hAnsi="仿宋" w:eastAsia="仿宋" w:cs="仿宋"/>
                <w:sz w:val="20"/>
                <w:szCs w:val="20"/>
              </w:rPr>
              <w:t>1.2 光学系统</w:t>
            </w:r>
          </w:p>
          <w:p w14:paraId="63AA02FE">
            <w:pPr>
              <w:spacing w:line="400" w:lineRule="exact"/>
              <w:rPr>
                <w:rFonts w:ascii="仿宋" w:hAnsi="仿宋" w:eastAsia="仿宋" w:cs="仿宋"/>
                <w:sz w:val="20"/>
                <w:szCs w:val="20"/>
              </w:rPr>
            </w:pPr>
            <w:r>
              <w:rPr>
                <w:rFonts w:hint="eastAsia" w:ascii="仿宋" w:hAnsi="仿宋" w:eastAsia="仿宋" w:cs="仿宋"/>
                <w:sz w:val="20"/>
                <w:szCs w:val="20"/>
              </w:rPr>
              <w:t>1.2.1 测光方式：双光束测光方式</w:t>
            </w:r>
          </w:p>
          <w:p w14:paraId="1B813A9B">
            <w:pPr>
              <w:spacing w:line="400" w:lineRule="exact"/>
              <w:rPr>
                <w:rFonts w:ascii="仿宋" w:hAnsi="仿宋" w:eastAsia="仿宋" w:cs="仿宋"/>
                <w:sz w:val="20"/>
                <w:szCs w:val="20"/>
              </w:rPr>
            </w:pPr>
            <w:r>
              <w:rPr>
                <w:rFonts w:hint="eastAsia" w:ascii="仿宋" w:hAnsi="仿宋" w:eastAsia="仿宋" w:cs="仿宋"/>
                <w:sz w:val="20"/>
                <w:szCs w:val="20"/>
              </w:rPr>
              <w:t>1.2.2 单色器设计：双光栅分光双单色器，配置全息光栅，紫外/可见区域光栅刻线≥1440条/mm</w:t>
            </w:r>
          </w:p>
          <w:p w14:paraId="7D3EC1AF">
            <w:pPr>
              <w:spacing w:line="400" w:lineRule="exact"/>
              <w:rPr>
                <w:rFonts w:ascii="仿宋" w:hAnsi="仿宋" w:eastAsia="仿宋" w:cs="仿宋"/>
                <w:sz w:val="20"/>
                <w:szCs w:val="20"/>
              </w:rPr>
            </w:pPr>
            <w:r>
              <w:rPr>
                <w:rFonts w:hint="eastAsia" w:ascii="仿宋" w:hAnsi="仿宋" w:eastAsia="仿宋" w:cs="仿宋"/>
                <w:sz w:val="20"/>
                <w:szCs w:val="20"/>
              </w:rPr>
              <w:t>1.2.3 有三扇区或四扇区斩波器或整体铸铝光学平台中三者之一的辅助器件</w:t>
            </w:r>
          </w:p>
          <w:p w14:paraId="09A33C50">
            <w:pPr>
              <w:spacing w:line="400" w:lineRule="exact"/>
              <w:rPr>
                <w:rFonts w:ascii="仿宋" w:hAnsi="仿宋" w:eastAsia="仿宋" w:cs="仿宋"/>
                <w:sz w:val="20"/>
                <w:szCs w:val="20"/>
              </w:rPr>
            </w:pPr>
            <w:r>
              <w:rPr>
                <w:rFonts w:hint="eastAsia" w:ascii="仿宋" w:hAnsi="仿宋" w:eastAsia="仿宋" w:cs="仿宋"/>
                <w:sz w:val="20"/>
                <w:szCs w:val="20"/>
              </w:rPr>
              <w:t>1.3 光源系统</w:t>
            </w:r>
          </w:p>
          <w:p w14:paraId="0585D033">
            <w:pPr>
              <w:spacing w:line="400" w:lineRule="exact"/>
              <w:rPr>
                <w:rFonts w:ascii="仿宋" w:hAnsi="仿宋" w:eastAsia="仿宋" w:cs="仿宋"/>
                <w:sz w:val="20"/>
                <w:szCs w:val="20"/>
              </w:rPr>
            </w:pPr>
            <w:r>
              <w:rPr>
                <w:rFonts w:hint="eastAsia" w:ascii="仿宋" w:hAnsi="仿宋" w:eastAsia="仿宋" w:cs="仿宋"/>
                <w:sz w:val="20"/>
                <w:szCs w:val="20"/>
              </w:rPr>
              <w:t>1.3.1 光源配置：采用预校准氘灯+卤素灯（包括碘钨灯）组合配置，支持软件自动切换，用户可自行完成光源更换操作。</w:t>
            </w:r>
          </w:p>
          <w:p w14:paraId="522B586E">
            <w:pPr>
              <w:spacing w:line="400" w:lineRule="exact"/>
              <w:rPr>
                <w:rFonts w:ascii="仿宋" w:hAnsi="仿宋" w:eastAsia="仿宋" w:cs="仿宋"/>
                <w:sz w:val="20"/>
                <w:szCs w:val="20"/>
              </w:rPr>
            </w:pPr>
            <w:r>
              <w:rPr>
                <w:rFonts w:hint="eastAsia" w:ascii="仿宋" w:hAnsi="仿宋" w:eastAsia="仿宋" w:cs="仿宋"/>
                <w:sz w:val="20"/>
                <w:szCs w:val="20"/>
              </w:rPr>
              <w:t>1.3.2 光源切换：软件全自动控制光源切换，无需手动操作。</w:t>
            </w:r>
          </w:p>
          <w:p w14:paraId="438C5514">
            <w:pPr>
              <w:spacing w:line="400" w:lineRule="exact"/>
              <w:rPr>
                <w:rFonts w:ascii="仿宋" w:hAnsi="仿宋" w:eastAsia="仿宋" w:cs="仿宋"/>
                <w:sz w:val="20"/>
                <w:szCs w:val="20"/>
              </w:rPr>
            </w:pPr>
            <w:r>
              <w:rPr>
                <w:rFonts w:hint="eastAsia" w:ascii="仿宋" w:hAnsi="仿宋" w:eastAsia="仿宋" w:cs="仿宋"/>
                <w:sz w:val="20"/>
                <w:szCs w:val="20"/>
              </w:rPr>
              <w:t>1.4 检测器</w:t>
            </w:r>
          </w:p>
          <w:p w14:paraId="301ABFE2">
            <w:pPr>
              <w:spacing w:line="400" w:lineRule="exact"/>
              <w:rPr>
                <w:rFonts w:ascii="仿宋" w:hAnsi="仿宋" w:eastAsia="仿宋" w:cs="仿宋"/>
                <w:sz w:val="20"/>
                <w:szCs w:val="20"/>
              </w:rPr>
            </w:pPr>
            <w:r>
              <w:rPr>
                <w:rFonts w:hint="eastAsia" w:ascii="仿宋" w:hAnsi="仿宋" w:eastAsia="仿宋" w:cs="仿宋"/>
                <w:sz w:val="20"/>
                <w:szCs w:val="20"/>
              </w:rPr>
              <w:t>1.4.1 检测器配置：双检测器组合，高灵敏度光电倍增管+半导体冷却PbS，支持软件自动切换适配不同波段检测需求。</w:t>
            </w:r>
          </w:p>
          <w:p w14:paraId="292DBD54">
            <w:pPr>
              <w:spacing w:line="400" w:lineRule="exact"/>
              <w:rPr>
                <w:rFonts w:ascii="仿宋" w:hAnsi="仿宋" w:eastAsia="仿宋" w:cs="仿宋"/>
                <w:sz w:val="20"/>
                <w:szCs w:val="20"/>
              </w:rPr>
            </w:pPr>
            <w:r>
              <w:rPr>
                <w:rFonts w:hint="eastAsia" w:ascii="仿宋" w:hAnsi="仿宋" w:eastAsia="仿宋" w:cs="仿宋"/>
                <w:sz w:val="20"/>
                <w:szCs w:val="20"/>
              </w:rPr>
              <w:t>1.4.2 积分球配置：配置≥100mm光学级PTFE涂层积分球，内置高灵敏度光电倍增管+半导体冷却PbS。</w:t>
            </w:r>
          </w:p>
          <w:p w14:paraId="1AAB03EB">
            <w:pPr>
              <w:spacing w:line="400" w:lineRule="exact"/>
              <w:rPr>
                <w:rFonts w:ascii="仿宋" w:hAnsi="仿宋" w:eastAsia="仿宋" w:cs="仿宋"/>
                <w:sz w:val="20"/>
                <w:szCs w:val="20"/>
              </w:rPr>
            </w:pPr>
            <w:r>
              <w:rPr>
                <w:rFonts w:hint="eastAsia" w:ascii="仿宋" w:hAnsi="仿宋" w:eastAsia="仿宋" w:cs="仿宋"/>
                <w:sz w:val="20"/>
                <w:szCs w:val="20"/>
              </w:rPr>
              <w:t>1.4.3 光度范围：≥6A</w:t>
            </w:r>
          </w:p>
          <w:p w14:paraId="468EE888">
            <w:pPr>
              <w:spacing w:line="400" w:lineRule="exact"/>
              <w:rPr>
                <w:rFonts w:ascii="仿宋" w:hAnsi="仿宋" w:eastAsia="仿宋" w:cs="仿宋"/>
                <w:sz w:val="20"/>
                <w:szCs w:val="20"/>
              </w:rPr>
            </w:pPr>
            <w:r>
              <w:rPr>
                <w:rFonts w:hint="eastAsia" w:ascii="仿宋" w:hAnsi="仿宋" w:eastAsia="仿宋" w:cs="仿宋"/>
                <w:sz w:val="20"/>
                <w:szCs w:val="20"/>
              </w:rPr>
              <w:t>1.4.4 光度准确性：≤±0.0006A(0.3A，双光阑法)或≤±0.003A(1A)，≤±0.002A(0.5A)，NIST930D标准滤光镜测试</w:t>
            </w:r>
          </w:p>
          <w:p w14:paraId="7C528F80">
            <w:pPr>
              <w:spacing w:line="400" w:lineRule="exact"/>
              <w:rPr>
                <w:rFonts w:ascii="仿宋" w:hAnsi="仿宋" w:eastAsia="仿宋" w:cs="仿宋"/>
                <w:sz w:val="20"/>
                <w:szCs w:val="20"/>
              </w:rPr>
            </w:pPr>
            <w:r>
              <w:rPr>
                <w:rFonts w:hint="eastAsia" w:ascii="仿宋" w:hAnsi="仿宋" w:eastAsia="仿宋" w:cs="仿宋"/>
                <w:sz w:val="20"/>
                <w:szCs w:val="20"/>
              </w:rPr>
              <w:t>1.4.5 光度重复性：±0.0008Abs(0.5A)</w:t>
            </w:r>
          </w:p>
          <w:p w14:paraId="7363AA28">
            <w:pPr>
              <w:spacing w:line="400" w:lineRule="exact"/>
              <w:rPr>
                <w:rFonts w:ascii="仿宋" w:hAnsi="仿宋" w:eastAsia="仿宋" w:cs="仿宋"/>
                <w:sz w:val="20"/>
                <w:szCs w:val="20"/>
              </w:rPr>
            </w:pPr>
            <w:r>
              <w:rPr>
                <w:rFonts w:hint="eastAsia" w:ascii="仿宋" w:hAnsi="仿宋" w:eastAsia="仿宋" w:cs="仿宋"/>
                <w:sz w:val="20"/>
                <w:szCs w:val="20"/>
              </w:rPr>
              <w:t>1.4.6 波长准确度：紫外、可见区：≤±0.2nm  近红外区：≤±0.8nm</w:t>
            </w:r>
          </w:p>
          <w:p w14:paraId="24BFEA33">
            <w:pPr>
              <w:spacing w:line="400" w:lineRule="exact"/>
              <w:rPr>
                <w:rFonts w:ascii="仿宋" w:hAnsi="仿宋" w:eastAsia="仿宋" w:cs="仿宋"/>
                <w:sz w:val="20"/>
                <w:szCs w:val="20"/>
              </w:rPr>
            </w:pPr>
            <w:r>
              <w:rPr>
                <w:rFonts w:hint="eastAsia" w:ascii="仿宋" w:hAnsi="仿宋" w:eastAsia="仿宋" w:cs="仿宋"/>
                <w:sz w:val="20"/>
                <w:szCs w:val="20"/>
              </w:rPr>
              <w:t>1.4.7 波长重复性：紫外、可见区：≤±0.08nm  近红外区：≤±0.32nm</w:t>
            </w:r>
          </w:p>
          <w:p w14:paraId="377B6B77">
            <w:pPr>
              <w:spacing w:line="400" w:lineRule="exact"/>
              <w:rPr>
                <w:rFonts w:ascii="仿宋" w:hAnsi="仿宋" w:eastAsia="仿宋" w:cs="仿宋"/>
                <w:sz w:val="20"/>
                <w:szCs w:val="20"/>
              </w:rPr>
            </w:pPr>
            <w:r>
              <w:rPr>
                <w:rFonts w:hint="eastAsia" w:ascii="仿宋" w:hAnsi="仿宋" w:eastAsia="仿宋" w:cs="仿宋"/>
                <w:sz w:val="20"/>
                <w:szCs w:val="20"/>
              </w:rPr>
              <w:t>1.4.8 检测器波长范围：190nm-3300nm；积分球波长范围：200nm-2500nm</w:t>
            </w:r>
          </w:p>
          <w:p w14:paraId="0F7FF58B">
            <w:pPr>
              <w:spacing w:line="400" w:lineRule="exact"/>
              <w:rPr>
                <w:rFonts w:ascii="仿宋" w:hAnsi="仿宋" w:eastAsia="仿宋" w:cs="仿宋"/>
                <w:sz w:val="20"/>
                <w:szCs w:val="20"/>
              </w:rPr>
            </w:pPr>
            <w:r>
              <w:rPr>
                <w:rFonts w:hint="eastAsia" w:ascii="仿宋" w:hAnsi="仿宋" w:eastAsia="仿宋" w:cs="仿宋"/>
                <w:sz w:val="20"/>
                <w:szCs w:val="20"/>
              </w:rPr>
              <w:t>1.5 杂散光性能</w:t>
            </w:r>
          </w:p>
          <w:p w14:paraId="22D24A46">
            <w:pPr>
              <w:spacing w:line="400" w:lineRule="exact"/>
              <w:rPr>
                <w:rFonts w:ascii="仿宋" w:hAnsi="仿宋" w:eastAsia="仿宋" w:cs="仿宋"/>
                <w:sz w:val="20"/>
                <w:szCs w:val="20"/>
              </w:rPr>
            </w:pPr>
            <w:r>
              <w:rPr>
                <w:rFonts w:hint="eastAsia" w:ascii="仿宋" w:hAnsi="仿宋" w:eastAsia="仿宋" w:cs="仿宋"/>
                <w:sz w:val="20"/>
                <w:szCs w:val="20"/>
              </w:rPr>
              <w:t>1.5.1 杂散光(220nm)：≤0.00008%T（NaI测试）或≤0.0001%T（ASTM E-387法）</w:t>
            </w:r>
          </w:p>
          <w:p w14:paraId="7062B9BF">
            <w:pPr>
              <w:spacing w:line="400" w:lineRule="exact"/>
              <w:rPr>
                <w:rFonts w:ascii="仿宋" w:hAnsi="仿宋" w:eastAsia="仿宋" w:cs="仿宋"/>
                <w:sz w:val="20"/>
                <w:szCs w:val="20"/>
              </w:rPr>
            </w:pPr>
            <w:r>
              <w:rPr>
                <w:rFonts w:hint="eastAsia" w:ascii="仿宋" w:hAnsi="仿宋" w:eastAsia="仿宋" w:cs="仿宋"/>
                <w:sz w:val="20"/>
                <w:szCs w:val="20"/>
              </w:rPr>
              <w:t>1.5.2 杂散光(340nm)：≤0.00005%T（NaNO₂测试）或≤0.0001%T（ASTM E-387法）</w:t>
            </w:r>
          </w:p>
          <w:p w14:paraId="00AF06B7">
            <w:pPr>
              <w:spacing w:line="400" w:lineRule="exact"/>
              <w:rPr>
                <w:rFonts w:ascii="仿宋" w:hAnsi="仿宋" w:eastAsia="仿宋" w:cs="仿宋"/>
                <w:sz w:val="20"/>
                <w:szCs w:val="20"/>
              </w:rPr>
            </w:pPr>
            <w:r>
              <w:rPr>
                <w:rFonts w:hint="eastAsia" w:ascii="仿宋" w:hAnsi="仿宋" w:eastAsia="仿宋" w:cs="仿宋"/>
                <w:sz w:val="20"/>
                <w:szCs w:val="20"/>
              </w:rPr>
              <w:t>1.6 噪声与稳定性性能</w:t>
            </w:r>
          </w:p>
          <w:p w14:paraId="3AF77DF6">
            <w:pPr>
              <w:spacing w:line="400" w:lineRule="exact"/>
              <w:rPr>
                <w:rFonts w:ascii="仿宋" w:hAnsi="仿宋" w:eastAsia="仿宋" w:cs="仿宋"/>
                <w:sz w:val="20"/>
                <w:szCs w:val="20"/>
              </w:rPr>
            </w:pPr>
            <w:r>
              <w:rPr>
                <w:rFonts w:hint="eastAsia" w:ascii="仿宋" w:hAnsi="仿宋" w:eastAsia="仿宋" w:cs="仿宋"/>
                <w:sz w:val="20"/>
                <w:szCs w:val="20"/>
              </w:rPr>
              <w:t>1.6.1 仪器噪声：0.00005A（0A，500nm）</w:t>
            </w:r>
          </w:p>
          <w:p w14:paraId="4B3D9C15">
            <w:pPr>
              <w:spacing w:line="400" w:lineRule="exact"/>
              <w:rPr>
                <w:rFonts w:ascii="仿宋" w:hAnsi="仿宋" w:eastAsia="仿宋" w:cs="仿宋"/>
                <w:sz w:val="20"/>
                <w:szCs w:val="20"/>
              </w:rPr>
            </w:pPr>
            <w:r>
              <w:rPr>
                <w:rFonts w:hint="eastAsia" w:ascii="仿宋" w:hAnsi="仿宋" w:eastAsia="仿宋" w:cs="仿宋"/>
                <w:sz w:val="20"/>
                <w:szCs w:val="20"/>
              </w:rPr>
              <w:t>2.6.2 基线漂移/稳定性：≤0.0002A/h（500nm，0A）</w:t>
            </w:r>
          </w:p>
          <w:p w14:paraId="38FD4361">
            <w:pPr>
              <w:spacing w:line="400" w:lineRule="exact"/>
              <w:rPr>
                <w:rFonts w:ascii="仿宋" w:hAnsi="仿宋" w:eastAsia="仿宋" w:cs="仿宋"/>
                <w:sz w:val="20"/>
                <w:szCs w:val="20"/>
              </w:rPr>
            </w:pPr>
            <w:r>
              <w:rPr>
                <w:rFonts w:hint="eastAsia" w:ascii="仿宋" w:hAnsi="仿宋" w:eastAsia="仿宋" w:cs="仿宋"/>
                <w:sz w:val="20"/>
                <w:szCs w:val="20"/>
              </w:rPr>
              <w:t>1.6.3 基线平直度：≤±0.001A（200～850nm）</w:t>
            </w:r>
          </w:p>
          <w:p w14:paraId="4345128D">
            <w:pPr>
              <w:spacing w:line="400" w:lineRule="exact"/>
              <w:rPr>
                <w:rFonts w:ascii="仿宋" w:hAnsi="仿宋" w:eastAsia="仿宋" w:cs="仿宋"/>
                <w:sz w:val="20"/>
                <w:szCs w:val="20"/>
              </w:rPr>
            </w:pPr>
            <w:r>
              <w:rPr>
                <w:rFonts w:hint="eastAsia" w:ascii="仿宋" w:hAnsi="仿宋" w:eastAsia="仿宋" w:cs="仿宋"/>
                <w:sz w:val="20"/>
                <w:szCs w:val="20"/>
              </w:rPr>
              <w:t>1.7 样品仓设计:样品仓采用双样品仓设计，液体、固体测试场景互不干扰；若采用单样品仓设计的机型，额外增加一套积分球中心样品支架，实现积分球内部、外部都可放置样品完成测试。</w:t>
            </w:r>
          </w:p>
          <w:p w14:paraId="522303B9">
            <w:pPr>
              <w:spacing w:line="400" w:lineRule="exact"/>
              <w:rPr>
                <w:rFonts w:ascii="仿宋" w:hAnsi="仿宋" w:eastAsia="仿宋" w:cs="仿宋"/>
                <w:sz w:val="20"/>
                <w:szCs w:val="20"/>
              </w:rPr>
            </w:pPr>
            <w:r>
              <w:rPr>
                <w:rFonts w:hint="eastAsia" w:ascii="仿宋" w:hAnsi="仿宋" w:eastAsia="仿宋" w:cs="仿宋"/>
                <w:sz w:val="20"/>
                <w:szCs w:val="20"/>
              </w:rPr>
              <w:t>1.8 软件与接口</w:t>
            </w:r>
          </w:p>
          <w:p w14:paraId="23579FAF">
            <w:pPr>
              <w:spacing w:line="400" w:lineRule="exact"/>
              <w:rPr>
                <w:rFonts w:ascii="仿宋" w:hAnsi="仿宋" w:eastAsia="仿宋" w:cs="仿宋"/>
                <w:sz w:val="20"/>
                <w:szCs w:val="20"/>
              </w:rPr>
            </w:pPr>
            <w:r>
              <w:rPr>
                <w:rFonts w:hint="eastAsia" w:ascii="仿宋" w:hAnsi="仿宋" w:eastAsia="仿宋" w:cs="仿宋"/>
                <w:sz w:val="20"/>
                <w:szCs w:val="20"/>
              </w:rPr>
              <w:t>1.8.1 控制软件：内置数据采集、记录、处理、仪器校验、附件控制、自动报告生成器全流程功能模块。支持LIMS系统</w:t>
            </w:r>
          </w:p>
          <w:p w14:paraId="1C9B01CC">
            <w:pPr>
              <w:spacing w:line="400" w:lineRule="exact"/>
              <w:rPr>
                <w:rFonts w:ascii="仿宋" w:hAnsi="仿宋" w:eastAsia="仿宋" w:cs="仿宋"/>
                <w:sz w:val="20"/>
                <w:szCs w:val="20"/>
              </w:rPr>
            </w:pPr>
            <w:r>
              <w:rPr>
                <w:rFonts w:hint="eastAsia" w:ascii="仿宋" w:hAnsi="仿宋" w:eastAsia="仿宋" w:cs="仿宋"/>
                <w:sz w:val="20"/>
                <w:szCs w:val="20"/>
              </w:rPr>
              <w:t>配置要求：</w:t>
            </w:r>
          </w:p>
          <w:p w14:paraId="55DFDF55">
            <w:pPr>
              <w:spacing w:line="400" w:lineRule="exact"/>
              <w:rPr>
                <w:rFonts w:ascii="仿宋" w:hAnsi="仿宋" w:eastAsia="仿宋" w:cs="仿宋"/>
                <w:sz w:val="20"/>
                <w:szCs w:val="20"/>
              </w:rPr>
            </w:pPr>
            <w:r>
              <w:rPr>
                <w:rFonts w:hint="eastAsia" w:ascii="仿宋" w:hAnsi="仿宋" w:eastAsia="仿宋" w:cs="仿宋"/>
                <w:sz w:val="20"/>
                <w:szCs w:val="20"/>
              </w:rPr>
              <w:t>1、 紫外/可见/近红外分光光度计主机（含标准检测器）1套</w:t>
            </w:r>
          </w:p>
          <w:p w14:paraId="31B3DAAE">
            <w:pPr>
              <w:spacing w:line="400" w:lineRule="exact"/>
              <w:rPr>
                <w:rFonts w:ascii="仿宋" w:hAnsi="仿宋" w:eastAsia="仿宋" w:cs="仿宋"/>
                <w:sz w:val="20"/>
                <w:szCs w:val="20"/>
              </w:rPr>
            </w:pPr>
            <w:r>
              <w:rPr>
                <w:rFonts w:hint="eastAsia" w:ascii="仿宋" w:hAnsi="仿宋" w:eastAsia="仿宋" w:cs="仿宋"/>
                <w:sz w:val="20"/>
                <w:szCs w:val="20"/>
              </w:rPr>
              <w:t>2、 100mm积分球（光学级聚四氟乙烯涂层，采用单样品仓设计的机型额外配置一套积分球中心样品支架）1套</w:t>
            </w:r>
          </w:p>
          <w:p w14:paraId="52F3E066">
            <w:pPr>
              <w:spacing w:line="400" w:lineRule="exact"/>
              <w:rPr>
                <w:rFonts w:ascii="仿宋" w:hAnsi="仿宋" w:eastAsia="仿宋" w:cs="仿宋"/>
                <w:sz w:val="20"/>
                <w:szCs w:val="20"/>
              </w:rPr>
            </w:pPr>
            <w:r>
              <w:rPr>
                <w:rFonts w:hint="eastAsia" w:ascii="仿宋" w:hAnsi="仿宋" w:eastAsia="仿宋" w:cs="仿宋"/>
                <w:sz w:val="20"/>
                <w:szCs w:val="20"/>
              </w:rPr>
              <w:t>3、 配套粉末样品支架1套</w:t>
            </w:r>
          </w:p>
          <w:p w14:paraId="429A8334">
            <w:pPr>
              <w:spacing w:line="400" w:lineRule="exact"/>
              <w:rPr>
                <w:rFonts w:ascii="仿宋" w:hAnsi="仿宋" w:eastAsia="仿宋" w:cs="仿宋"/>
                <w:sz w:val="20"/>
                <w:szCs w:val="20"/>
              </w:rPr>
            </w:pPr>
            <w:r>
              <w:rPr>
                <w:rFonts w:hint="eastAsia" w:ascii="仿宋" w:hAnsi="仿宋" w:eastAsia="仿宋" w:cs="仿宋"/>
                <w:sz w:val="20"/>
                <w:szCs w:val="20"/>
              </w:rPr>
              <w:t>4、 备用氘灯 1套</w:t>
            </w:r>
          </w:p>
          <w:p w14:paraId="79168857">
            <w:pPr>
              <w:spacing w:line="400" w:lineRule="exact"/>
              <w:rPr>
                <w:rFonts w:ascii="仿宋" w:hAnsi="仿宋" w:eastAsia="仿宋" w:cs="仿宋"/>
                <w:sz w:val="20"/>
                <w:szCs w:val="20"/>
              </w:rPr>
            </w:pPr>
            <w:r>
              <w:rPr>
                <w:rFonts w:hint="eastAsia" w:ascii="仿宋" w:hAnsi="仿宋" w:eastAsia="仿宋" w:cs="仿宋"/>
                <w:sz w:val="20"/>
                <w:szCs w:val="20"/>
              </w:rPr>
              <w:t>5、 备用钨灯1套</w:t>
            </w:r>
          </w:p>
          <w:p w14:paraId="758BB3F6">
            <w:pPr>
              <w:spacing w:line="400" w:lineRule="exact"/>
              <w:rPr>
                <w:rFonts w:ascii="仿宋" w:hAnsi="仿宋" w:eastAsia="仿宋" w:cs="仿宋"/>
                <w:sz w:val="20"/>
                <w:szCs w:val="20"/>
              </w:rPr>
            </w:pPr>
            <w:r>
              <w:rPr>
                <w:rFonts w:hint="eastAsia" w:ascii="仿宋" w:hAnsi="仿宋" w:eastAsia="仿宋" w:cs="仿宋"/>
                <w:sz w:val="20"/>
                <w:szCs w:val="20"/>
              </w:rPr>
              <w:t>6、 配套出口级比色皿 1cm光程 3.5ML 4对</w:t>
            </w:r>
          </w:p>
          <w:p w14:paraId="23D734A7">
            <w:pPr>
              <w:spacing w:line="400" w:lineRule="exact"/>
              <w:rPr>
                <w:rFonts w:ascii="仿宋" w:hAnsi="仿宋" w:eastAsia="仿宋" w:cs="仿宋"/>
                <w:sz w:val="20"/>
                <w:szCs w:val="20"/>
              </w:rPr>
            </w:pPr>
            <w:r>
              <w:rPr>
                <w:rFonts w:hint="eastAsia" w:ascii="仿宋" w:hAnsi="仿宋" w:eastAsia="仿宋" w:cs="仿宋"/>
                <w:sz w:val="20"/>
                <w:szCs w:val="20"/>
              </w:rPr>
              <w:t>7、 图文处理工作站：应含正版操作系统（验收时需提供正版操作系统具体名称和版本号），不低于22寸显示器，分辨率不低于 1920×1080，内存16G及以上，cpu及操作系统能够满足该设备软件运行要求不卡顿，固态硬盘不低于500G                  1台</w:t>
            </w:r>
          </w:p>
          <w:p w14:paraId="4B8946DA">
            <w:pPr>
              <w:spacing w:line="400" w:lineRule="exact"/>
              <w:rPr>
                <w:rFonts w:ascii="仿宋" w:hAnsi="仿宋" w:eastAsia="仿宋" w:cs="仿宋"/>
                <w:b/>
                <w:bCs/>
                <w:sz w:val="20"/>
                <w:szCs w:val="20"/>
              </w:rPr>
            </w:pPr>
            <w:r>
              <w:rPr>
                <w:rFonts w:hint="eastAsia" w:ascii="仿宋" w:hAnsi="仿宋" w:eastAsia="仿宋" w:cs="仿宋"/>
                <w:sz w:val="20"/>
                <w:szCs w:val="20"/>
              </w:rPr>
              <w:t>8</w:t>
            </w:r>
            <w:r>
              <w:rPr>
                <w:rFonts w:hint="eastAsia" w:ascii="仿宋" w:hAnsi="仿宋" w:eastAsia="仿宋" w:cs="仿宋"/>
                <w:sz w:val="20"/>
                <w:szCs w:val="20"/>
                <w:lang w:eastAsia="zh-CN"/>
              </w:rPr>
              <w:t>、</w:t>
            </w:r>
            <w:r>
              <w:rPr>
                <w:rFonts w:hint="eastAsia" w:ascii="仿宋" w:hAnsi="仿宋" w:eastAsia="仿宋" w:cs="仿宋"/>
                <w:sz w:val="20"/>
                <w:szCs w:val="20"/>
              </w:rPr>
              <w:t xml:space="preserve">输出系统：可A4激光快速打印   1台 </w:t>
            </w:r>
          </w:p>
        </w:tc>
      </w:tr>
      <w:tr w14:paraId="2204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70" w:type="dxa"/>
            <w:vMerge w:val="restart"/>
            <w:vAlign w:val="center"/>
          </w:tcPr>
          <w:p w14:paraId="56354529">
            <w:pPr>
              <w:spacing w:line="400" w:lineRule="exact"/>
              <w:jc w:val="center"/>
              <w:rPr>
                <w:rFonts w:ascii="仿宋" w:hAnsi="仿宋" w:eastAsia="仿宋" w:cs="仿宋"/>
                <w:sz w:val="20"/>
                <w:szCs w:val="20"/>
              </w:rPr>
            </w:pPr>
            <w:r>
              <w:rPr>
                <w:rFonts w:hint="eastAsia" w:ascii="仿宋" w:hAnsi="仿宋" w:eastAsia="仿宋" w:cs="仿宋"/>
                <w:sz w:val="20"/>
                <w:szCs w:val="20"/>
                <w:lang w:val="en-US" w:eastAsia="zh-CN"/>
              </w:rPr>
              <w:t>采购</w:t>
            </w:r>
            <w:r>
              <w:rPr>
                <w:rFonts w:hint="eastAsia" w:ascii="仿宋" w:hAnsi="仿宋" w:eastAsia="仿宋" w:cs="仿宋"/>
                <w:sz w:val="20"/>
                <w:szCs w:val="20"/>
              </w:rPr>
              <w:t>包2</w:t>
            </w:r>
          </w:p>
        </w:tc>
        <w:tc>
          <w:tcPr>
            <w:tcW w:w="825" w:type="dxa"/>
            <w:vMerge w:val="restart"/>
            <w:vAlign w:val="center"/>
          </w:tcPr>
          <w:p w14:paraId="6D6BF19C">
            <w:pPr>
              <w:spacing w:line="400" w:lineRule="exact"/>
              <w:jc w:val="center"/>
              <w:rPr>
                <w:rFonts w:ascii="仿宋" w:hAnsi="仿宋" w:eastAsia="仿宋" w:cs="仿宋"/>
                <w:sz w:val="20"/>
                <w:szCs w:val="20"/>
              </w:rPr>
            </w:pPr>
            <w:r>
              <w:rPr>
                <w:rFonts w:hint="eastAsia" w:ascii="仿宋" w:hAnsi="仿宋" w:eastAsia="仿宋" w:cs="仿宋"/>
                <w:sz w:val="20"/>
                <w:szCs w:val="20"/>
              </w:rPr>
              <w:t>2-1</w:t>
            </w:r>
          </w:p>
        </w:tc>
        <w:tc>
          <w:tcPr>
            <w:tcW w:w="6544" w:type="dxa"/>
            <w:vAlign w:val="center"/>
          </w:tcPr>
          <w:p w14:paraId="37069EC5">
            <w:pPr>
              <w:spacing w:line="400" w:lineRule="exact"/>
              <w:rPr>
                <w:rFonts w:ascii="仿宋" w:hAnsi="仿宋" w:eastAsia="仿宋" w:cs="仿宋"/>
                <w:b/>
                <w:bCs/>
                <w:sz w:val="20"/>
                <w:szCs w:val="20"/>
              </w:rPr>
            </w:pPr>
            <w:r>
              <w:rPr>
                <w:rFonts w:hint="eastAsia" w:ascii="仿宋" w:hAnsi="仿宋" w:eastAsia="仿宋" w:cs="仿宋"/>
                <w:b/>
                <w:bCs/>
                <w:sz w:val="20"/>
                <w:szCs w:val="20"/>
              </w:rPr>
              <w:t>全自动双道原子荧光光度计</w:t>
            </w:r>
          </w:p>
          <w:p w14:paraId="1DA08FF2">
            <w:pPr>
              <w:spacing w:line="400" w:lineRule="exact"/>
              <w:rPr>
                <w:rFonts w:ascii="仿宋" w:hAnsi="仿宋" w:eastAsia="仿宋" w:cs="仿宋"/>
                <w:sz w:val="20"/>
                <w:szCs w:val="20"/>
              </w:rPr>
            </w:pPr>
            <w:r>
              <w:rPr>
                <w:rFonts w:hint="eastAsia" w:ascii="仿宋" w:hAnsi="仿宋" w:eastAsia="仿宋" w:cs="仿宋"/>
                <w:sz w:val="20"/>
                <w:szCs w:val="20"/>
              </w:rPr>
              <w:t>（一）适用范围与总量性能</w:t>
            </w:r>
          </w:p>
          <w:p w14:paraId="59DB7F14">
            <w:pPr>
              <w:spacing w:line="400" w:lineRule="exact"/>
              <w:rPr>
                <w:rFonts w:ascii="仿宋" w:hAnsi="仿宋" w:eastAsia="仿宋" w:cs="仿宋"/>
                <w:sz w:val="20"/>
                <w:szCs w:val="20"/>
              </w:rPr>
            </w:pPr>
            <w:r>
              <w:rPr>
                <w:rFonts w:hint="eastAsia" w:ascii="仿宋" w:hAnsi="仿宋" w:eastAsia="仿宋" w:cs="仿宋"/>
                <w:sz w:val="20"/>
                <w:szCs w:val="20"/>
              </w:rPr>
              <w:t>1.适用范围：满足GB 5009.11-2024《食品安全国家标准 食品中总砷及无机砷的测定》，GB 5009.16-2023《</w:t>
            </w:r>
            <w:r>
              <w:rPr>
                <w:rFonts w:hint="eastAsia" w:ascii="仿宋" w:hAnsi="仿宋" w:eastAsia="仿宋" w:cs="仿宋"/>
                <w:b w:val="0"/>
                <w:bCs w:val="0"/>
                <w:i w:val="0"/>
                <w:iCs w:val="0"/>
                <w:caps w:val="0"/>
                <w:spacing w:val="0"/>
                <w:sz w:val="20"/>
                <w:szCs w:val="20"/>
                <w:shd w:val="clear"/>
                <w:vertAlign w:val="baseline"/>
              </w:rPr>
              <w:t>食品安全国家标准 食品中锡的测定</w:t>
            </w:r>
            <w:r>
              <w:rPr>
                <w:rFonts w:hint="eastAsia" w:ascii="仿宋" w:hAnsi="仿宋" w:eastAsia="仿宋" w:cs="仿宋"/>
                <w:i w:val="0"/>
                <w:iCs w:val="0"/>
                <w:caps w:val="0"/>
                <w:spacing w:val="0"/>
                <w:sz w:val="20"/>
                <w:szCs w:val="20"/>
                <w:shd w:val="clear"/>
              </w:rPr>
              <w:t>》</w:t>
            </w:r>
            <w:r>
              <w:rPr>
                <w:rFonts w:hint="eastAsia" w:ascii="仿宋" w:hAnsi="仿宋" w:eastAsia="仿宋" w:cs="仿宋"/>
                <w:sz w:val="20"/>
                <w:szCs w:val="20"/>
                <w:lang w:eastAsia="zh-CN"/>
              </w:rPr>
              <w:t>，</w:t>
            </w:r>
            <w:r>
              <w:rPr>
                <w:rFonts w:hint="eastAsia" w:ascii="仿宋" w:hAnsi="仿宋" w:eastAsia="仿宋" w:cs="仿宋"/>
                <w:sz w:val="20"/>
                <w:szCs w:val="20"/>
              </w:rPr>
              <w:t>GB 5009.17-2021</w:t>
            </w:r>
            <w:r>
              <w:rPr>
                <w:rFonts w:hint="eastAsia" w:ascii="仿宋" w:hAnsi="仿宋" w:eastAsia="仿宋" w:cs="仿宋"/>
                <w:i w:val="0"/>
                <w:iCs w:val="0"/>
                <w:caps w:val="0"/>
                <w:spacing w:val="0"/>
                <w:sz w:val="20"/>
                <w:szCs w:val="20"/>
                <w:shd w:val="clear"/>
              </w:rPr>
              <w:t>《食品安全国家标准 食品中总汞及有机汞的测定》</w:t>
            </w:r>
            <w:r>
              <w:rPr>
                <w:rFonts w:hint="eastAsia" w:ascii="仿宋" w:hAnsi="仿宋" w:eastAsia="仿宋" w:cs="仿宋"/>
                <w:sz w:val="20"/>
                <w:szCs w:val="20"/>
                <w:lang w:eastAsia="zh-CN"/>
              </w:rPr>
              <w:t>，</w:t>
            </w:r>
            <w:r>
              <w:rPr>
                <w:rFonts w:hint="eastAsia" w:ascii="仿宋" w:hAnsi="仿宋" w:eastAsia="仿宋" w:cs="仿宋"/>
                <w:sz w:val="20"/>
                <w:szCs w:val="20"/>
              </w:rPr>
              <w:t>GB/T 5009.151-2003</w:t>
            </w:r>
            <w:r>
              <w:rPr>
                <w:rFonts w:hint="eastAsia" w:ascii="仿宋" w:hAnsi="仿宋" w:eastAsia="仿宋" w:cs="仿宋"/>
                <w:i w:val="0"/>
                <w:iCs w:val="0"/>
                <w:caps w:val="0"/>
                <w:spacing w:val="0"/>
                <w:sz w:val="20"/>
                <w:szCs w:val="20"/>
                <w:shd w:val="clear"/>
              </w:rPr>
              <w:t>《食品安全国家标准</w:t>
            </w:r>
            <w:r>
              <w:rPr>
                <w:rFonts w:hint="eastAsia" w:ascii="仿宋" w:hAnsi="仿宋" w:eastAsia="仿宋" w:cs="仿宋"/>
                <w:sz w:val="20"/>
                <w:szCs w:val="20"/>
                <w:lang w:val="en-US" w:eastAsia="zh-CN"/>
              </w:rPr>
              <w:t xml:space="preserve"> </w:t>
            </w:r>
            <w:r>
              <w:rPr>
                <w:rFonts w:hint="eastAsia" w:ascii="仿宋" w:hAnsi="仿宋" w:eastAsia="仿宋" w:cs="仿宋"/>
                <w:sz w:val="20"/>
                <w:szCs w:val="20"/>
              </w:rPr>
              <w:t>食品中锗的测定</w:t>
            </w:r>
            <w:r>
              <w:rPr>
                <w:rFonts w:hint="eastAsia" w:ascii="仿宋" w:hAnsi="仿宋" w:eastAsia="仿宋" w:cs="仿宋"/>
                <w:i w:val="0"/>
                <w:iCs w:val="0"/>
                <w:caps w:val="0"/>
                <w:spacing w:val="0"/>
                <w:sz w:val="20"/>
                <w:szCs w:val="20"/>
                <w:shd w:val="clear"/>
              </w:rPr>
              <w:t>》</w:t>
            </w:r>
            <w:r>
              <w:rPr>
                <w:rFonts w:hint="eastAsia" w:ascii="仿宋" w:hAnsi="仿宋" w:eastAsia="仿宋" w:cs="仿宋"/>
                <w:sz w:val="20"/>
                <w:szCs w:val="20"/>
              </w:rPr>
              <w:t xml:space="preserve">使用要求 </w:t>
            </w:r>
          </w:p>
          <w:p w14:paraId="3075E472">
            <w:pPr>
              <w:spacing w:line="400" w:lineRule="exact"/>
              <w:rPr>
                <w:rFonts w:ascii="仿宋" w:hAnsi="仿宋" w:eastAsia="仿宋" w:cs="仿宋"/>
                <w:sz w:val="20"/>
                <w:szCs w:val="20"/>
              </w:rPr>
            </w:pPr>
            <w:r>
              <w:rPr>
                <w:rFonts w:hint="eastAsia" w:ascii="仿宋" w:hAnsi="仿宋" w:eastAsia="仿宋" w:cs="仿宋"/>
                <w:sz w:val="20"/>
                <w:szCs w:val="20"/>
              </w:rPr>
              <w:t>2.总量检出限：As、Se、Sn≤0.01μg/L; Hg≤0.001μg/L ; Ge≤0.05μg/L</w:t>
            </w:r>
          </w:p>
          <w:p w14:paraId="562772EF">
            <w:pPr>
              <w:spacing w:line="400" w:lineRule="exact"/>
              <w:rPr>
                <w:rFonts w:ascii="仿宋" w:hAnsi="仿宋" w:eastAsia="仿宋" w:cs="仿宋"/>
                <w:sz w:val="20"/>
                <w:szCs w:val="20"/>
              </w:rPr>
            </w:pPr>
            <w:r>
              <w:rPr>
                <w:rFonts w:hint="eastAsia" w:ascii="仿宋" w:hAnsi="仿宋" w:eastAsia="仿宋" w:cs="仿宋"/>
                <w:sz w:val="20"/>
                <w:szCs w:val="20"/>
              </w:rPr>
              <w:t>3.总量精密度(RSD)≤0.5%</w:t>
            </w:r>
          </w:p>
          <w:p w14:paraId="19474DDC">
            <w:pPr>
              <w:spacing w:line="400" w:lineRule="exact"/>
              <w:rPr>
                <w:rFonts w:ascii="仿宋" w:hAnsi="仿宋" w:eastAsia="仿宋" w:cs="仿宋"/>
                <w:sz w:val="20"/>
                <w:szCs w:val="20"/>
              </w:rPr>
            </w:pPr>
            <w:r>
              <w:rPr>
                <w:rFonts w:hint="eastAsia" w:ascii="仿宋" w:hAnsi="仿宋" w:eastAsia="仿宋" w:cs="仿宋"/>
                <w:sz w:val="20"/>
                <w:szCs w:val="20"/>
              </w:rPr>
              <w:t>4.总量线性/标准曲线：线性范围</w:t>
            </w:r>
            <w:r>
              <w:rPr>
                <w:rFonts w:hint="eastAsia" w:ascii="仿宋" w:hAnsi="仿宋" w:eastAsia="仿宋" w:cs="仿宋"/>
                <w:sz w:val="20"/>
                <w:szCs w:val="20"/>
                <w:lang w:eastAsia="zh-CN"/>
              </w:rPr>
              <w:t>＞</w:t>
            </w:r>
            <w:r>
              <w:rPr>
                <w:rFonts w:hint="eastAsia" w:ascii="仿宋" w:hAnsi="仿宋" w:eastAsia="仿宋" w:cs="仿宋"/>
                <w:sz w:val="20"/>
                <w:szCs w:val="20"/>
              </w:rPr>
              <w:t>3个数量级; 标准曲线相关系数≥0.999</w:t>
            </w:r>
          </w:p>
          <w:p w14:paraId="19886A88">
            <w:pPr>
              <w:spacing w:line="400" w:lineRule="exact"/>
              <w:rPr>
                <w:rFonts w:ascii="仿宋" w:hAnsi="仿宋" w:eastAsia="仿宋" w:cs="仿宋"/>
                <w:sz w:val="20"/>
                <w:szCs w:val="20"/>
              </w:rPr>
            </w:pPr>
            <w:r>
              <w:rPr>
                <w:rFonts w:hint="eastAsia" w:ascii="仿宋" w:hAnsi="仿宋" w:eastAsia="仿宋" w:cs="仿宋"/>
                <w:sz w:val="20"/>
                <w:szCs w:val="20"/>
              </w:rPr>
              <w:t>（二）进样系统</w:t>
            </w:r>
          </w:p>
          <w:p w14:paraId="54B3F3A5">
            <w:pPr>
              <w:spacing w:line="400" w:lineRule="exact"/>
              <w:rPr>
                <w:rFonts w:ascii="仿宋" w:hAnsi="仿宋" w:eastAsia="仿宋" w:cs="仿宋"/>
                <w:b/>
                <w:bCs/>
                <w:sz w:val="20"/>
                <w:szCs w:val="20"/>
              </w:rPr>
            </w:pPr>
            <w:r>
              <w:rPr>
                <w:rFonts w:hint="eastAsia" w:ascii="仿宋" w:hAnsi="仿宋" w:eastAsia="仿宋" w:cs="仿宋"/>
                <w:sz w:val="20"/>
                <w:szCs w:val="20"/>
              </w:rPr>
              <w:t>1.注射泵进样系统：主机内置至少一个注射泵和一个蠕动泵，至少支持两种分析模式自动切换。</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提供实物照片和软件截图）</w:t>
            </w:r>
          </w:p>
          <w:p w14:paraId="232D5BB9">
            <w:pPr>
              <w:spacing w:line="400" w:lineRule="exact"/>
              <w:rPr>
                <w:rFonts w:ascii="仿宋" w:hAnsi="仿宋" w:eastAsia="仿宋" w:cs="仿宋"/>
                <w:b/>
                <w:bCs/>
                <w:sz w:val="20"/>
                <w:szCs w:val="20"/>
              </w:rPr>
            </w:pPr>
            <w:r>
              <w:rPr>
                <w:rFonts w:hint="eastAsia" w:ascii="仿宋" w:hAnsi="仿宋" w:eastAsia="仿宋" w:cs="仿宋"/>
                <w:sz w:val="20"/>
                <w:szCs w:val="20"/>
              </w:rPr>
              <w:t>2.自动进样器容量：外置极坐标结构全自动进样器，整机总样品载位不低于 218 位；同一进样盘兼容 10mL、15mL、25mL 三种规格样品管，每种规格对应的样品管放置位数量均≥50 位。</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提供进样器样品盘实物照片佐证）</w:t>
            </w:r>
          </w:p>
          <w:p w14:paraId="55428B50">
            <w:pPr>
              <w:spacing w:line="400" w:lineRule="exact"/>
              <w:rPr>
                <w:rFonts w:ascii="仿宋" w:hAnsi="仿宋" w:eastAsia="仿宋" w:cs="仿宋"/>
                <w:sz w:val="20"/>
                <w:szCs w:val="20"/>
              </w:rPr>
            </w:pPr>
            <w:r>
              <w:rPr>
                <w:rFonts w:hint="eastAsia" w:ascii="仿宋" w:hAnsi="仿宋" w:eastAsia="仿宋" w:cs="仿宋"/>
                <w:sz w:val="20"/>
                <w:szCs w:val="20"/>
              </w:rPr>
              <w:t>3.进样针设计：碳纤维骨架或耐腐蚀疏水不沾液特殊金属材质，配置液面高度探测功能。具备自动清洗位、可以自动补充载流。</w:t>
            </w:r>
          </w:p>
          <w:p w14:paraId="2210FFEA">
            <w:pPr>
              <w:spacing w:line="400" w:lineRule="exact"/>
              <w:rPr>
                <w:rFonts w:ascii="仿宋" w:hAnsi="仿宋" w:eastAsia="仿宋" w:cs="仿宋"/>
                <w:sz w:val="20"/>
                <w:szCs w:val="20"/>
              </w:rPr>
            </w:pPr>
            <w:r>
              <w:rPr>
                <w:rFonts w:hint="eastAsia" w:ascii="仿宋" w:hAnsi="仿宋" w:eastAsia="仿宋" w:cs="仿宋"/>
                <w:sz w:val="20"/>
                <w:szCs w:val="20"/>
              </w:rPr>
              <w:t>（三）光学系统</w:t>
            </w:r>
          </w:p>
          <w:p w14:paraId="631B10A0">
            <w:pPr>
              <w:spacing w:line="400" w:lineRule="exact"/>
              <w:rPr>
                <w:rFonts w:ascii="仿宋" w:hAnsi="仿宋" w:eastAsia="仿宋" w:cs="仿宋"/>
                <w:sz w:val="20"/>
                <w:szCs w:val="20"/>
              </w:rPr>
            </w:pPr>
            <w:r>
              <w:rPr>
                <w:rFonts w:hint="eastAsia" w:ascii="仿宋" w:hAnsi="仿宋" w:eastAsia="仿宋" w:cs="仿宋"/>
                <w:sz w:val="20"/>
                <w:szCs w:val="20"/>
              </w:rPr>
              <w:t>1.光学通道设计：至少双灯位双通道短焦距无色散光路，可两种元素同步测定。</w:t>
            </w:r>
          </w:p>
          <w:p w14:paraId="65B0BB4D">
            <w:pPr>
              <w:spacing w:line="400" w:lineRule="exact"/>
              <w:rPr>
                <w:rFonts w:ascii="仿宋" w:hAnsi="仿宋" w:eastAsia="仿宋" w:cs="仿宋"/>
                <w:b/>
                <w:bCs/>
                <w:sz w:val="20"/>
                <w:szCs w:val="20"/>
              </w:rPr>
            </w:pPr>
            <w:r>
              <w:rPr>
                <w:rFonts w:hint="eastAsia" w:ascii="仿宋" w:hAnsi="仿宋" w:eastAsia="仿宋" w:cs="仿宋"/>
                <w:sz w:val="20"/>
                <w:szCs w:val="20"/>
              </w:rPr>
              <w:t>2.光源漂移校正：日盲型高灵敏紫外传感器的双光束光源漂移校准系统或双光束高可靠性光源漂移和脉动自动校准系统; 汞灯“恒能量”可控。</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提供汞灯恒能量控制界面截图佐证）</w:t>
            </w:r>
          </w:p>
          <w:p w14:paraId="0394A41C">
            <w:pPr>
              <w:spacing w:line="400" w:lineRule="exact"/>
              <w:rPr>
                <w:rFonts w:ascii="仿宋" w:hAnsi="仿宋" w:eastAsia="仿宋" w:cs="仿宋"/>
                <w:sz w:val="20"/>
                <w:szCs w:val="20"/>
              </w:rPr>
            </w:pPr>
            <w:r>
              <w:rPr>
                <w:rFonts w:hint="eastAsia" w:ascii="仿宋" w:hAnsi="仿宋" w:eastAsia="仿宋" w:cs="仿宋"/>
                <w:sz w:val="20"/>
                <w:szCs w:val="20"/>
              </w:rPr>
              <w:t>3.空心阴极灯识别：灯体搭载射频非接触编码识别，可读写灯具累计使用时长。</w:t>
            </w:r>
          </w:p>
          <w:p w14:paraId="317D6C74">
            <w:pPr>
              <w:spacing w:line="400" w:lineRule="exact"/>
              <w:rPr>
                <w:rFonts w:ascii="仿宋" w:hAnsi="仿宋" w:eastAsia="仿宋" w:cs="仿宋"/>
                <w:sz w:val="20"/>
                <w:szCs w:val="20"/>
              </w:rPr>
            </w:pPr>
            <w:r>
              <w:rPr>
                <w:rFonts w:hint="eastAsia" w:ascii="仿宋" w:hAnsi="仿宋" w:eastAsia="仿宋" w:cs="仿宋"/>
                <w:sz w:val="20"/>
                <w:szCs w:val="20"/>
              </w:rPr>
              <w:t>（四）原子化系统</w:t>
            </w:r>
          </w:p>
          <w:p w14:paraId="371550C9">
            <w:pPr>
              <w:spacing w:line="400" w:lineRule="exact"/>
              <w:rPr>
                <w:rFonts w:ascii="仿宋" w:hAnsi="仿宋" w:eastAsia="仿宋" w:cs="仿宋"/>
                <w:b/>
                <w:bCs/>
                <w:sz w:val="20"/>
                <w:szCs w:val="20"/>
              </w:rPr>
            </w:pPr>
            <w:r>
              <w:rPr>
                <w:rFonts w:hint="eastAsia" w:ascii="仿宋" w:hAnsi="仿宋" w:eastAsia="仿宋" w:cs="仿宋"/>
                <w:sz w:val="20"/>
                <w:szCs w:val="20"/>
              </w:rPr>
              <w:t>1.点火技术：采用智能点火装置，无需点火电炉丝，终身免维护。</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提供点火装置实物照片佐证）</w:t>
            </w:r>
          </w:p>
          <w:p w14:paraId="474AF700">
            <w:pPr>
              <w:spacing w:line="400" w:lineRule="exact"/>
              <w:rPr>
                <w:rFonts w:ascii="仿宋" w:hAnsi="仿宋" w:eastAsia="仿宋" w:cs="仿宋"/>
                <w:sz w:val="20"/>
                <w:szCs w:val="20"/>
              </w:rPr>
            </w:pPr>
            <w:r>
              <w:rPr>
                <w:rFonts w:hint="eastAsia" w:ascii="仿宋" w:hAnsi="仿宋" w:eastAsia="仿宋" w:cs="仿宋"/>
                <w:sz w:val="20"/>
                <w:szCs w:val="20"/>
              </w:rPr>
              <w:t>2.原子化器温控：原子化器控温范围50~450℃连续可调，控温精度±1℃。</w:t>
            </w:r>
          </w:p>
          <w:p w14:paraId="4FEF9817">
            <w:pPr>
              <w:spacing w:line="400" w:lineRule="exact"/>
              <w:rPr>
                <w:rFonts w:ascii="仿宋" w:hAnsi="仿宋" w:eastAsia="仿宋" w:cs="仿宋"/>
                <w:sz w:val="20"/>
                <w:szCs w:val="20"/>
              </w:rPr>
            </w:pPr>
            <w:r>
              <w:rPr>
                <w:rFonts w:hint="eastAsia" w:ascii="仿宋" w:hAnsi="仿宋" w:eastAsia="仿宋" w:cs="仿宋"/>
                <w:sz w:val="20"/>
                <w:szCs w:val="20"/>
              </w:rPr>
              <w:t>3.原子化室可视化：配备原子化室可视化监测系统，软件界面实时观测原子化室内工作状态及炉内氩氢火焰状态。</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提供软件界面截图佐证）</w:t>
            </w:r>
          </w:p>
          <w:p w14:paraId="038AB9B8">
            <w:pPr>
              <w:spacing w:line="400" w:lineRule="exact"/>
              <w:rPr>
                <w:rFonts w:ascii="仿宋" w:hAnsi="仿宋" w:eastAsia="仿宋" w:cs="仿宋"/>
                <w:sz w:val="20"/>
                <w:szCs w:val="20"/>
              </w:rPr>
            </w:pPr>
            <w:r>
              <w:rPr>
                <w:rFonts w:hint="eastAsia" w:ascii="仿宋" w:hAnsi="仿宋" w:eastAsia="仿宋" w:cs="仿宋"/>
                <w:sz w:val="20"/>
                <w:szCs w:val="20"/>
              </w:rPr>
              <w:t>4.原子化器高度校准：原子化器高度出厂校准，终身免调节。</w:t>
            </w:r>
          </w:p>
          <w:p w14:paraId="2D7EA100">
            <w:pPr>
              <w:spacing w:line="400" w:lineRule="exact"/>
              <w:rPr>
                <w:rFonts w:ascii="仿宋" w:hAnsi="仿宋" w:eastAsia="仿宋" w:cs="仿宋"/>
                <w:sz w:val="20"/>
                <w:szCs w:val="20"/>
              </w:rPr>
            </w:pPr>
            <w:r>
              <w:rPr>
                <w:rFonts w:hint="eastAsia" w:ascii="仿宋" w:hAnsi="仿宋" w:eastAsia="仿宋" w:cs="仿宋"/>
                <w:sz w:val="20"/>
                <w:szCs w:val="20"/>
              </w:rPr>
              <w:t>（五）氢化物发生系统</w:t>
            </w:r>
          </w:p>
          <w:p w14:paraId="2B116DBC">
            <w:pPr>
              <w:spacing w:line="400" w:lineRule="exact"/>
              <w:rPr>
                <w:rFonts w:ascii="仿宋" w:hAnsi="仿宋" w:eastAsia="仿宋" w:cs="仿宋"/>
                <w:sz w:val="20"/>
                <w:szCs w:val="20"/>
              </w:rPr>
            </w:pPr>
            <w:r>
              <w:rPr>
                <w:rFonts w:hint="eastAsia" w:ascii="仿宋" w:hAnsi="仿宋" w:eastAsia="仿宋" w:cs="仿宋"/>
                <w:sz w:val="20"/>
                <w:szCs w:val="20"/>
              </w:rPr>
              <w:t>1.气液分离器:仪器至少具备二级的气液分离器，可高效去除水气。</w:t>
            </w:r>
          </w:p>
          <w:p w14:paraId="54928E60">
            <w:pPr>
              <w:spacing w:line="400" w:lineRule="exact"/>
              <w:rPr>
                <w:rFonts w:ascii="仿宋" w:hAnsi="仿宋" w:eastAsia="仿宋" w:cs="仿宋"/>
                <w:b/>
                <w:bCs/>
                <w:sz w:val="20"/>
                <w:szCs w:val="20"/>
              </w:rPr>
            </w:pPr>
            <w:r>
              <w:rPr>
                <w:rFonts w:hint="eastAsia" w:ascii="仿宋" w:hAnsi="仿宋" w:eastAsia="仿宋" w:cs="仿宋"/>
                <w:sz w:val="20"/>
                <w:szCs w:val="20"/>
              </w:rPr>
              <w:t>2.存样环加热功能:支持 40～70℃精准恒温控温。</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提供存样环实物照片和软件设置界面佐证）</w:t>
            </w:r>
          </w:p>
          <w:p w14:paraId="34520F4F">
            <w:pPr>
              <w:spacing w:line="400" w:lineRule="exact"/>
              <w:rPr>
                <w:rFonts w:ascii="仿宋" w:hAnsi="仿宋" w:eastAsia="仿宋" w:cs="仿宋"/>
                <w:sz w:val="20"/>
                <w:szCs w:val="20"/>
              </w:rPr>
            </w:pPr>
            <w:r>
              <w:rPr>
                <w:rFonts w:hint="eastAsia" w:ascii="仿宋" w:hAnsi="仿宋" w:eastAsia="仿宋" w:cs="仿宋"/>
                <w:sz w:val="20"/>
                <w:szCs w:val="20"/>
              </w:rPr>
              <w:t>（六）气路系统</w:t>
            </w:r>
          </w:p>
          <w:p w14:paraId="135321A1">
            <w:pPr>
              <w:spacing w:line="400" w:lineRule="exact"/>
              <w:rPr>
                <w:rFonts w:ascii="仿宋" w:hAnsi="仿宋" w:eastAsia="仿宋" w:cs="仿宋"/>
                <w:sz w:val="20"/>
                <w:szCs w:val="20"/>
              </w:rPr>
            </w:pPr>
            <w:r>
              <w:rPr>
                <w:rFonts w:hint="eastAsia" w:ascii="仿宋" w:hAnsi="仿宋" w:eastAsia="仿宋" w:cs="仿宋"/>
                <w:sz w:val="20"/>
                <w:szCs w:val="20"/>
              </w:rPr>
              <w:t>1.气路控制:至少两路独立数字化质量流量计气路系统: 0~1000mL/min连续可调，精度±1 mL/min。</w:t>
            </w:r>
          </w:p>
          <w:p w14:paraId="01A03E7F">
            <w:pPr>
              <w:spacing w:line="400" w:lineRule="exact"/>
              <w:rPr>
                <w:rFonts w:ascii="仿宋" w:hAnsi="仿宋" w:eastAsia="仿宋" w:cs="仿宋"/>
                <w:sz w:val="20"/>
                <w:szCs w:val="20"/>
              </w:rPr>
            </w:pPr>
            <w:r>
              <w:rPr>
                <w:rFonts w:hint="eastAsia" w:ascii="仿宋" w:hAnsi="仿宋" w:eastAsia="仿宋" w:cs="仿宋"/>
                <w:sz w:val="20"/>
                <w:szCs w:val="20"/>
              </w:rPr>
              <w:t>2.内置氢气系统:配置氢气发生器，具备内置氢气气路系统，高灵敏度氢气泄漏传感器。</w:t>
            </w:r>
          </w:p>
          <w:p w14:paraId="6F640470">
            <w:pPr>
              <w:spacing w:line="400" w:lineRule="exact"/>
              <w:rPr>
                <w:rFonts w:ascii="仿宋" w:hAnsi="仿宋" w:eastAsia="仿宋" w:cs="仿宋"/>
                <w:b/>
                <w:bCs/>
                <w:sz w:val="20"/>
                <w:szCs w:val="20"/>
              </w:rPr>
            </w:pPr>
            <w:r>
              <w:rPr>
                <w:rFonts w:hint="eastAsia" w:ascii="仿宋" w:hAnsi="仿宋" w:eastAsia="仿宋" w:cs="仿宋"/>
                <w:sz w:val="20"/>
                <w:szCs w:val="20"/>
              </w:rPr>
              <w:t>3.气路安全监测:进出口气体压力、气体流量实时监测，超压报警。</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提供出口压力异常报警界面截图）</w:t>
            </w:r>
          </w:p>
          <w:p w14:paraId="1A4A7658">
            <w:pPr>
              <w:spacing w:line="400" w:lineRule="exact"/>
              <w:rPr>
                <w:rFonts w:ascii="仿宋" w:hAnsi="仿宋" w:eastAsia="仿宋" w:cs="仿宋"/>
                <w:sz w:val="20"/>
                <w:szCs w:val="20"/>
              </w:rPr>
            </w:pPr>
            <w:r>
              <w:rPr>
                <w:rFonts w:hint="eastAsia" w:ascii="仿宋" w:hAnsi="仿宋" w:eastAsia="仿宋" w:cs="仿宋"/>
                <w:sz w:val="20"/>
                <w:szCs w:val="20"/>
              </w:rPr>
              <w:t>（七）液相模块</w:t>
            </w:r>
          </w:p>
          <w:p w14:paraId="1DF15FEC">
            <w:pPr>
              <w:spacing w:line="400" w:lineRule="exact"/>
              <w:rPr>
                <w:rFonts w:ascii="仿宋" w:hAnsi="仿宋" w:eastAsia="仿宋" w:cs="仿宋"/>
                <w:sz w:val="20"/>
                <w:szCs w:val="20"/>
              </w:rPr>
            </w:pPr>
            <w:r>
              <w:rPr>
                <w:rFonts w:hint="eastAsia" w:ascii="仿宋" w:hAnsi="仿宋" w:eastAsia="仿宋" w:cs="仿宋"/>
                <w:sz w:val="20"/>
                <w:szCs w:val="20"/>
              </w:rPr>
              <w:t>1.成套设备兼容:液相模块与原子荧光仪为同一原厂品牌，保证设备兼容性和结果一致性</w:t>
            </w:r>
          </w:p>
          <w:p w14:paraId="530A4E37">
            <w:pPr>
              <w:spacing w:line="400" w:lineRule="exact"/>
              <w:rPr>
                <w:rFonts w:ascii="仿宋" w:hAnsi="仿宋" w:eastAsia="仿宋" w:cs="仿宋"/>
                <w:sz w:val="20"/>
                <w:szCs w:val="20"/>
              </w:rPr>
            </w:pPr>
            <w:r>
              <w:rPr>
                <w:rFonts w:hint="eastAsia" w:ascii="仿宋" w:hAnsi="仿宋" w:eastAsia="仿宋" w:cs="仿宋"/>
                <w:sz w:val="20"/>
                <w:szCs w:val="20"/>
              </w:rPr>
              <w:t>2.高压梯度泵系统:形态分离单元，内置二元高压梯度泵，可实现等度和梯度洗脱，可同时输送≥两种流动相。</w:t>
            </w:r>
          </w:p>
          <w:p w14:paraId="022ADBAD">
            <w:pPr>
              <w:spacing w:line="400" w:lineRule="exact"/>
              <w:rPr>
                <w:rFonts w:ascii="仿宋" w:hAnsi="仿宋" w:eastAsia="仿宋" w:cs="仿宋"/>
                <w:sz w:val="20"/>
                <w:szCs w:val="20"/>
              </w:rPr>
            </w:pPr>
            <w:r>
              <w:rPr>
                <w:rFonts w:hint="eastAsia" w:ascii="仿宋" w:hAnsi="仿宋" w:eastAsia="仿宋" w:cs="仿宋"/>
                <w:sz w:val="20"/>
                <w:szCs w:val="20"/>
              </w:rPr>
              <w:t>3.柱温箱:控温范围室温+5℃~80℃，可同时放置两根色谱柱，空气浴均匀加热。具有漏液报警</w:t>
            </w:r>
          </w:p>
          <w:p w14:paraId="320279DA">
            <w:pPr>
              <w:spacing w:line="400" w:lineRule="exact"/>
              <w:rPr>
                <w:rFonts w:ascii="仿宋" w:hAnsi="仿宋" w:eastAsia="仿宋" w:cs="仿宋"/>
                <w:sz w:val="20"/>
                <w:szCs w:val="20"/>
              </w:rPr>
            </w:pPr>
            <w:r>
              <w:rPr>
                <w:rFonts w:hint="eastAsia" w:ascii="仿宋" w:hAnsi="仿宋" w:eastAsia="仿宋" w:cs="仿宋"/>
                <w:sz w:val="20"/>
                <w:szCs w:val="20"/>
              </w:rPr>
              <w:t>4.紫外消解系统:可视化紫外消解管路，支持紫外消解/无紫外消解模式软件自动切换。</w:t>
            </w:r>
          </w:p>
          <w:p w14:paraId="326B2EDC">
            <w:pPr>
              <w:spacing w:line="400" w:lineRule="exact"/>
              <w:rPr>
                <w:rFonts w:ascii="仿宋" w:hAnsi="仿宋" w:eastAsia="仿宋" w:cs="仿宋"/>
                <w:sz w:val="20"/>
                <w:szCs w:val="20"/>
              </w:rPr>
            </w:pPr>
            <w:r>
              <w:rPr>
                <w:rFonts w:hint="eastAsia" w:ascii="仿宋" w:hAnsi="仿宋" w:eastAsia="仿宋" w:cs="仿宋"/>
                <w:sz w:val="20"/>
                <w:szCs w:val="20"/>
              </w:rPr>
              <w:t>5.联用接口/流路切换：总量分析、形态分析具备全自动流路切换阀，可通过控制软件进行不同分析应用的全自动切换</w:t>
            </w:r>
          </w:p>
          <w:p w14:paraId="2DD89360">
            <w:pPr>
              <w:spacing w:line="400" w:lineRule="exact"/>
              <w:rPr>
                <w:rFonts w:ascii="仿宋" w:hAnsi="仿宋" w:eastAsia="仿宋" w:cs="仿宋"/>
                <w:sz w:val="20"/>
                <w:szCs w:val="20"/>
              </w:rPr>
            </w:pPr>
            <w:r>
              <w:rPr>
                <w:rFonts w:hint="eastAsia" w:ascii="仿宋" w:hAnsi="仿宋" w:eastAsia="仿宋" w:cs="仿宋"/>
                <w:sz w:val="20"/>
                <w:szCs w:val="20"/>
              </w:rPr>
              <w:t>6.形态检出限/精密度：</w:t>
            </w:r>
          </w:p>
          <w:p w14:paraId="58E839A0">
            <w:pPr>
              <w:spacing w:line="400" w:lineRule="exact"/>
              <w:rPr>
                <w:rFonts w:ascii="仿宋" w:hAnsi="仿宋" w:eastAsia="仿宋" w:cs="仿宋"/>
                <w:sz w:val="20"/>
                <w:szCs w:val="20"/>
              </w:rPr>
            </w:pPr>
            <w:r>
              <w:rPr>
                <w:rFonts w:hint="eastAsia" w:ascii="仿宋" w:hAnsi="仿宋" w:eastAsia="仿宋" w:cs="仿宋"/>
                <w:sz w:val="20"/>
                <w:szCs w:val="20"/>
              </w:rPr>
              <w:t>砷形态：As（III）＜0.04ng，DMA＜0.08ng，MMA＜0.08ng，As（V）＜0.2ng；</w:t>
            </w:r>
          </w:p>
          <w:p w14:paraId="6375A3E2">
            <w:pPr>
              <w:spacing w:line="400" w:lineRule="exact"/>
              <w:rPr>
                <w:rFonts w:ascii="仿宋" w:hAnsi="仿宋" w:eastAsia="仿宋" w:cs="仿宋"/>
                <w:sz w:val="20"/>
                <w:szCs w:val="20"/>
              </w:rPr>
            </w:pPr>
            <w:r>
              <w:rPr>
                <w:rFonts w:hint="eastAsia" w:ascii="仿宋" w:hAnsi="仿宋" w:eastAsia="仿宋" w:cs="仿宋"/>
                <w:sz w:val="20"/>
                <w:szCs w:val="20"/>
              </w:rPr>
              <w:t>汞形态：Hg（II）＜0.05ng，MeHg＜0.05ng，EtHg＜0.05ng。形态精密度</w:t>
            </w:r>
            <w:r>
              <w:rPr>
                <w:rFonts w:hint="eastAsia" w:ascii="仿宋" w:hAnsi="仿宋" w:eastAsia="仿宋" w:cs="仿宋"/>
                <w:sz w:val="20"/>
                <w:szCs w:val="20"/>
                <w:lang w:eastAsia="zh-CN"/>
              </w:rPr>
              <w:t>＜</w:t>
            </w:r>
            <w:r>
              <w:rPr>
                <w:rFonts w:hint="eastAsia" w:ascii="仿宋" w:hAnsi="仿宋" w:eastAsia="仿宋" w:cs="仿宋"/>
                <w:sz w:val="20"/>
                <w:szCs w:val="20"/>
              </w:rPr>
              <w:t>5%</w:t>
            </w:r>
          </w:p>
          <w:p w14:paraId="1BC2F83F">
            <w:pPr>
              <w:spacing w:line="400" w:lineRule="exact"/>
              <w:rPr>
                <w:rFonts w:ascii="仿宋" w:hAnsi="仿宋" w:eastAsia="仿宋" w:cs="仿宋"/>
                <w:sz w:val="20"/>
                <w:szCs w:val="20"/>
              </w:rPr>
            </w:pPr>
            <w:r>
              <w:rPr>
                <w:rFonts w:hint="eastAsia" w:ascii="仿宋" w:hAnsi="仿宋" w:eastAsia="仿宋" w:cs="仿宋"/>
                <w:sz w:val="20"/>
                <w:szCs w:val="20"/>
              </w:rPr>
              <w:t>7.液相自动进样器：液相单元自动进样器容量≥96位; 定量环≥100μL; 软件全反控</w:t>
            </w:r>
          </w:p>
          <w:p w14:paraId="54D94D6B">
            <w:pPr>
              <w:spacing w:line="400" w:lineRule="exact"/>
              <w:rPr>
                <w:rFonts w:ascii="仿宋" w:hAnsi="仿宋" w:eastAsia="仿宋" w:cs="仿宋"/>
                <w:sz w:val="20"/>
                <w:szCs w:val="20"/>
              </w:rPr>
            </w:pPr>
            <w:r>
              <w:rPr>
                <w:rFonts w:hint="eastAsia" w:ascii="仿宋" w:hAnsi="仿宋" w:eastAsia="仿宋" w:cs="仿宋"/>
                <w:sz w:val="20"/>
                <w:szCs w:val="20"/>
              </w:rPr>
              <w:t>（八）尾气与废液处理</w:t>
            </w:r>
          </w:p>
          <w:p w14:paraId="72A11775">
            <w:pPr>
              <w:spacing w:line="400" w:lineRule="exact"/>
              <w:rPr>
                <w:rFonts w:ascii="仿宋" w:hAnsi="仿宋" w:eastAsia="仿宋" w:cs="仿宋"/>
                <w:sz w:val="20"/>
                <w:szCs w:val="20"/>
              </w:rPr>
            </w:pPr>
            <w:r>
              <w:rPr>
                <w:rFonts w:hint="eastAsia" w:ascii="仿宋" w:hAnsi="仿宋" w:eastAsia="仿宋" w:cs="仿宋"/>
                <w:sz w:val="20"/>
                <w:szCs w:val="20"/>
              </w:rPr>
              <w:t>1.除汞/尾气过滤：配置尾气吸附装置</w:t>
            </w:r>
          </w:p>
          <w:p w14:paraId="2025376A">
            <w:pPr>
              <w:spacing w:line="400" w:lineRule="exact"/>
              <w:rPr>
                <w:rFonts w:ascii="仿宋" w:hAnsi="仿宋" w:eastAsia="仿宋" w:cs="仿宋"/>
                <w:sz w:val="20"/>
                <w:szCs w:val="20"/>
              </w:rPr>
            </w:pPr>
            <w:r>
              <w:rPr>
                <w:rFonts w:hint="eastAsia" w:ascii="仿宋" w:hAnsi="仿宋" w:eastAsia="仿宋" w:cs="仿宋"/>
                <w:sz w:val="20"/>
                <w:szCs w:val="20"/>
              </w:rPr>
              <w:t>2.废液收集与报警：废液收集桶带液位监测; 内置尾气捕集阱或废气过滤器。</w:t>
            </w:r>
          </w:p>
          <w:p w14:paraId="7619DFFD">
            <w:pPr>
              <w:spacing w:line="400" w:lineRule="exact"/>
              <w:rPr>
                <w:rFonts w:ascii="仿宋" w:hAnsi="仿宋" w:eastAsia="仿宋" w:cs="仿宋"/>
                <w:sz w:val="20"/>
                <w:szCs w:val="20"/>
              </w:rPr>
            </w:pPr>
            <w:r>
              <w:rPr>
                <w:rFonts w:hint="eastAsia" w:ascii="仿宋" w:hAnsi="仿宋" w:eastAsia="仿宋" w:cs="仿宋"/>
                <w:sz w:val="20"/>
                <w:szCs w:val="20"/>
              </w:rPr>
              <w:t>（九）智能化与安全监测</w:t>
            </w:r>
          </w:p>
          <w:p w14:paraId="023DCE73">
            <w:pPr>
              <w:spacing w:line="400" w:lineRule="exact"/>
              <w:rPr>
                <w:rFonts w:ascii="仿宋" w:hAnsi="仿宋" w:eastAsia="仿宋" w:cs="仿宋"/>
                <w:sz w:val="20"/>
                <w:szCs w:val="20"/>
              </w:rPr>
            </w:pPr>
            <w:r>
              <w:rPr>
                <w:rFonts w:hint="eastAsia" w:ascii="仿宋" w:hAnsi="仿宋" w:eastAsia="仿宋" w:cs="仿宋"/>
                <w:sz w:val="20"/>
                <w:szCs w:val="20"/>
              </w:rPr>
              <w:t>1.全方位传感系统: 数字化气路压力监测、气路流量监测、炉丝电流监测、原子化器温度和元素灯电流监测。</w:t>
            </w:r>
          </w:p>
          <w:p w14:paraId="3ABF7C69">
            <w:pPr>
              <w:spacing w:line="400" w:lineRule="exact"/>
              <w:rPr>
                <w:rFonts w:ascii="仿宋" w:hAnsi="仿宋" w:eastAsia="仿宋" w:cs="仿宋"/>
                <w:sz w:val="20"/>
                <w:szCs w:val="20"/>
              </w:rPr>
            </w:pPr>
            <w:r>
              <w:rPr>
                <w:rFonts w:hint="eastAsia" w:ascii="仿宋" w:hAnsi="仿宋" w:eastAsia="仿宋" w:cs="仿宋"/>
                <w:sz w:val="20"/>
                <w:szCs w:val="20"/>
              </w:rPr>
              <w:t>2.通讯方式：支持无线通讯，无需串口/网线/USB线缆即可联机; RS232、USB、Wi-Fi等多种通讯方式可选。可以连接LIMS系统（实验室信息管理系统）</w:t>
            </w:r>
          </w:p>
          <w:p w14:paraId="23D67826">
            <w:pPr>
              <w:spacing w:line="400" w:lineRule="exact"/>
              <w:rPr>
                <w:rFonts w:ascii="仿宋" w:hAnsi="仿宋" w:eastAsia="仿宋" w:cs="仿宋"/>
                <w:sz w:val="20"/>
                <w:szCs w:val="20"/>
              </w:rPr>
            </w:pPr>
            <w:r>
              <w:rPr>
                <w:rFonts w:hint="eastAsia" w:ascii="仿宋" w:hAnsi="仿宋" w:eastAsia="仿宋" w:cs="仿宋"/>
                <w:sz w:val="20"/>
                <w:szCs w:val="20"/>
              </w:rPr>
              <w:t>3.软件功能/合规：专业光谱工作站软件，至少兼容Win7以上系统和国产系统;可正常使用仪器各项功能，提供终身升级服务，相关费用包含在投标总价中。</w:t>
            </w:r>
          </w:p>
          <w:p w14:paraId="35584148">
            <w:pPr>
              <w:spacing w:line="400" w:lineRule="exact"/>
              <w:rPr>
                <w:rFonts w:hint="eastAsia" w:ascii="仿宋" w:hAnsi="仿宋" w:eastAsia="仿宋" w:cs="仿宋"/>
                <w:sz w:val="20"/>
                <w:szCs w:val="20"/>
              </w:rPr>
            </w:pPr>
            <w:r>
              <w:rPr>
                <w:rFonts w:hint="eastAsia" w:ascii="仿宋" w:hAnsi="仿宋" w:eastAsia="仿宋" w:cs="仿宋"/>
                <w:sz w:val="20"/>
                <w:szCs w:val="20"/>
              </w:rPr>
              <w:t>配置：</w:t>
            </w:r>
          </w:p>
          <w:p w14:paraId="6FF38F85">
            <w:pPr>
              <w:spacing w:line="400" w:lineRule="exact"/>
              <w:rPr>
                <w:rFonts w:ascii="仿宋" w:hAnsi="仿宋" w:eastAsia="仿宋" w:cs="仿宋"/>
                <w:sz w:val="20"/>
                <w:szCs w:val="20"/>
              </w:rPr>
            </w:pPr>
            <w:r>
              <w:rPr>
                <w:rFonts w:hint="eastAsia" w:ascii="仿宋" w:hAnsi="仿宋" w:eastAsia="仿宋" w:cs="仿宋"/>
                <w:sz w:val="20"/>
                <w:szCs w:val="20"/>
              </w:rPr>
              <w:t>（1）原子荧光光度计主机1套</w:t>
            </w:r>
          </w:p>
          <w:p w14:paraId="23283FF9">
            <w:pPr>
              <w:spacing w:line="400" w:lineRule="exact"/>
              <w:rPr>
                <w:rFonts w:ascii="仿宋" w:hAnsi="仿宋" w:eastAsia="仿宋" w:cs="仿宋"/>
                <w:sz w:val="20"/>
                <w:szCs w:val="20"/>
              </w:rPr>
            </w:pPr>
            <w:r>
              <w:rPr>
                <w:rFonts w:hint="eastAsia" w:ascii="仿宋" w:hAnsi="仿宋" w:eastAsia="仿宋" w:cs="仿宋"/>
                <w:sz w:val="20"/>
                <w:szCs w:val="20"/>
              </w:rPr>
              <w:t>（2） As、Hg、Se、Sn、Ge编码免调元素灯各1盏</w:t>
            </w:r>
          </w:p>
          <w:p w14:paraId="6B6CEA01">
            <w:pPr>
              <w:spacing w:line="400" w:lineRule="exact"/>
              <w:rPr>
                <w:rFonts w:ascii="仿宋" w:hAnsi="仿宋" w:eastAsia="仿宋" w:cs="仿宋"/>
                <w:sz w:val="20"/>
                <w:szCs w:val="20"/>
              </w:rPr>
            </w:pPr>
            <w:r>
              <w:rPr>
                <w:rFonts w:hint="eastAsia" w:ascii="仿宋" w:hAnsi="仿宋" w:eastAsia="仿宋" w:cs="仿宋"/>
                <w:sz w:val="20"/>
                <w:szCs w:val="20"/>
              </w:rPr>
              <w:t>（3）自动进样器  1套</w:t>
            </w:r>
          </w:p>
          <w:p w14:paraId="52D282F3">
            <w:pPr>
              <w:spacing w:line="400" w:lineRule="exact"/>
              <w:rPr>
                <w:rFonts w:ascii="仿宋" w:hAnsi="仿宋" w:eastAsia="仿宋" w:cs="仿宋"/>
                <w:sz w:val="20"/>
                <w:szCs w:val="20"/>
              </w:rPr>
            </w:pPr>
            <w:r>
              <w:rPr>
                <w:rFonts w:hint="eastAsia" w:ascii="仿宋" w:hAnsi="仿宋" w:eastAsia="仿宋" w:cs="仿宋"/>
                <w:sz w:val="20"/>
                <w:szCs w:val="20"/>
              </w:rPr>
              <w:t>（4）仪器操作手册、软件使用手册 各1套</w:t>
            </w:r>
          </w:p>
          <w:p w14:paraId="6A342554">
            <w:pPr>
              <w:spacing w:line="400" w:lineRule="exact"/>
              <w:rPr>
                <w:rFonts w:ascii="仿宋" w:hAnsi="仿宋" w:eastAsia="仿宋" w:cs="仿宋"/>
                <w:sz w:val="20"/>
                <w:szCs w:val="20"/>
              </w:rPr>
            </w:pPr>
            <w:r>
              <w:rPr>
                <w:rFonts w:hint="eastAsia" w:ascii="仿宋" w:hAnsi="仿宋" w:eastAsia="仿宋" w:cs="仿宋"/>
                <w:sz w:val="20"/>
                <w:szCs w:val="20"/>
              </w:rPr>
              <w:t>（5）无线网卡</w:t>
            </w:r>
            <w:r>
              <w:rPr>
                <w:rFonts w:hint="eastAsia" w:ascii="仿宋" w:hAnsi="仿宋" w:eastAsia="仿宋" w:cs="仿宋"/>
                <w:sz w:val="20"/>
                <w:szCs w:val="20"/>
              </w:rPr>
              <w:tab/>
            </w:r>
            <w:r>
              <w:rPr>
                <w:rFonts w:hint="eastAsia" w:ascii="仿宋" w:hAnsi="仿宋" w:eastAsia="仿宋" w:cs="仿宋"/>
                <w:sz w:val="20"/>
                <w:szCs w:val="20"/>
              </w:rPr>
              <w:t>1套</w:t>
            </w:r>
          </w:p>
          <w:p w14:paraId="6BFFDE36">
            <w:pPr>
              <w:spacing w:line="400" w:lineRule="exact"/>
              <w:rPr>
                <w:rFonts w:ascii="仿宋" w:hAnsi="仿宋" w:eastAsia="仿宋" w:cs="仿宋"/>
                <w:sz w:val="20"/>
                <w:szCs w:val="20"/>
              </w:rPr>
            </w:pPr>
            <w:r>
              <w:rPr>
                <w:rFonts w:hint="eastAsia" w:ascii="仿宋" w:hAnsi="仿宋" w:eastAsia="仿宋" w:cs="仿宋"/>
                <w:sz w:val="20"/>
                <w:szCs w:val="20"/>
              </w:rPr>
              <w:t>（6）冷却水流量调节模块</w:t>
            </w:r>
            <w:r>
              <w:rPr>
                <w:rFonts w:hint="eastAsia" w:ascii="仿宋" w:hAnsi="仿宋" w:eastAsia="仿宋" w:cs="仿宋"/>
                <w:sz w:val="20"/>
                <w:szCs w:val="20"/>
              </w:rPr>
              <w:tab/>
            </w:r>
            <w:r>
              <w:rPr>
                <w:rFonts w:hint="eastAsia" w:ascii="仿宋" w:hAnsi="仿宋" w:eastAsia="仿宋" w:cs="仿宋"/>
                <w:sz w:val="20"/>
                <w:szCs w:val="20"/>
              </w:rPr>
              <w:t>1套；</w:t>
            </w:r>
          </w:p>
          <w:p w14:paraId="3D6D29BB">
            <w:pPr>
              <w:spacing w:line="400" w:lineRule="exact"/>
              <w:rPr>
                <w:rFonts w:ascii="仿宋" w:hAnsi="仿宋" w:eastAsia="仿宋" w:cs="仿宋"/>
                <w:sz w:val="20"/>
                <w:szCs w:val="20"/>
              </w:rPr>
            </w:pPr>
            <w:r>
              <w:rPr>
                <w:rFonts w:hint="eastAsia" w:ascii="仿宋" w:hAnsi="仿宋" w:eastAsia="仿宋" w:cs="仿宋"/>
                <w:sz w:val="20"/>
                <w:szCs w:val="20"/>
              </w:rPr>
              <w:t>（7）标准备品备件1套</w:t>
            </w:r>
          </w:p>
          <w:p w14:paraId="666E0810">
            <w:pPr>
              <w:spacing w:line="400" w:lineRule="exact"/>
              <w:rPr>
                <w:rFonts w:ascii="仿宋" w:hAnsi="仿宋" w:eastAsia="仿宋" w:cs="仿宋"/>
                <w:sz w:val="20"/>
                <w:szCs w:val="20"/>
              </w:rPr>
            </w:pPr>
            <w:r>
              <w:rPr>
                <w:rFonts w:hint="eastAsia" w:ascii="仿宋" w:hAnsi="仿宋" w:eastAsia="仿宋" w:cs="仿宋"/>
                <w:sz w:val="20"/>
                <w:szCs w:val="20"/>
              </w:rPr>
              <w:t>（8）微型恒流输液泵2套</w:t>
            </w:r>
          </w:p>
          <w:p w14:paraId="072F52DD">
            <w:pPr>
              <w:spacing w:line="400" w:lineRule="exact"/>
              <w:rPr>
                <w:rFonts w:ascii="仿宋" w:hAnsi="仿宋" w:eastAsia="仿宋" w:cs="仿宋"/>
                <w:sz w:val="20"/>
                <w:szCs w:val="20"/>
              </w:rPr>
            </w:pPr>
            <w:r>
              <w:rPr>
                <w:rFonts w:hint="eastAsia" w:ascii="仿宋" w:hAnsi="仿宋" w:eastAsia="仿宋" w:cs="仿宋"/>
                <w:sz w:val="20"/>
                <w:szCs w:val="20"/>
              </w:rPr>
              <w:t>（9）液相自动进样器 1套</w:t>
            </w:r>
          </w:p>
          <w:p w14:paraId="17174717">
            <w:pPr>
              <w:spacing w:line="400" w:lineRule="exact"/>
              <w:rPr>
                <w:rFonts w:ascii="仿宋" w:hAnsi="仿宋" w:eastAsia="仿宋" w:cs="仿宋"/>
                <w:sz w:val="20"/>
                <w:szCs w:val="20"/>
              </w:rPr>
            </w:pPr>
            <w:r>
              <w:rPr>
                <w:rFonts w:hint="eastAsia" w:ascii="仿宋" w:hAnsi="仿宋" w:eastAsia="仿宋" w:cs="仿宋"/>
                <w:sz w:val="20"/>
                <w:szCs w:val="20"/>
              </w:rPr>
              <w:t>（10）双柱温箱系统1套</w:t>
            </w:r>
          </w:p>
          <w:p w14:paraId="637D3243">
            <w:pPr>
              <w:spacing w:line="400" w:lineRule="exact"/>
              <w:rPr>
                <w:rFonts w:ascii="仿宋" w:hAnsi="仿宋" w:eastAsia="仿宋" w:cs="仿宋"/>
                <w:sz w:val="20"/>
                <w:szCs w:val="20"/>
              </w:rPr>
            </w:pPr>
            <w:r>
              <w:rPr>
                <w:rFonts w:hint="eastAsia" w:ascii="仿宋" w:hAnsi="仿宋" w:eastAsia="仿宋" w:cs="仿宋"/>
                <w:sz w:val="20"/>
                <w:szCs w:val="20"/>
              </w:rPr>
              <w:t>（11）内置高效在线紫外消解系统1套</w:t>
            </w:r>
          </w:p>
          <w:p w14:paraId="2AD84549">
            <w:pPr>
              <w:spacing w:line="400" w:lineRule="exact"/>
              <w:rPr>
                <w:rFonts w:ascii="仿宋" w:hAnsi="仿宋" w:eastAsia="仿宋" w:cs="仿宋"/>
                <w:sz w:val="20"/>
                <w:szCs w:val="20"/>
              </w:rPr>
            </w:pPr>
            <w:r>
              <w:rPr>
                <w:rFonts w:hint="eastAsia" w:ascii="仿宋" w:hAnsi="仿宋" w:eastAsia="仿宋" w:cs="仿宋"/>
                <w:sz w:val="20"/>
                <w:szCs w:val="20"/>
              </w:rPr>
              <w:t>（12）色谱柱：填料为季铵化的苯乙烯和二乙烯基苯共聚物的阴离子交换色谱柱(250mm×4.1mm,10μm)或等效柱  1支</w:t>
            </w:r>
          </w:p>
          <w:p w14:paraId="248F5B04">
            <w:pPr>
              <w:spacing w:line="400" w:lineRule="exact"/>
              <w:rPr>
                <w:rFonts w:ascii="仿宋" w:hAnsi="仿宋" w:eastAsia="仿宋" w:cs="仿宋"/>
                <w:sz w:val="20"/>
                <w:szCs w:val="20"/>
              </w:rPr>
            </w:pPr>
            <w:r>
              <w:rPr>
                <w:rFonts w:hint="eastAsia" w:ascii="仿宋" w:hAnsi="仿宋" w:eastAsia="仿宋" w:cs="仿宋"/>
                <w:sz w:val="20"/>
                <w:szCs w:val="20"/>
              </w:rPr>
              <w:t>（13）保护柱：阴离子交换色谱保护柱(20mm×2.1mm,10μm)或等效柱  1支</w:t>
            </w:r>
          </w:p>
          <w:p w14:paraId="7842D54C">
            <w:pPr>
              <w:spacing w:line="400" w:lineRule="exact"/>
              <w:rPr>
                <w:rFonts w:ascii="仿宋" w:hAnsi="仿宋" w:eastAsia="仿宋" w:cs="仿宋"/>
                <w:sz w:val="20"/>
                <w:szCs w:val="20"/>
              </w:rPr>
            </w:pPr>
            <w:r>
              <w:rPr>
                <w:rFonts w:hint="eastAsia" w:ascii="仿宋" w:hAnsi="仿宋" w:eastAsia="仿宋" w:cs="仿宋"/>
                <w:sz w:val="20"/>
                <w:szCs w:val="20"/>
              </w:rPr>
              <w:t>（14）形态分析标准备品 1套</w:t>
            </w:r>
          </w:p>
          <w:p w14:paraId="462D873D">
            <w:pPr>
              <w:spacing w:line="400" w:lineRule="exact"/>
              <w:rPr>
                <w:rFonts w:ascii="仿宋" w:hAnsi="仿宋" w:eastAsia="仿宋" w:cs="仿宋"/>
                <w:sz w:val="20"/>
                <w:szCs w:val="20"/>
              </w:rPr>
            </w:pPr>
            <w:r>
              <w:rPr>
                <w:rFonts w:hint="eastAsia" w:ascii="仿宋" w:hAnsi="仿宋" w:eastAsia="仿宋" w:cs="仿宋"/>
                <w:sz w:val="20"/>
                <w:szCs w:val="20"/>
              </w:rPr>
              <w:t>（15）砷形态分析标准溶液、汞形态标准溶液、各1套</w:t>
            </w:r>
          </w:p>
          <w:p w14:paraId="269A8F33">
            <w:pPr>
              <w:spacing w:line="400" w:lineRule="exact"/>
              <w:rPr>
                <w:rFonts w:ascii="仿宋" w:hAnsi="仿宋" w:eastAsia="仿宋" w:cs="仿宋"/>
                <w:sz w:val="20"/>
                <w:szCs w:val="20"/>
              </w:rPr>
            </w:pPr>
            <w:r>
              <w:rPr>
                <w:rFonts w:hint="eastAsia" w:ascii="仿宋" w:hAnsi="仿宋" w:eastAsia="仿宋" w:cs="仿宋"/>
                <w:sz w:val="20"/>
                <w:szCs w:val="20"/>
              </w:rPr>
              <w:t>（16）磷酸氢二钠（500g）、磷酸二氢钾（500g）</w:t>
            </w:r>
          </w:p>
          <w:p w14:paraId="3D3CF69F">
            <w:pPr>
              <w:spacing w:line="400" w:lineRule="exact"/>
              <w:rPr>
                <w:rFonts w:ascii="仿宋" w:hAnsi="仿宋" w:eastAsia="仿宋" w:cs="仿宋"/>
                <w:sz w:val="20"/>
                <w:szCs w:val="20"/>
              </w:rPr>
            </w:pPr>
            <w:r>
              <w:rPr>
                <w:rFonts w:hint="eastAsia" w:ascii="仿宋" w:hAnsi="仿宋" w:eastAsia="仿宋" w:cs="仿宋"/>
                <w:sz w:val="20"/>
                <w:szCs w:val="20"/>
              </w:rPr>
              <w:t>（17）形态分析一体化操作软件1套</w:t>
            </w:r>
          </w:p>
          <w:p w14:paraId="5758D022">
            <w:pPr>
              <w:spacing w:line="400" w:lineRule="exact"/>
              <w:rPr>
                <w:rFonts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CN"/>
              </w:rPr>
              <w:t>8</w:t>
            </w:r>
            <w:r>
              <w:rPr>
                <w:rFonts w:hint="eastAsia" w:ascii="仿宋" w:hAnsi="仿宋" w:eastAsia="仿宋" w:cs="仿宋"/>
                <w:sz w:val="20"/>
                <w:szCs w:val="20"/>
              </w:rPr>
              <w:t>）带报警及废气捕集功能废液收集器1套</w:t>
            </w:r>
          </w:p>
          <w:p w14:paraId="13E9D42B">
            <w:pPr>
              <w:spacing w:line="400" w:lineRule="exact"/>
              <w:rPr>
                <w:rFonts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CN"/>
              </w:rPr>
              <w:t>9</w:t>
            </w:r>
            <w:r>
              <w:rPr>
                <w:rFonts w:hint="eastAsia" w:ascii="仿宋" w:hAnsi="仿宋" w:eastAsia="仿宋" w:cs="仿宋"/>
                <w:sz w:val="20"/>
                <w:szCs w:val="20"/>
              </w:rPr>
              <w:t>）工作站：应含正版操作系统（验收时需提供正版操作系统具体名称和版本号），不低于23.8寸显示器，分辨率不低于 1920×1080，内存8G及以上，cpu及操作系统能够满足该设备软件运行要求不卡顿，固态硬盘不低于1TB  1台</w:t>
            </w:r>
          </w:p>
          <w:p w14:paraId="55DAEC27">
            <w:pPr>
              <w:spacing w:line="400" w:lineRule="exact"/>
              <w:rPr>
                <w:rFonts w:ascii="仿宋" w:hAnsi="仿宋" w:eastAsia="仿宋" w:cs="仿宋"/>
                <w:sz w:val="20"/>
                <w:szCs w:val="20"/>
              </w:rPr>
            </w:pPr>
            <w:r>
              <w:rPr>
                <w:rFonts w:hint="eastAsia" w:ascii="仿宋" w:hAnsi="仿宋" w:eastAsia="仿宋" w:cs="仿宋"/>
                <w:sz w:val="20"/>
                <w:szCs w:val="20"/>
              </w:rPr>
              <w:t>（20）输出系统：黑白激光快速打印，单面打印速度≥25页/分 1台</w:t>
            </w:r>
          </w:p>
          <w:p w14:paraId="5BA63BE2">
            <w:pPr>
              <w:spacing w:line="400" w:lineRule="exact"/>
              <w:rPr>
                <w:rFonts w:ascii="仿宋" w:hAnsi="仿宋" w:eastAsia="仿宋" w:cs="仿宋"/>
                <w:sz w:val="20"/>
                <w:szCs w:val="20"/>
              </w:rPr>
            </w:pPr>
            <w:r>
              <w:rPr>
                <w:rFonts w:hint="eastAsia" w:ascii="仿宋" w:hAnsi="仿宋" w:eastAsia="仿宋" w:cs="仿宋"/>
                <w:sz w:val="20"/>
                <w:szCs w:val="20"/>
              </w:rPr>
              <w:t>（21）氢气发生器 1套</w:t>
            </w:r>
          </w:p>
          <w:p w14:paraId="73EC4510">
            <w:pPr>
              <w:spacing w:line="400" w:lineRule="exact"/>
              <w:rPr>
                <w:rFonts w:ascii="仿宋" w:hAnsi="仿宋" w:eastAsia="仿宋" w:cs="仿宋"/>
                <w:sz w:val="20"/>
                <w:szCs w:val="20"/>
              </w:rPr>
            </w:pPr>
            <w:r>
              <w:rPr>
                <w:rFonts w:hint="eastAsia" w:ascii="仿宋" w:hAnsi="仿宋" w:eastAsia="仿宋" w:cs="仿宋"/>
                <w:sz w:val="20"/>
                <w:szCs w:val="20"/>
              </w:rPr>
              <w:t>（22）色谱柱:C18分析柱(150 mmX4.6 mm,5 um)或等效色谱柱 1套</w:t>
            </w:r>
          </w:p>
          <w:p w14:paraId="1A6300F4">
            <w:pPr>
              <w:spacing w:line="400" w:lineRule="exact"/>
              <w:rPr>
                <w:rFonts w:ascii="仿宋" w:hAnsi="仿宋" w:eastAsia="仿宋" w:cs="仿宋"/>
                <w:sz w:val="20"/>
                <w:szCs w:val="20"/>
              </w:rPr>
            </w:pPr>
            <w:r>
              <w:rPr>
                <w:rFonts w:hint="eastAsia" w:ascii="仿宋" w:hAnsi="仿宋" w:eastAsia="仿宋" w:cs="仿宋"/>
                <w:sz w:val="20"/>
                <w:szCs w:val="20"/>
              </w:rPr>
              <w:t>（23）保护柱:C18预柱(10 mmX4.6 mm,5 um)或等效色谱预柱  1套</w:t>
            </w:r>
          </w:p>
          <w:p w14:paraId="5584A127">
            <w:pPr>
              <w:spacing w:line="400" w:lineRule="exact"/>
              <w:rPr>
                <w:rFonts w:ascii="仿宋" w:hAnsi="仿宋" w:eastAsia="仿宋" w:cs="仿宋"/>
                <w:sz w:val="20"/>
                <w:szCs w:val="20"/>
              </w:rPr>
            </w:pPr>
            <w:r>
              <w:rPr>
                <w:rFonts w:hint="eastAsia" w:ascii="仿宋" w:hAnsi="仿宋" w:eastAsia="仿宋" w:cs="仿宋"/>
                <w:sz w:val="20"/>
                <w:szCs w:val="20"/>
              </w:rPr>
              <w:t>（24）蠕动泵泵管  3套</w:t>
            </w:r>
          </w:p>
        </w:tc>
      </w:tr>
      <w:tr w14:paraId="6E66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70" w:type="dxa"/>
            <w:vMerge w:val="continue"/>
          </w:tcPr>
          <w:p w14:paraId="1C7548F4">
            <w:pPr>
              <w:spacing w:line="400" w:lineRule="exact"/>
              <w:jc w:val="left"/>
              <w:rPr>
                <w:rFonts w:ascii="仿宋" w:hAnsi="仿宋" w:eastAsia="仿宋" w:cs="仿宋"/>
                <w:sz w:val="20"/>
                <w:szCs w:val="20"/>
              </w:rPr>
            </w:pPr>
          </w:p>
        </w:tc>
        <w:tc>
          <w:tcPr>
            <w:tcW w:w="825" w:type="dxa"/>
            <w:vMerge w:val="restart"/>
            <w:vAlign w:val="center"/>
          </w:tcPr>
          <w:p w14:paraId="5088EC45">
            <w:pPr>
              <w:spacing w:line="400" w:lineRule="exact"/>
              <w:jc w:val="center"/>
              <w:rPr>
                <w:rFonts w:ascii="仿宋" w:hAnsi="仿宋" w:eastAsia="仿宋" w:cs="仿宋"/>
                <w:sz w:val="20"/>
                <w:szCs w:val="20"/>
              </w:rPr>
            </w:pPr>
            <w:r>
              <w:rPr>
                <w:rFonts w:hint="eastAsia" w:ascii="仿宋" w:hAnsi="仿宋" w:eastAsia="仿宋" w:cs="仿宋"/>
                <w:sz w:val="20"/>
                <w:szCs w:val="20"/>
              </w:rPr>
              <w:t>2-2</w:t>
            </w:r>
          </w:p>
        </w:tc>
        <w:tc>
          <w:tcPr>
            <w:tcW w:w="6544" w:type="dxa"/>
            <w:vAlign w:val="center"/>
          </w:tcPr>
          <w:p w14:paraId="3CA40357">
            <w:pPr>
              <w:spacing w:line="400" w:lineRule="exact"/>
              <w:rPr>
                <w:rFonts w:ascii="仿宋" w:hAnsi="仿宋" w:eastAsia="仿宋" w:cs="仿宋"/>
                <w:sz w:val="20"/>
                <w:szCs w:val="20"/>
              </w:rPr>
            </w:pPr>
            <w:r>
              <w:rPr>
                <w:rFonts w:hint="eastAsia" w:ascii="仿宋" w:hAnsi="仿宋" w:eastAsia="仿宋" w:cs="仿宋"/>
                <w:sz w:val="20"/>
                <w:szCs w:val="20"/>
              </w:rPr>
              <w:t>全自动凯氏定氮仪</w:t>
            </w:r>
          </w:p>
          <w:p w14:paraId="1E12C255">
            <w:pPr>
              <w:spacing w:line="400" w:lineRule="exact"/>
              <w:rPr>
                <w:rFonts w:ascii="仿宋" w:hAnsi="仿宋" w:eastAsia="仿宋" w:cs="仿宋"/>
                <w:sz w:val="20"/>
                <w:szCs w:val="20"/>
              </w:rPr>
            </w:pPr>
            <w:r>
              <w:rPr>
                <w:rFonts w:hint="eastAsia" w:ascii="仿宋" w:hAnsi="仿宋" w:eastAsia="仿宋" w:cs="仿宋"/>
                <w:sz w:val="20"/>
                <w:szCs w:val="20"/>
              </w:rPr>
              <w:t>1.符合中华人民共和国国家标准GB5009.5-2025《食品安全国家标准 食品中蛋白质的测定》的第一法使用要求：浓硫酸消化、碱性环境蒸汽蒸馏、硼酸吸收、酸碱中和滴定终点判定。</w:t>
            </w:r>
          </w:p>
          <w:p w14:paraId="69653155">
            <w:pPr>
              <w:spacing w:line="400" w:lineRule="exact"/>
              <w:rPr>
                <w:rFonts w:ascii="仿宋" w:hAnsi="仿宋" w:eastAsia="仿宋" w:cs="仿宋"/>
                <w:sz w:val="20"/>
                <w:szCs w:val="20"/>
              </w:rPr>
            </w:pPr>
            <w:r>
              <w:rPr>
                <w:rFonts w:hint="eastAsia" w:ascii="仿宋" w:hAnsi="仿宋" w:eastAsia="仿宋" w:cs="仿宋"/>
                <w:sz w:val="20"/>
                <w:szCs w:val="20"/>
              </w:rPr>
              <w:t>2.测量范围‌：0.1mgN-200mgN</w:t>
            </w:r>
          </w:p>
          <w:p w14:paraId="1EF4EFE1">
            <w:pPr>
              <w:spacing w:line="400" w:lineRule="exact"/>
              <w:rPr>
                <w:rFonts w:ascii="仿宋" w:hAnsi="仿宋" w:eastAsia="仿宋" w:cs="仿宋"/>
                <w:sz w:val="20"/>
                <w:szCs w:val="20"/>
              </w:rPr>
            </w:pPr>
            <w:r>
              <w:rPr>
                <w:rFonts w:hint="eastAsia" w:ascii="仿宋" w:hAnsi="仿宋" w:eastAsia="仿宋" w:cs="仿宋"/>
                <w:sz w:val="20"/>
                <w:szCs w:val="20"/>
              </w:rPr>
              <w:t>3.重现性RSD≤1%</w:t>
            </w:r>
          </w:p>
          <w:p w14:paraId="7E4DCECC">
            <w:pPr>
              <w:spacing w:line="400" w:lineRule="exact"/>
              <w:rPr>
                <w:rFonts w:ascii="仿宋" w:hAnsi="仿宋" w:eastAsia="仿宋" w:cs="仿宋"/>
                <w:sz w:val="20"/>
                <w:szCs w:val="20"/>
              </w:rPr>
            </w:pPr>
            <w:r>
              <w:rPr>
                <w:rFonts w:hint="eastAsia" w:ascii="仿宋" w:hAnsi="仿宋" w:eastAsia="仿宋" w:cs="仿宋"/>
                <w:sz w:val="20"/>
                <w:szCs w:val="20"/>
              </w:rPr>
              <w:t>4.回收率≥99.5%（1mgN-200mgN）</w:t>
            </w:r>
          </w:p>
          <w:p w14:paraId="46D25CD7">
            <w:pPr>
              <w:spacing w:line="400" w:lineRule="exact"/>
              <w:rPr>
                <w:rFonts w:ascii="仿宋" w:hAnsi="仿宋" w:eastAsia="仿宋" w:cs="仿宋"/>
                <w:sz w:val="20"/>
                <w:szCs w:val="20"/>
              </w:rPr>
            </w:pPr>
            <w:r>
              <w:rPr>
                <w:rFonts w:hint="eastAsia" w:ascii="仿宋" w:hAnsi="仿宋" w:eastAsia="仿宋" w:cs="仿宋"/>
                <w:sz w:val="20"/>
                <w:szCs w:val="20"/>
              </w:rPr>
              <w:t>5.自动化要求：定氮仪主机内置操作系统，液晶彩色触摸屏操作，带中文操作界面。带全自动蛋白质分析控制系统，包括：样品稀释、碱液添加、吸收液添加、蒸馏、滴定、计算、报告以及消化管自动排空等全自动功能。</w:t>
            </w:r>
          </w:p>
          <w:p w14:paraId="20EDAFB1">
            <w:pPr>
              <w:spacing w:line="400" w:lineRule="exact"/>
              <w:rPr>
                <w:rFonts w:ascii="仿宋" w:hAnsi="仿宋" w:eastAsia="仿宋" w:cs="仿宋"/>
                <w:b/>
                <w:bCs/>
                <w:sz w:val="20"/>
                <w:szCs w:val="20"/>
              </w:rPr>
            </w:pPr>
            <w:r>
              <w:rPr>
                <w:rFonts w:hint="eastAsia" w:ascii="仿宋" w:hAnsi="仿宋" w:eastAsia="仿宋" w:cs="仿宋"/>
                <w:sz w:val="20"/>
                <w:szCs w:val="20"/>
              </w:rPr>
              <w:t>6.蒸馏头材质为PP和玻璃材质可选，满足各类样品分析需要</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w:t>
            </w:r>
            <w:r>
              <w:rPr>
                <w:rFonts w:hint="eastAsia" w:ascii="仿宋" w:hAnsi="仿宋" w:eastAsia="仿宋" w:cs="仿宋"/>
                <w:b/>
                <w:bCs/>
                <w:sz w:val="20"/>
                <w:szCs w:val="20"/>
                <w:lang w:val="en-US" w:eastAsia="zh-CN"/>
              </w:rPr>
              <w:t>材质彩色照片佐证有两种材质可选</w:t>
            </w:r>
            <w:r>
              <w:rPr>
                <w:rFonts w:hint="eastAsia" w:ascii="仿宋" w:hAnsi="仿宋" w:eastAsia="仿宋" w:cs="仿宋"/>
                <w:b/>
                <w:bCs/>
                <w:sz w:val="20"/>
                <w:szCs w:val="20"/>
              </w:rPr>
              <w:t>）。</w:t>
            </w:r>
          </w:p>
          <w:p w14:paraId="369A46AD">
            <w:pPr>
              <w:spacing w:line="400" w:lineRule="exact"/>
              <w:rPr>
                <w:rFonts w:ascii="仿宋" w:hAnsi="仿宋" w:eastAsia="仿宋" w:cs="仿宋"/>
                <w:sz w:val="20"/>
                <w:szCs w:val="20"/>
              </w:rPr>
            </w:pPr>
            <w:r>
              <w:rPr>
                <w:rFonts w:hint="eastAsia" w:ascii="仿宋" w:hAnsi="仿宋" w:eastAsia="仿宋" w:cs="仿宋"/>
                <w:sz w:val="20"/>
                <w:szCs w:val="20"/>
              </w:rPr>
              <w:t>7.滴定系统：采用正压方式，原厂滴定系统；滴定器容量≥30ml或连续自动滴定，滴定步进：≤2.4μL/步</w:t>
            </w:r>
          </w:p>
          <w:p w14:paraId="3F7FCDD4">
            <w:pPr>
              <w:spacing w:line="400" w:lineRule="exact"/>
              <w:rPr>
                <w:rFonts w:ascii="仿宋" w:hAnsi="仿宋" w:eastAsia="仿宋" w:cs="仿宋"/>
                <w:sz w:val="20"/>
                <w:szCs w:val="20"/>
              </w:rPr>
            </w:pPr>
            <w:r>
              <w:rPr>
                <w:rFonts w:hint="eastAsia" w:ascii="仿宋" w:hAnsi="仿宋" w:eastAsia="仿宋" w:cs="仿宋"/>
                <w:sz w:val="20"/>
                <w:szCs w:val="20"/>
              </w:rPr>
              <w:t>8.滴定效率：边蒸馏边滴定的功能和自动判断终点技术，确保得到准确可靠的分析结果，并缩短分析时间，降低成本。</w:t>
            </w:r>
          </w:p>
          <w:p w14:paraId="34C5185A">
            <w:pPr>
              <w:spacing w:line="400" w:lineRule="exact"/>
              <w:rPr>
                <w:rFonts w:hint="eastAsia" w:ascii="仿宋" w:hAnsi="仿宋" w:eastAsia="仿宋" w:cs="仿宋"/>
                <w:sz w:val="20"/>
                <w:szCs w:val="20"/>
                <w:lang w:val="en-US" w:eastAsia="zh-CN"/>
              </w:rPr>
            </w:pPr>
            <w:r>
              <w:rPr>
                <w:rFonts w:hint="eastAsia" w:ascii="仿宋" w:hAnsi="仿宋" w:eastAsia="仿宋" w:cs="仿宋"/>
                <w:sz w:val="20"/>
                <w:szCs w:val="20"/>
              </w:rPr>
              <w:t>9.蒸汽待机功能（支持至少0-10小时保持待机）或者瞬时过热蒸汽功能，停止一段时间后，可立即启动分析</w:t>
            </w:r>
            <w:r>
              <w:rPr>
                <w:rFonts w:hint="eastAsia" w:ascii="仿宋" w:hAnsi="仿宋" w:eastAsia="仿宋" w:cs="仿宋"/>
                <w:sz w:val="20"/>
                <w:szCs w:val="20"/>
                <w:lang w:eastAsia="zh-CN"/>
              </w:rPr>
              <w:t>。</w:t>
            </w:r>
          </w:p>
          <w:p w14:paraId="0222A2A2">
            <w:pPr>
              <w:spacing w:line="400" w:lineRule="exact"/>
              <w:rPr>
                <w:rFonts w:ascii="仿宋" w:hAnsi="仿宋" w:eastAsia="仿宋" w:cs="仿宋"/>
                <w:sz w:val="20"/>
                <w:szCs w:val="20"/>
              </w:rPr>
            </w:pPr>
            <w:r>
              <w:rPr>
                <w:rFonts w:hint="eastAsia" w:ascii="仿宋" w:hAnsi="仿宋" w:eastAsia="仿宋" w:cs="仿宋"/>
                <w:sz w:val="20"/>
                <w:szCs w:val="20"/>
              </w:rPr>
              <w:t>10.内置金属蒸汽发生器，长时间使用无需维护，减少成本。</w:t>
            </w:r>
          </w:p>
          <w:p w14:paraId="72AE0F13">
            <w:pPr>
              <w:spacing w:line="400" w:lineRule="exact"/>
              <w:rPr>
                <w:rFonts w:hint="eastAsia" w:ascii="仿宋" w:hAnsi="仿宋" w:eastAsia="仿宋" w:cs="仿宋"/>
                <w:sz w:val="20"/>
                <w:szCs w:val="20"/>
                <w:lang w:eastAsia="zh-CN"/>
              </w:rPr>
            </w:pPr>
            <w:r>
              <w:rPr>
                <w:rFonts w:hint="eastAsia" w:ascii="仿宋" w:hAnsi="仿宋" w:eastAsia="仿宋" w:cs="仿宋"/>
                <w:sz w:val="20"/>
                <w:szCs w:val="20"/>
              </w:rPr>
              <w:t>11.蒸馏监控‌：温度传感器直接测定馏出液温度或冷却水流量监测报警，避免意外操作导致氨损失</w:t>
            </w:r>
            <w:r>
              <w:rPr>
                <w:rFonts w:hint="eastAsia" w:ascii="仿宋" w:hAnsi="仿宋" w:eastAsia="仿宋" w:cs="仿宋"/>
                <w:sz w:val="20"/>
                <w:szCs w:val="20"/>
                <w:lang w:eastAsia="zh-CN"/>
              </w:rPr>
              <w:t>。</w:t>
            </w:r>
          </w:p>
          <w:p w14:paraId="347DE6A3">
            <w:pPr>
              <w:spacing w:line="400" w:lineRule="exact"/>
              <w:rPr>
                <w:rFonts w:hint="eastAsia" w:ascii="仿宋" w:hAnsi="仿宋" w:eastAsia="仿宋" w:cs="仿宋"/>
                <w:sz w:val="20"/>
                <w:szCs w:val="20"/>
                <w:lang w:eastAsia="zh-CN"/>
              </w:rPr>
            </w:pPr>
            <w:r>
              <w:rPr>
                <w:rFonts w:hint="eastAsia" w:ascii="仿宋" w:hAnsi="仿宋" w:eastAsia="仿宋" w:cs="仿宋"/>
                <w:sz w:val="20"/>
                <w:szCs w:val="20"/>
              </w:rPr>
              <w:t>12.包括各种安全保护：消化管在位、蒸汽发生器过温、过压及液位等保护功能</w:t>
            </w:r>
            <w:r>
              <w:rPr>
                <w:rFonts w:hint="eastAsia" w:ascii="仿宋" w:hAnsi="仿宋" w:eastAsia="仿宋" w:cs="仿宋"/>
                <w:sz w:val="20"/>
                <w:szCs w:val="20"/>
                <w:lang w:eastAsia="zh-CN"/>
              </w:rPr>
              <w:t>。</w:t>
            </w:r>
          </w:p>
          <w:p w14:paraId="33694E5A">
            <w:pPr>
              <w:spacing w:line="400" w:lineRule="exact"/>
              <w:rPr>
                <w:rFonts w:ascii="仿宋" w:hAnsi="仿宋" w:eastAsia="仿宋" w:cs="仿宋"/>
                <w:sz w:val="20"/>
                <w:szCs w:val="20"/>
              </w:rPr>
            </w:pPr>
            <w:r>
              <w:rPr>
                <w:rFonts w:hint="eastAsia" w:ascii="仿宋" w:hAnsi="仿宋" w:eastAsia="仿宋" w:cs="仿宋"/>
                <w:sz w:val="20"/>
                <w:szCs w:val="20"/>
              </w:rPr>
              <w:t>13.带≥20 位自动进样器，物理驱动进样，可以随时加入样品进行检测，具备可升级性。</w:t>
            </w:r>
          </w:p>
          <w:p w14:paraId="4E186ED1">
            <w:pPr>
              <w:spacing w:line="400" w:lineRule="exact"/>
              <w:rPr>
                <w:rFonts w:ascii="仿宋" w:hAnsi="仿宋" w:eastAsia="仿宋" w:cs="仿宋"/>
                <w:sz w:val="20"/>
                <w:szCs w:val="20"/>
              </w:rPr>
            </w:pPr>
            <w:r>
              <w:rPr>
                <w:rFonts w:hint="eastAsia" w:ascii="仿宋" w:hAnsi="仿宋" w:eastAsia="仿宋" w:cs="仿宋"/>
                <w:sz w:val="20"/>
                <w:szCs w:val="20"/>
              </w:rPr>
              <w:t>14.消化系统：二十位铝模块式整体加热，保证加热消化的均匀性。</w:t>
            </w:r>
          </w:p>
          <w:p w14:paraId="573E720A">
            <w:pPr>
              <w:spacing w:line="400" w:lineRule="exact"/>
              <w:rPr>
                <w:rFonts w:ascii="仿宋" w:hAnsi="仿宋" w:eastAsia="仿宋" w:cs="仿宋"/>
                <w:sz w:val="20"/>
                <w:szCs w:val="20"/>
              </w:rPr>
            </w:pPr>
            <w:r>
              <w:rPr>
                <w:rFonts w:hint="eastAsia" w:ascii="仿宋" w:hAnsi="仿宋" w:eastAsia="仿宋" w:cs="仿宋"/>
                <w:sz w:val="20"/>
                <w:szCs w:val="20"/>
              </w:rPr>
              <w:t>15.消化系统温度限制≤450℃，精确度为±1.0℃</w:t>
            </w:r>
          </w:p>
          <w:p w14:paraId="02B67A2B">
            <w:pPr>
              <w:spacing w:line="400" w:lineRule="exact"/>
              <w:rPr>
                <w:rFonts w:hint="eastAsia" w:ascii="仿宋" w:hAnsi="仿宋" w:eastAsia="仿宋" w:cs="仿宋"/>
                <w:sz w:val="20"/>
                <w:szCs w:val="20"/>
                <w:lang w:eastAsia="zh-CN"/>
              </w:rPr>
            </w:pPr>
            <w:r>
              <w:rPr>
                <w:rFonts w:hint="eastAsia" w:ascii="仿宋" w:hAnsi="仿宋" w:eastAsia="仿宋" w:cs="仿宋"/>
                <w:sz w:val="20"/>
                <w:szCs w:val="20"/>
              </w:rPr>
              <w:t>17.程序消化功能：可编程的全自动消化控制系统，软件可以设置程序升温和时间，可储存18.消化应用程序≥8个，应用程序的消化步骤≥4步，带有超温保护装置</w:t>
            </w:r>
            <w:r>
              <w:rPr>
                <w:rFonts w:hint="eastAsia" w:ascii="仿宋" w:hAnsi="仿宋" w:eastAsia="仿宋" w:cs="仿宋"/>
                <w:sz w:val="20"/>
                <w:szCs w:val="20"/>
                <w:lang w:eastAsia="zh-CN"/>
              </w:rPr>
              <w:t>。</w:t>
            </w:r>
          </w:p>
          <w:p w14:paraId="0109635C">
            <w:pPr>
              <w:spacing w:line="400" w:lineRule="exact"/>
              <w:rPr>
                <w:rFonts w:ascii="仿宋" w:hAnsi="仿宋" w:eastAsia="仿宋" w:cs="仿宋"/>
                <w:sz w:val="20"/>
                <w:szCs w:val="20"/>
              </w:rPr>
            </w:pPr>
            <w:r>
              <w:rPr>
                <w:rFonts w:hint="eastAsia" w:ascii="仿宋" w:hAnsi="仿宋" w:eastAsia="仿宋" w:cs="仿宋"/>
                <w:sz w:val="20"/>
                <w:szCs w:val="20"/>
              </w:rPr>
              <w:t>19.消化炉具有异常停电程序恢复功能，异常停电后，开机系统会自动恢复关机前的消化工作状态或配套断电续航设备，无须重新进行样品消化，避免浪费实验时间及成本节约。</w:t>
            </w:r>
          </w:p>
          <w:p w14:paraId="3C05B466">
            <w:pPr>
              <w:spacing w:line="400" w:lineRule="exact"/>
              <w:rPr>
                <w:rFonts w:hint="eastAsia" w:ascii="仿宋" w:hAnsi="仿宋" w:eastAsia="仿宋" w:cs="仿宋"/>
                <w:sz w:val="20"/>
                <w:szCs w:val="20"/>
                <w:lang w:eastAsia="zh-CN"/>
              </w:rPr>
            </w:pPr>
            <w:r>
              <w:rPr>
                <w:rFonts w:hint="eastAsia" w:ascii="仿宋" w:hAnsi="仿宋" w:eastAsia="仿宋" w:cs="仿宋"/>
                <w:sz w:val="20"/>
                <w:szCs w:val="20"/>
              </w:rPr>
              <w:t>20.配套软件可以直接控制蒸馏仪主机及可连接LIMS（实验室信息管理系统）</w:t>
            </w:r>
            <w:r>
              <w:rPr>
                <w:rFonts w:hint="eastAsia" w:ascii="仿宋" w:hAnsi="仿宋" w:eastAsia="仿宋" w:cs="仿宋"/>
                <w:sz w:val="20"/>
                <w:szCs w:val="20"/>
                <w:lang w:eastAsia="zh-CN"/>
              </w:rPr>
              <w:t>。</w:t>
            </w:r>
          </w:p>
          <w:p w14:paraId="25754780">
            <w:pPr>
              <w:spacing w:line="400" w:lineRule="exact"/>
              <w:rPr>
                <w:rFonts w:ascii="仿宋" w:hAnsi="仿宋" w:eastAsia="仿宋" w:cs="仿宋"/>
                <w:sz w:val="20"/>
                <w:szCs w:val="20"/>
              </w:rPr>
            </w:pPr>
            <w:r>
              <w:rPr>
                <w:rFonts w:hint="eastAsia" w:ascii="仿宋" w:hAnsi="仿宋" w:eastAsia="仿宋" w:cs="仿宋"/>
                <w:sz w:val="20"/>
                <w:szCs w:val="20"/>
              </w:rPr>
              <w:t>配置：</w:t>
            </w:r>
          </w:p>
          <w:p w14:paraId="77FA8B26">
            <w:pPr>
              <w:spacing w:line="400" w:lineRule="exact"/>
              <w:rPr>
                <w:rFonts w:ascii="仿宋" w:hAnsi="仿宋" w:eastAsia="仿宋" w:cs="仿宋"/>
                <w:sz w:val="20"/>
                <w:szCs w:val="20"/>
              </w:rPr>
            </w:pPr>
            <w:r>
              <w:rPr>
                <w:rFonts w:hint="eastAsia" w:ascii="仿宋" w:hAnsi="仿宋" w:eastAsia="仿宋" w:cs="仿宋"/>
                <w:sz w:val="20"/>
                <w:szCs w:val="20"/>
              </w:rPr>
              <w:t>1、全自动凯氏定氮仪主机1套（含1套Lims系统连接软件）。</w:t>
            </w:r>
          </w:p>
          <w:p w14:paraId="66A9BD0E">
            <w:pPr>
              <w:spacing w:line="400" w:lineRule="exact"/>
              <w:rPr>
                <w:rFonts w:ascii="仿宋" w:hAnsi="仿宋" w:eastAsia="仿宋" w:cs="仿宋"/>
                <w:sz w:val="20"/>
                <w:szCs w:val="20"/>
              </w:rPr>
            </w:pPr>
            <w:r>
              <w:rPr>
                <w:rFonts w:hint="eastAsia" w:ascii="仿宋" w:hAnsi="仿宋" w:eastAsia="仿宋" w:cs="仿宋"/>
                <w:sz w:val="20"/>
                <w:szCs w:val="20"/>
              </w:rPr>
              <w:t>2、自动进样器≥20位1套。</w:t>
            </w:r>
          </w:p>
          <w:p w14:paraId="75DDDED7">
            <w:pPr>
              <w:spacing w:line="400" w:lineRule="exact"/>
              <w:rPr>
                <w:rFonts w:ascii="仿宋" w:hAnsi="仿宋" w:eastAsia="仿宋" w:cs="仿宋"/>
                <w:sz w:val="20"/>
                <w:szCs w:val="20"/>
              </w:rPr>
            </w:pPr>
            <w:r>
              <w:rPr>
                <w:rFonts w:hint="eastAsia" w:ascii="仿宋" w:hAnsi="仿宋" w:eastAsia="仿宋" w:cs="仿宋"/>
                <w:sz w:val="20"/>
                <w:szCs w:val="20"/>
              </w:rPr>
              <w:t>3、自动程序消化炉≥20位1套（含1套冷却支架）。</w:t>
            </w:r>
          </w:p>
          <w:p w14:paraId="625F2B34">
            <w:pPr>
              <w:spacing w:line="400" w:lineRule="exact"/>
              <w:rPr>
                <w:rFonts w:ascii="仿宋" w:hAnsi="仿宋" w:eastAsia="仿宋" w:cs="仿宋"/>
                <w:sz w:val="20"/>
                <w:szCs w:val="20"/>
              </w:rPr>
            </w:pPr>
            <w:r>
              <w:rPr>
                <w:rFonts w:hint="eastAsia" w:ascii="仿宋" w:hAnsi="仿宋" w:eastAsia="仿宋" w:cs="仿宋"/>
                <w:sz w:val="20"/>
                <w:szCs w:val="20"/>
              </w:rPr>
              <w:t>4、配件：排废罩≥1个，小容积消化管架≥2个，小容积消化管≥60只，催化剂≥1000片，冷凝水循环机1台。</w:t>
            </w:r>
          </w:p>
        </w:tc>
      </w:tr>
      <w:tr w14:paraId="29AE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70" w:type="dxa"/>
            <w:vMerge w:val="continue"/>
          </w:tcPr>
          <w:p w14:paraId="1E74654F">
            <w:pPr>
              <w:spacing w:line="400" w:lineRule="exact"/>
              <w:jc w:val="left"/>
              <w:rPr>
                <w:rFonts w:ascii="仿宋" w:hAnsi="仿宋" w:eastAsia="仿宋" w:cs="仿宋"/>
                <w:sz w:val="20"/>
                <w:szCs w:val="20"/>
              </w:rPr>
            </w:pPr>
          </w:p>
        </w:tc>
        <w:tc>
          <w:tcPr>
            <w:tcW w:w="825" w:type="dxa"/>
            <w:vAlign w:val="center"/>
          </w:tcPr>
          <w:p w14:paraId="2B69AE3E">
            <w:pPr>
              <w:spacing w:line="400" w:lineRule="exact"/>
              <w:jc w:val="center"/>
              <w:rPr>
                <w:rFonts w:hint="eastAsia" w:ascii="仿宋" w:hAnsi="仿宋" w:eastAsia="仿宋" w:cs="仿宋"/>
                <w:sz w:val="20"/>
                <w:szCs w:val="20"/>
                <w:lang w:eastAsia="zh-CN"/>
              </w:rPr>
            </w:pPr>
            <w:r>
              <w:rPr>
                <w:rFonts w:hint="eastAsia" w:ascii="仿宋" w:hAnsi="仿宋" w:eastAsia="仿宋" w:cs="仿宋"/>
                <w:sz w:val="20"/>
                <w:szCs w:val="20"/>
              </w:rPr>
              <w:t>2-3</w:t>
            </w:r>
          </w:p>
        </w:tc>
        <w:tc>
          <w:tcPr>
            <w:tcW w:w="6544" w:type="dxa"/>
            <w:vAlign w:val="center"/>
          </w:tcPr>
          <w:p w14:paraId="6DCB19C3">
            <w:pPr>
              <w:spacing w:line="400" w:lineRule="exact"/>
              <w:rPr>
                <w:rFonts w:ascii="仿宋" w:hAnsi="仿宋" w:eastAsia="仿宋" w:cs="仿宋"/>
                <w:b/>
                <w:bCs/>
                <w:sz w:val="20"/>
                <w:szCs w:val="20"/>
              </w:rPr>
            </w:pPr>
            <w:r>
              <w:rPr>
                <w:rFonts w:hint="eastAsia" w:ascii="仿宋_GB2312" w:hAnsi="仿宋_GB2312" w:eastAsia="仿宋_GB2312" w:cs="仿宋_GB2312"/>
                <w:kern w:val="0"/>
                <w:sz w:val="20"/>
                <w:szCs w:val="20"/>
                <w:lang w:val="en-US" w:eastAsia="zh-CN"/>
              </w:rPr>
              <w:t>◆</w:t>
            </w:r>
            <w:r>
              <w:rPr>
                <w:rFonts w:hint="eastAsia" w:ascii="仿宋" w:hAnsi="仿宋" w:eastAsia="仿宋" w:cs="仿宋"/>
                <w:b/>
                <w:bCs/>
                <w:sz w:val="20"/>
                <w:szCs w:val="20"/>
              </w:rPr>
              <w:t>自动脂肪测定仪</w:t>
            </w:r>
          </w:p>
          <w:p w14:paraId="3C8FA93F">
            <w:pPr>
              <w:spacing w:line="400" w:lineRule="exact"/>
              <w:rPr>
                <w:rFonts w:ascii="仿宋" w:hAnsi="仿宋" w:eastAsia="仿宋" w:cs="仿宋"/>
                <w:sz w:val="20"/>
                <w:szCs w:val="20"/>
              </w:rPr>
            </w:pPr>
            <w:r>
              <w:rPr>
                <w:rFonts w:hint="eastAsia" w:ascii="仿宋" w:hAnsi="仿宋" w:eastAsia="仿宋" w:cs="仿宋"/>
                <w:sz w:val="20"/>
                <w:szCs w:val="20"/>
              </w:rPr>
              <w:t>一、浸提部分</w:t>
            </w:r>
          </w:p>
          <w:p w14:paraId="58473ECD">
            <w:pPr>
              <w:spacing w:line="400" w:lineRule="exact"/>
              <w:rPr>
                <w:rFonts w:ascii="仿宋" w:hAnsi="仿宋" w:eastAsia="仿宋" w:cs="仿宋"/>
                <w:sz w:val="20"/>
                <w:szCs w:val="20"/>
              </w:rPr>
            </w:pPr>
            <w:r>
              <w:rPr>
                <w:rFonts w:hint="eastAsia" w:ascii="仿宋" w:hAnsi="仿宋" w:eastAsia="仿宋" w:cs="仿宋"/>
                <w:sz w:val="20"/>
                <w:szCs w:val="20"/>
              </w:rPr>
              <w:t>1.自动化要求：根据标准索氏提取法原理用溶剂提取检测粗脂肪含量，全自动完成样品脂肪抽提的全过程（至少包括浸提、淋洗、溶剂回收等步骤，整个浸提过程不需要人手干预）</w:t>
            </w:r>
          </w:p>
          <w:p w14:paraId="6F8C1AF5">
            <w:pPr>
              <w:spacing w:line="400" w:lineRule="exact"/>
              <w:rPr>
                <w:rFonts w:ascii="仿宋" w:hAnsi="仿宋" w:eastAsia="仿宋" w:cs="仿宋"/>
                <w:sz w:val="20"/>
                <w:szCs w:val="20"/>
              </w:rPr>
            </w:pPr>
            <w:r>
              <w:rPr>
                <w:rFonts w:hint="eastAsia" w:ascii="仿宋" w:hAnsi="仿宋" w:eastAsia="仿宋" w:cs="仿宋"/>
                <w:sz w:val="20"/>
                <w:szCs w:val="20"/>
              </w:rPr>
              <w:t>2.适应性：可以在不更换玻璃组件的前提下，实现索氏热萃取等方法‌，适应几乎所有常用的溶剂，从而实现多种溶剂萃取，高效适应各种实验要求</w:t>
            </w:r>
          </w:p>
          <w:p w14:paraId="432A8FE0">
            <w:pPr>
              <w:spacing w:line="400" w:lineRule="exact"/>
              <w:rPr>
                <w:rFonts w:ascii="仿宋" w:hAnsi="仿宋" w:eastAsia="仿宋" w:cs="仿宋"/>
                <w:sz w:val="20"/>
                <w:szCs w:val="20"/>
              </w:rPr>
            </w:pPr>
            <w:r>
              <w:rPr>
                <w:rFonts w:hint="eastAsia" w:ascii="仿宋" w:hAnsi="仿宋" w:eastAsia="仿宋" w:cs="仿宋"/>
                <w:sz w:val="20"/>
                <w:szCs w:val="20"/>
              </w:rPr>
              <w:t>3.腔体采用耐高温防腐蚀材料</w:t>
            </w:r>
          </w:p>
          <w:p w14:paraId="0F76F709">
            <w:pPr>
              <w:spacing w:line="400" w:lineRule="exact"/>
              <w:rPr>
                <w:rFonts w:ascii="仿宋" w:hAnsi="仿宋" w:eastAsia="仿宋" w:cs="仿宋"/>
                <w:sz w:val="20"/>
                <w:szCs w:val="20"/>
              </w:rPr>
            </w:pPr>
            <w:r>
              <w:rPr>
                <w:rFonts w:hint="eastAsia" w:ascii="仿宋" w:hAnsi="仿宋" w:eastAsia="仿宋" w:cs="仿宋"/>
                <w:sz w:val="20"/>
                <w:szCs w:val="20"/>
              </w:rPr>
              <w:t>4.便捷性：粗脂肪测定须采用符合GB 5009.6-2025《食品安全国家标准 食品中脂肪的测定》第一法要求的标准纤维素滤纸筒，滤纸筒为原厂配件，适用于石油醚等有机溶剂。</w:t>
            </w:r>
          </w:p>
          <w:p w14:paraId="222A5400">
            <w:pPr>
              <w:spacing w:line="400" w:lineRule="exact"/>
              <w:rPr>
                <w:rFonts w:ascii="仿宋" w:hAnsi="仿宋" w:eastAsia="仿宋" w:cs="仿宋"/>
                <w:sz w:val="20"/>
                <w:szCs w:val="20"/>
              </w:rPr>
            </w:pPr>
            <w:r>
              <w:rPr>
                <w:rFonts w:hint="eastAsia" w:ascii="仿宋" w:hAnsi="仿宋" w:eastAsia="仿宋" w:cs="仿宋"/>
                <w:sz w:val="20"/>
                <w:szCs w:val="20"/>
              </w:rPr>
              <w:t>5.批处理能力≥6位</w:t>
            </w:r>
          </w:p>
          <w:p w14:paraId="2819FF74">
            <w:pPr>
              <w:spacing w:line="400" w:lineRule="exact"/>
              <w:rPr>
                <w:rFonts w:ascii="仿宋" w:hAnsi="仿宋" w:eastAsia="仿宋" w:cs="仿宋"/>
                <w:sz w:val="20"/>
                <w:szCs w:val="20"/>
              </w:rPr>
            </w:pPr>
            <w:r>
              <w:rPr>
                <w:rFonts w:hint="eastAsia" w:ascii="仿宋" w:hAnsi="仿宋" w:eastAsia="仿宋" w:cs="仿宋"/>
                <w:sz w:val="20"/>
                <w:szCs w:val="20"/>
              </w:rPr>
              <w:t>6.检测范围：0.1%-100%</w:t>
            </w:r>
          </w:p>
          <w:p w14:paraId="40FCCFD0">
            <w:pPr>
              <w:spacing w:line="400" w:lineRule="exact"/>
              <w:rPr>
                <w:rFonts w:ascii="仿宋" w:hAnsi="仿宋" w:eastAsia="仿宋" w:cs="仿宋"/>
                <w:sz w:val="20"/>
                <w:szCs w:val="20"/>
              </w:rPr>
            </w:pPr>
            <w:r>
              <w:rPr>
                <w:rFonts w:hint="eastAsia" w:ascii="仿宋" w:hAnsi="仿宋" w:eastAsia="仿宋" w:cs="仿宋"/>
                <w:sz w:val="20"/>
                <w:szCs w:val="20"/>
              </w:rPr>
              <w:t>7.重复性：RSD≤1%</w:t>
            </w:r>
          </w:p>
          <w:p w14:paraId="01B257A3">
            <w:pPr>
              <w:spacing w:line="400" w:lineRule="exact"/>
              <w:rPr>
                <w:rFonts w:ascii="仿宋" w:hAnsi="仿宋" w:eastAsia="仿宋" w:cs="仿宋"/>
                <w:sz w:val="20"/>
                <w:szCs w:val="20"/>
              </w:rPr>
            </w:pPr>
            <w:r>
              <w:rPr>
                <w:rFonts w:hint="eastAsia" w:ascii="仿宋" w:hAnsi="仿宋" w:eastAsia="仿宋" w:cs="仿宋"/>
                <w:sz w:val="20"/>
                <w:szCs w:val="20"/>
              </w:rPr>
              <w:t>8.温度要求：室温–285 ℃；控温精度 ±1%</w:t>
            </w:r>
          </w:p>
          <w:p w14:paraId="073B7DBB">
            <w:pPr>
              <w:spacing w:line="400" w:lineRule="exact"/>
              <w:rPr>
                <w:rFonts w:ascii="仿宋" w:hAnsi="仿宋" w:eastAsia="仿宋" w:cs="仿宋"/>
                <w:sz w:val="20"/>
                <w:szCs w:val="20"/>
              </w:rPr>
            </w:pPr>
            <w:r>
              <w:rPr>
                <w:rFonts w:hint="eastAsia" w:ascii="仿宋" w:hAnsi="仿宋" w:eastAsia="仿宋" w:cs="仿宋"/>
                <w:sz w:val="20"/>
                <w:szCs w:val="20"/>
              </w:rPr>
              <w:t>9.采用电子温控一体化恒温加热或每个加热位置单独调节控制加热方式，加热面板为金属等材质，须确保样品浸提加热工作条件的一致</w:t>
            </w:r>
          </w:p>
          <w:p w14:paraId="2F79EEB7">
            <w:pPr>
              <w:spacing w:line="400" w:lineRule="exact"/>
              <w:rPr>
                <w:rFonts w:ascii="仿宋" w:hAnsi="仿宋" w:eastAsia="仿宋" w:cs="仿宋"/>
                <w:sz w:val="20"/>
                <w:szCs w:val="20"/>
              </w:rPr>
            </w:pPr>
            <w:r>
              <w:rPr>
                <w:rFonts w:hint="eastAsia" w:ascii="仿宋" w:hAnsi="仿宋" w:eastAsia="仿宋" w:cs="仿宋"/>
                <w:sz w:val="20"/>
                <w:szCs w:val="20"/>
              </w:rPr>
              <w:t>10.溶剂回收：有，回收效率≥80%</w:t>
            </w:r>
          </w:p>
          <w:p w14:paraId="1413098E">
            <w:pPr>
              <w:spacing w:line="400" w:lineRule="exact"/>
              <w:rPr>
                <w:rFonts w:ascii="仿宋" w:hAnsi="仿宋" w:eastAsia="仿宋" w:cs="仿宋"/>
                <w:sz w:val="20"/>
                <w:szCs w:val="20"/>
              </w:rPr>
            </w:pPr>
            <w:r>
              <w:rPr>
                <w:rFonts w:hint="eastAsia" w:ascii="仿宋" w:hAnsi="仿宋" w:eastAsia="仿宋" w:cs="仿宋"/>
                <w:sz w:val="20"/>
                <w:szCs w:val="20"/>
              </w:rPr>
              <w:t>11.溶剂添加：浸提杯中溶剂添加必须在密闭状态下进行或一步式加液方式优化操作，方便操作并减少试剂挥发的机会。</w:t>
            </w:r>
          </w:p>
          <w:p w14:paraId="541EA084">
            <w:pPr>
              <w:spacing w:line="400" w:lineRule="exact"/>
              <w:rPr>
                <w:rFonts w:ascii="仿宋" w:hAnsi="仿宋" w:eastAsia="仿宋" w:cs="仿宋"/>
                <w:sz w:val="20"/>
                <w:szCs w:val="20"/>
              </w:rPr>
            </w:pPr>
            <w:r>
              <w:rPr>
                <w:rFonts w:hint="eastAsia" w:ascii="仿宋" w:hAnsi="仿宋" w:eastAsia="仿宋" w:cs="仿宋"/>
                <w:sz w:val="20"/>
                <w:szCs w:val="20"/>
              </w:rPr>
              <w:t>12.过温保护：有三级过温保护或有过热保护，干烧保护，超温保护功能</w:t>
            </w:r>
          </w:p>
          <w:p w14:paraId="636A6A3C">
            <w:pPr>
              <w:spacing w:line="400" w:lineRule="exact"/>
              <w:rPr>
                <w:rFonts w:ascii="仿宋" w:hAnsi="仿宋" w:eastAsia="仿宋" w:cs="仿宋"/>
                <w:sz w:val="20"/>
                <w:szCs w:val="20"/>
              </w:rPr>
            </w:pPr>
            <w:r>
              <w:rPr>
                <w:rFonts w:hint="eastAsia" w:ascii="仿宋" w:hAnsi="仿宋" w:eastAsia="仿宋" w:cs="仿宋"/>
                <w:sz w:val="20"/>
                <w:szCs w:val="20"/>
              </w:rPr>
              <w:t>二、酸水解部分</w:t>
            </w:r>
          </w:p>
          <w:p w14:paraId="528CE980">
            <w:pPr>
              <w:spacing w:line="400" w:lineRule="exact"/>
              <w:rPr>
                <w:rFonts w:ascii="仿宋" w:hAnsi="仿宋" w:eastAsia="仿宋" w:cs="仿宋"/>
                <w:sz w:val="20"/>
                <w:szCs w:val="20"/>
              </w:rPr>
            </w:pPr>
            <w:r>
              <w:rPr>
                <w:rFonts w:hint="eastAsia" w:ascii="仿宋" w:hAnsi="仿宋" w:eastAsia="仿宋" w:cs="仿宋"/>
                <w:sz w:val="20"/>
                <w:szCs w:val="20"/>
              </w:rPr>
              <w:t>13.批处理能力≥6位</w:t>
            </w:r>
          </w:p>
          <w:p w14:paraId="5CACEDA8">
            <w:pPr>
              <w:spacing w:line="400" w:lineRule="exact"/>
              <w:rPr>
                <w:rFonts w:ascii="仿宋" w:hAnsi="仿宋" w:eastAsia="仿宋" w:cs="仿宋"/>
                <w:sz w:val="20"/>
                <w:szCs w:val="20"/>
              </w:rPr>
            </w:pPr>
            <w:r>
              <w:rPr>
                <w:rFonts w:hint="eastAsia" w:ascii="仿宋" w:hAnsi="仿宋" w:eastAsia="仿宋" w:cs="仿宋"/>
                <w:sz w:val="20"/>
                <w:szCs w:val="20"/>
              </w:rPr>
              <w:t>14.能覆盖GB 5009.6-2025《食品安全国家标准 食品中脂肪的测定》第二法要求的固体和液体样品称样量范围为：2</w:t>
            </w:r>
            <w:r>
              <w:rPr>
                <w:rFonts w:hint="eastAsia" w:ascii="仿宋" w:hAnsi="仿宋" w:eastAsia="仿宋" w:cs="仿宋"/>
                <w:sz w:val="20"/>
                <w:szCs w:val="20"/>
                <w:lang w:val="en-US" w:eastAsia="zh-CN"/>
              </w:rPr>
              <w:t>g</w:t>
            </w:r>
            <w:r>
              <w:rPr>
                <w:rFonts w:hint="eastAsia" w:ascii="仿宋" w:hAnsi="仿宋" w:eastAsia="仿宋" w:cs="仿宋"/>
                <w:sz w:val="20"/>
                <w:szCs w:val="20"/>
              </w:rPr>
              <w:t>-50g;能全自动运行GB5009.6-2025《食品安全国家标准 食品中脂肪的测定》第二法的酸水解每一步骤</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提供满足标准承诺函）</w:t>
            </w:r>
          </w:p>
          <w:p w14:paraId="2CBB88AE">
            <w:pPr>
              <w:spacing w:line="400" w:lineRule="exact"/>
              <w:rPr>
                <w:rFonts w:ascii="仿宋" w:hAnsi="仿宋" w:eastAsia="仿宋" w:cs="仿宋"/>
                <w:sz w:val="20"/>
                <w:szCs w:val="20"/>
              </w:rPr>
            </w:pPr>
            <w:r>
              <w:rPr>
                <w:rFonts w:hint="eastAsia" w:ascii="仿宋" w:hAnsi="仿宋" w:eastAsia="仿宋" w:cs="仿宋"/>
                <w:sz w:val="20"/>
                <w:szCs w:val="20"/>
              </w:rPr>
              <w:t>15.样品转移：样品从装样水解一直到完成索氏抽提过程，样品可以不需要转移或一直留在配置的样品管中，没有样品损失的风险</w:t>
            </w:r>
          </w:p>
          <w:p w14:paraId="1CB9EE69">
            <w:pPr>
              <w:spacing w:line="400" w:lineRule="exact"/>
              <w:rPr>
                <w:rFonts w:ascii="仿宋" w:hAnsi="仿宋" w:eastAsia="仿宋" w:cs="仿宋"/>
                <w:sz w:val="20"/>
                <w:szCs w:val="20"/>
              </w:rPr>
            </w:pPr>
            <w:r>
              <w:rPr>
                <w:rFonts w:hint="eastAsia" w:ascii="仿宋" w:hAnsi="仿宋" w:eastAsia="仿宋" w:cs="仿宋"/>
                <w:sz w:val="20"/>
                <w:szCs w:val="20"/>
              </w:rPr>
              <w:t>三、碱水解部分</w:t>
            </w:r>
          </w:p>
          <w:p w14:paraId="03F57B61">
            <w:pPr>
              <w:spacing w:line="400" w:lineRule="exact"/>
              <w:rPr>
                <w:rFonts w:ascii="仿宋" w:hAnsi="仿宋" w:eastAsia="仿宋" w:cs="仿宋"/>
                <w:b/>
                <w:bCs/>
                <w:sz w:val="20"/>
                <w:szCs w:val="20"/>
              </w:rPr>
            </w:pPr>
            <w:r>
              <w:rPr>
                <w:rFonts w:hint="eastAsia" w:ascii="仿宋" w:hAnsi="仿宋" w:eastAsia="仿宋" w:cs="仿宋"/>
                <w:sz w:val="20"/>
                <w:szCs w:val="20"/>
              </w:rPr>
              <w:t>16.依据GB 5009.6-2025《食品安全国家标准 食品中脂肪的测定》第三法要求，批处理能力≥3位（空白样＋双平行）;能覆盖称样量范围：0.5-10g;能自动搅拌碱水解</w:t>
            </w:r>
            <w:r>
              <w:rPr>
                <w:rFonts w:hint="eastAsia" w:ascii="仿宋" w:hAnsi="仿宋" w:eastAsia="仿宋" w:cs="仿宋"/>
                <w:b/>
                <w:bCs/>
                <w:sz w:val="20"/>
                <w:szCs w:val="20"/>
              </w:rPr>
              <w:t>(</w:t>
            </w:r>
            <w:r>
              <w:rPr>
                <w:rFonts w:hint="eastAsia" w:ascii="仿宋" w:hAnsi="仿宋" w:eastAsia="仿宋" w:cs="仿宋"/>
                <w:b/>
                <w:bCs/>
                <w:sz w:val="20"/>
                <w:szCs w:val="20"/>
                <w:lang w:val="en-US" w:eastAsia="zh-CN"/>
              </w:rPr>
              <w:t>投标时</w:t>
            </w:r>
            <w:r>
              <w:rPr>
                <w:rFonts w:hint="eastAsia" w:ascii="仿宋" w:hAnsi="仿宋" w:eastAsia="仿宋" w:cs="仿宋"/>
                <w:b/>
                <w:bCs/>
                <w:sz w:val="20"/>
                <w:szCs w:val="20"/>
              </w:rPr>
              <w:t>提供满足标准承诺函）</w:t>
            </w:r>
          </w:p>
          <w:p w14:paraId="3619F70F">
            <w:pPr>
              <w:spacing w:line="400" w:lineRule="exact"/>
              <w:rPr>
                <w:rFonts w:ascii="仿宋" w:hAnsi="仿宋" w:eastAsia="仿宋" w:cs="仿宋"/>
                <w:sz w:val="20"/>
                <w:szCs w:val="20"/>
              </w:rPr>
            </w:pPr>
            <w:r>
              <w:rPr>
                <w:rFonts w:hint="eastAsia" w:ascii="仿宋" w:hAnsi="仿宋" w:eastAsia="仿宋" w:cs="仿宋"/>
                <w:sz w:val="20"/>
                <w:szCs w:val="20"/>
              </w:rPr>
              <w:t>配置：</w:t>
            </w:r>
          </w:p>
          <w:p w14:paraId="342838AF">
            <w:pPr>
              <w:spacing w:line="400" w:lineRule="exact"/>
              <w:rPr>
                <w:rFonts w:ascii="仿宋" w:hAnsi="仿宋" w:eastAsia="仿宋" w:cs="仿宋"/>
                <w:sz w:val="20"/>
                <w:szCs w:val="20"/>
              </w:rPr>
            </w:pPr>
            <w:r>
              <w:rPr>
                <w:rFonts w:hint="eastAsia" w:ascii="仿宋" w:hAnsi="仿宋" w:eastAsia="仿宋" w:cs="仿宋"/>
                <w:sz w:val="20"/>
                <w:szCs w:val="20"/>
              </w:rPr>
              <w:t>全自动索氏脂肪仪1套:</w:t>
            </w:r>
          </w:p>
          <w:p w14:paraId="1EA97690">
            <w:pPr>
              <w:spacing w:line="400" w:lineRule="exact"/>
              <w:rPr>
                <w:rFonts w:ascii="仿宋" w:hAnsi="仿宋" w:eastAsia="仿宋" w:cs="仿宋"/>
                <w:sz w:val="20"/>
                <w:szCs w:val="20"/>
              </w:rPr>
            </w:pPr>
            <w:r>
              <w:rPr>
                <w:rFonts w:hint="eastAsia" w:ascii="仿宋" w:hAnsi="仿宋" w:eastAsia="仿宋" w:cs="仿宋"/>
                <w:sz w:val="20"/>
                <w:szCs w:val="20"/>
              </w:rPr>
              <w:t>全自动酸水解装置1套:</w:t>
            </w:r>
          </w:p>
          <w:p w14:paraId="02F36C95">
            <w:pPr>
              <w:spacing w:line="400" w:lineRule="exact"/>
              <w:rPr>
                <w:rFonts w:ascii="仿宋" w:hAnsi="仿宋" w:eastAsia="仿宋" w:cs="仿宋"/>
                <w:sz w:val="20"/>
                <w:szCs w:val="20"/>
              </w:rPr>
            </w:pPr>
            <w:r>
              <w:rPr>
                <w:rFonts w:hint="eastAsia" w:ascii="仿宋" w:hAnsi="仿宋" w:eastAsia="仿宋" w:cs="仿宋"/>
                <w:sz w:val="20"/>
                <w:szCs w:val="20"/>
              </w:rPr>
              <w:t>碱水解装置一套：包括≥6位碱水解器1台及满足索氏抽提器使用的碱水解浸提杯/浸提筒≥12个。</w:t>
            </w:r>
          </w:p>
          <w:p w14:paraId="2FC482E4">
            <w:pPr>
              <w:spacing w:line="400" w:lineRule="exact"/>
              <w:rPr>
                <w:rFonts w:ascii="仿宋" w:hAnsi="仿宋" w:eastAsia="仿宋" w:cs="仿宋"/>
                <w:sz w:val="20"/>
                <w:szCs w:val="20"/>
              </w:rPr>
            </w:pPr>
            <w:r>
              <w:rPr>
                <w:rFonts w:hint="eastAsia" w:ascii="仿宋" w:hAnsi="仿宋" w:eastAsia="仿宋" w:cs="仿宋"/>
                <w:sz w:val="20"/>
                <w:szCs w:val="20"/>
              </w:rPr>
              <w:t>附件(均需原厂附件):玻璃浸提杯12个;浸提杯持杯器1个;浸提杯架1个;密封圈6个;33mm浸提纸筒50个; 酸水解滤纸300张;沸石250g;冷凝水循环机1台;瓶口分液器1个。</w:t>
            </w:r>
          </w:p>
        </w:tc>
      </w:tr>
    </w:tbl>
    <w:p w14:paraId="581BCBFA">
      <w:pPr>
        <w:pStyle w:val="13"/>
      </w:pPr>
    </w:p>
    <w:p w14:paraId="0A02C746">
      <w:pPr>
        <w:pStyle w:val="13"/>
        <w:jc w:val="both"/>
        <w:outlineLvl w:val="2"/>
      </w:pPr>
      <w:r>
        <w:rPr>
          <w:rFonts w:ascii="仿宋_GB2312" w:hAnsi="仿宋_GB2312" w:eastAsia="仿宋_GB2312" w:cs="仿宋_GB2312"/>
          <w:b/>
          <w:sz w:val="28"/>
        </w:rPr>
        <w:t>三、商务要求（以“★”标示的内容为不允许负偏离的实质性要求）</w:t>
      </w:r>
    </w:p>
    <w:p w14:paraId="60CDADFF">
      <w:pPr>
        <w:pStyle w:val="13"/>
        <w:jc w:val="left"/>
      </w:pPr>
      <w:r>
        <w:rPr>
          <w:rFonts w:ascii="仿宋_GB2312" w:hAnsi="仿宋_GB2312" w:eastAsia="仿宋_GB2312" w:cs="仿宋_GB2312"/>
        </w:rPr>
        <w:t>采购包1：</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8"/>
        <w:gridCol w:w="1170"/>
        <w:gridCol w:w="2130"/>
        <w:gridCol w:w="4356"/>
      </w:tblGrid>
      <w:tr w14:paraId="54C6C0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2FCBF620">
            <w:pPr>
              <w:pStyle w:val="13"/>
              <w:jc w:val="center"/>
            </w:pPr>
            <w:r>
              <w:rPr>
                <w:rFonts w:ascii="仿宋_GB2312" w:hAnsi="仿宋_GB2312" w:eastAsia="仿宋_GB2312" w:cs="仿宋_GB2312"/>
              </w:rPr>
              <w:t>序号</w:t>
            </w:r>
          </w:p>
        </w:tc>
        <w:tc>
          <w:tcPr>
            <w:tcW w:w="1170" w:type="dxa"/>
            <w:vAlign w:val="center"/>
          </w:tcPr>
          <w:p w14:paraId="68DAA4B1">
            <w:pPr>
              <w:pStyle w:val="13"/>
              <w:jc w:val="center"/>
            </w:pPr>
            <w:r>
              <w:rPr>
                <w:rFonts w:ascii="仿宋_GB2312" w:hAnsi="仿宋_GB2312" w:eastAsia="仿宋_GB2312" w:cs="仿宋_GB2312"/>
              </w:rPr>
              <w:t>参数性质</w:t>
            </w:r>
          </w:p>
        </w:tc>
        <w:tc>
          <w:tcPr>
            <w:tcW w:w="2130" w:type="dxa"/>
            <w:vAlign w:val="center"/>
          </w:tcPr>
          <w:p w14:paraId="609D19DE">
            <w:pPr>
              <w:pStyle w:val="13"/>
              <w:jc w:val="center"/>
            </w:pPr>
            <w:r>
              <w:rPr>
                <w:rFonts w:ascii="仿宋_GB2312" w:hAnsi="仿宋_GB2312" w:eastAsia="仿宋_GB2312" w:cs="仿宋_GB2312"/>
              </w:rPr>
              <w:t>类型</w:t>
            </w:r>
          </w:p>
        </w:tc>
        <w:tc>
          <w:tcPr>
            <w:tcW w:w="4356" w:type="dxa"/>
          </w:tcPr>
          <w:p w14:paraId="01FC030F">
            <w:pPr>
              <w:pStyle w:val="13"/>
              <w:jc w:val="left"/>
            </w:pPr>
            <w:r>
              <w:rPr>
                <w:rFonts w:ascii="仿宋_GB2312" w:hAnsi="仿宋_GB2312" w:eastAsia="仿宋_GB2312" w:cs="仿宋_GB2312"/>
              </w:rPr>
              <w:t>要求</w:t>
            </w:r>
          </w:p>
        </w:tc>
      </w:tr>
      <w:tr w14:paraId="2D4495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55011EB2">
            <w:pPr>
              <w:pStyle w:val="13"/>
              <w:jc w:val="center"/>
            </w:pPr>
            <w:r>
              <w:rPr>
                <w:rFonts w:ascii="仿宋_GB2312" w:hAnsi="仿宋_GB2312" w:eastAsia="仿宋_GB2312" w:cs="仿宋_GB2312"/>
              </w:rPr>
              <w:t>1</w:t>
            </w:r>
          </w:p>
        </w:tc>
        <w:tc>
          <w:tcPr>
            <w:tcW w:w="1170" w:type="dxa"/>
            <w:vAlign w:val="center"/>
          </w:tcPr>
          <w:p w14:paraId="67C7E2F1">
            <w:pPr>
              <w:pStyle w:val="13"/>
              <w:jc w:val="center"/>
            </w:pPr>
            <w:r>
              <w:rPr>
                <w:rFonts w:ascii="仿宋_GB2312" w:hAnsi="仿宋_GB2312" w:eastAsia="仿宋_GB2312" w:cs="仿宋_GB2312"/>
              </w:rPr>
              <w:t>★</w:t>
            </w:r>
          </w:p>
        </w:tc>
        <w:tc>
          <w:tcPr>
            <w:tcW w:w="2130" w:type="dxa"/>
            <w:vAlign w:val="center"/>
          </w:tcPr>
          <w:p w14:paraId="4E36B0FD">
            <w:pPr>
              <w:pStyle w:val="13"/>
              <w:jc w:val="center"/>
            </w:pPr>
            <w:r>
              <w:rPr>
                <w:rFonts w:ascii="仿宋_GB2312" w:hAnsi="仿宋_GB2312" w:eastAsia="仿宋_GB2312" w:cs="仿宋_GB2312"/>
              </w:rPr>
              <w:t>交货时间</w:t>
            </w:r>
          </w:p>
        </w:tc>
        <w:tc>
          <w:tcPr>
            <w:tcW w:w="4356" w:type="dxa"/>
          </w:tcPr>
          <w:p w14:paraId="65BB46DC">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合同签订之日起60日内交货、安装调试并验收完毕。</w:t>
            </w:r>
          </w:p>
        </w:tc>
      </w:tr>
      <w:tr w14:paraId="674DB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26CEE384">
            <w:pPr>
              <w:pStyle w:val="13"/>
              <w:jc w:val="center"/>
            </w:pPr>
            <w:r>
              <w:rPr>
                <w:rFonts w:ascii="仿宋_GB2312" w:hAnsi="仿宋_GB2312" w:eastAsia="仿宋_GB2312" w:cs="仿宋_GB2312"/>
              </w:rPr>
              <w:t>2</w:t>
            </w:r>
          </w:p>
        </w:tc>
        <w:tc>
          <w:tcPr>
            <w:tcW w:w="1170" w:type="dxa"/>
            <w:vAlign w:val="center"/>
          </w:tcPr>
          <w:p w14:paraId="4BD09783">
            <w:pPr>
              <w:pStyle w:val="13"/>
              <w:jc w:val="center"/>
            </w:pPr>
            <w:r>
              <w:rPr>
                <w:rFonts w:ascii="仿宋_GB2312" w:hAnsi="仿宋_GB2312" w:eastAsia="仿宋_GB2312" w:cs="仿宋_GB2312"/>
              </w:rPr>
              <w:t>★</w:t>
            </w:r>
          </w:p>
        </w:tc>
        <w:tc>
          <w:tcPr>
            <w:tcW w:w="2130" w:type="dxa"/>
            <w:vAlign w:val="center"/>
          </w:tcPr>
          <w:p w14:paraId="570974B6">
            <w:pPr>
              <w:pStyle w:val="13"/>
              <w:jc w:val="center"/>
            </w:pPr>
            <w:r>
              <w:rPr>
                <w:rFonts w:ascii="仿宋_GB2312" w:hAnsi="仿宋_GB2312" w:eastAsia="仿宋_GB2312" w:cs="仿宋_GB2312"/>
              </w:rPr>
              <w:t>交货地点</w:t>
            </w:r>
          </w:p>
        </w:tc>
        <w:tc>
          <w:tcPr>
            <w:tcW w:w="4356" w:type="dxa"/>
          </w:tcPr>
          <w:p w14:paraId="190335AC">
            <w:pPr>
              <w:pStyle w:val="13"/>
              <w:jc w:val="left"/>
              <w:rPr>
                <w:highlight w:val="none"/>
              </w:rPr>
            </w:pPr>
            <w:r>
              <w:rPr>
                <w:rFonts w:hint="eastAsia" w:ascii="仿宋_GB2312" w:hAnsi="仿宋_GB2312" w:eastAsia="仿宋_GB2312" w:cs="仿宋_GB2312"/>
                <w:highlight w:val="none"/>
                <w:lang w:val="en-US" w:eastAsia="zh-CN"/>
              </w:rPr>
              <w:t>采购人</w:t>
            </w:r>
            <w:r>
              <w:rPr>
                <w:rFonts w:ascii="仿宋_GB2312" w:hAnsi="仿宋_GB2312" w:eastAsia="仿宋_GB2312" w:cs="仿宋_GB2312"/>
                <w:highlight w:val="none"/>
              </w:rPr>
              <w:t>指定地点</w:t>
            </w:r>
          </w:p>
        </w:tc>
      </w:tr>
      <w:tr w14:paraId="64CC8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72EF4B52">
            <w:pPr>
              <w:pStyle w:val="13"/>
              <w:jc w:val="center"/>
            </w:pPr>
            <w:r>
              <w:rPr>
                <w:rFonts w:ascii="仿宋_GB2312" w:hAnsi="仿宋_GB2312" w:eastAsia="仿宋_GB2312" w:cs="仿宋_GB2312"/>
              </w:rPr>
              <w:t>3</w:t>
            </w:r>
          </w:p>
        </w:tc>
        <w:tc>
          <w:tcPr>
            <w:tcW w:w="1170" w:type="dxa"/>
            <w:vAlign w:val="center"/>
          </w:tcPr>
          <w:p w14:paraId="3156B460">
            <w:pPr>
              <w:pStyle w:val="13"/>
              <w:jc w:val="center"/>
            </w:pPr>
            <w:r>
              <w:rPr>
                <w:rFonts w:ascii="仿宋_GB2312" w:hAnsi="仿宋_GB2312" w:eastAsia="仿宋_GB2312" w:cs="仿宋_GB2312"/>
              </w:rPr>
              <w:t>★</w:t>
            </w:r>
          </w:p>
        </w:tc>
        <w:tc>
          <w:tcPr>
            <w:tcW w:w="2130" w:type="dxa"/>
            <w:vAlign w:val="center"/>
          </w:tcPr>
          <w:p w14:paraId="5F18CBD6">
            <w:pPr>
              <w:pStyle w:val="13"/>
              <w:jc w:val="center"/>
            </w:pPr>
            <w:r>
              <w:rPr>
                <w:rFonts w:ascii="仿宋_GB2312" w:hAnsi="仿宋_GB2312" w:eastAsia="仿宋_GB2312" w:cs="仿宋_GB2312"/>
              </w:rPr>
              <w:t>交货条件</w:t>
            </w:r>
          </w:p>
        </w:tc>
        <w:tc>
          <w:tcPr>
            <w:tcW w:w="4356" w:type="dxa"/>
          </w:tcPr>
          <w:p w14:paraId="10504927">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经采购人验收合格</w:t>
            </w:r>
          </w:p>
        </w:tc>
      </w:tr>
      <w:tr w14:paraId="78C9D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7AAD01C">
            <w:pPr>
              <w:pStyle w:val="13"/>
              <w:jc w:val="center"/>
            </w:pPr>
            <w:r>
              <w:rPr>
                <w:rFonts w:ascii="仿宋_GB2312" w:hAnsi="仿宋_GB2312" w:eastAsia="仿宋_GB2312" w:cs="仿宋_GB2312"/>
              </w:rPr>
              <w:t>4</w:t>
            </w:r>
          </w:p>
        </w:tc>
        <w:tc>
          <w:tcPr>
            <w:tcW w:w="1170" w:type="dxa"/>
            <w:vAlign w:val="center"/>
          </w:tcPr>
          <w:p w14:paraId="58F47A24">
            <w:pPr>
              <w:pStyle w:val="13"/>
              <w:jc w:val="center"/>
            </w:pPr>
            <w:r>
              <w:rPr>
                <w:rFonts w:ascii="仿宋_GB2312" w:hAnsi="仿宋_GB2312" w:eastAsia="仿宋_GB2312" w:cs="仿宋_GB2312"/>
              </w:rPr>
              <w:t>★</w:t>
            </w:r>
          </w:p>
        </w:tc>
        <w:tc>
          <w:tcPr>
            <w:tcW w:w="2130" w:type="dxa"/>
            <w:vAlign w:val="center"/>
          </w:tcPr>
          <w:p w14:paraId="6F49FEE7">
            <w:pPr>
              <w:pStyle w:val="13"/>
              <w:jc w:val="center"/>
            </w:pPr>
            <w:r>
              <w:rPr>
                <w:rFonts w:ascii="仿宋_GB2312" w:hAnsi="仿宋_GB2312" w:eastAsia="仿宋_GB2312" w:cs="仿宋_GB2312"/>
              </w:rPr>
              <w:t>是否邀请投标人验收</w:t>
            </w:r>
          </w:p>
        </w:tc>
        <w:tc>
          <w:tcPr>
            <w:tcW w:w="4356" w:type="dxa"/>
          </w:tcPr>
          <w:p w14:paraId="287F6533">
            <w:pPr>
              <w:pStyle w:val="13"/>
              <w:jc w:val="left"/>
              <w:rPr>
                <w:highlight w:val="none"/>
              </w:rPr>
            </w:pPr>
            <w:r>
              <w:rPr>
                <w:rFonts w:ascii="仿宋_GB2312" w:hAnsi="仿宋_GB2312" w:eastAsia="仿宋_GB2312" w:cs="仿宋_GB2312"/>
                <w:highlight w:val="none"/>
              </w:rPr>
              <w:t>不邀请投标人验收</w:t>
            </w:r>
          </w:p>
        </w:tc>
      </w:tr>
      <w:tr w14:paraId="022619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6B95C4E">
            <w:pPr>
              <w:pStyle w:val="13"/>
              <w:jc w:val="center"/>
            </w:pPr>
            <w:r>
              <w:rPr>
                <w:rFonts w:ascii="仿宋_GB2312" w:hAnsi="仿宋_GB2312" w:eastAsia="仿宋_GB2312" w:cs="仿宋_GB2312"/>
              </w:rPr>
              <w:t>5</w:t>
            </w:r>
          </w:p>
        </w:tc>
        <w:tc>
          <w:tcPr>
            <w:tcW w:w="1170" w:type="dxa"/>
            <w:vAlign w:val="center"/>
          </w:tcPr>
          <w:p w14:paraId="6EF404C9">
            <w:pPr>
              <w:pStyle w:val="13"/>
              <w:jc w:val="center"/>
            </w:pPr>
            <w:r>
              <w:rPr>
                <w:rFonts w:ascii="仿宋_GB2312" w:hAnsi="仿宋_GB2312" w:eastAsia="仿宋_GB2312" w:cs="仿宋_GB2312"/>
              </w:rPr>
              <w:t>★</w:t>
            </w:r>
          </w:p>
        </w:tc>
        <w:tc>
          <w:tcPr>
            <w:tcW w:w="2130" w:type="dxa"/>
            <w:vAlign w:val="center"/>
          </w:tcPr>
          <w:p w14:paraId="21312D01">
            <w:pPr>
              <w:pStyle w:val="13"/>
              <w:jc w:val="center"/>
            </w:pPr>
            <w:r>
              <w:rPr>
                <w:rFonts w:ascii="仿宋_GB2312" w:hAnsi="仿宋_GB2312" w:eastAsia="仿宋_GB2312" w:cs="仿宋_GB2312"/>
              </w:rPr>
              <w:t>履约验收方式</w:t>
            </w:r>
          </w:p>
        </w:tc>
        <w:tc>
          <w:tcPr>
            <w:tcW w:w="4356" w:type="dxa"/>
          </w:tcPr>
          <w:p w14:paraId="7639BBF0">
            <w:pPr>
              <w:pStyle w:val="13"/>
              <w:jc w:val="left"/>
              <w:rPr>
                <w:highlight w:val="yellow"/>
              </w:rPr>
            </w:pPr>
            <w:r>
              <w:rPr>
                <w:rFonts w:hint="eastAsia" w:ascii="仿宋_GB2312" w:hAnsi="仿宋_GB2312" w:eastAsia="仿宋_GB2312" w:cs="仿宋_GB2312"/>
                <w:color w:val="auto"/>
                <w:kern w:val="0"/>
                <w:sz w:val="20"/>
                <w:szCs w:val="20"/>
                <w:highlight w:val="none"/>
                <w:lang w:val="en-US" w:eastAsia="zh-CN" w:bidi="ar-SA"/>
              </w:rPr>
              <w:t>1、期次1，说明：采购人自行组织项目验收。按照采购合同的约定对每一项技术和服务要求的履约情况进行确认。</w:t>
            </w:r>
          </w:p>
        </w:tc>
      </w:tr>
      <w:tr w14:paraId="3C7E64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3170A8BB">
            <w:pPr>
              <w:pStyle w:val="13"/>
              <w:jc w:val="center"/>
            </w:pPr>
            <w:r>
              <w:rPr>
                <w:rFonts w:ascii="仿宋_GB2312" w:hAnsi="仿宋_GB2312" w:eastAsia="仿宋_GB2312" w:cs="仿宋_GB2312"/>
              </w:rPr>
              <w:t>6</w:t>
            </w:r>
          </w:p>
        </w:tc>
        <w:tc>
          <w:tcPr>
            <w:tcW w:w="1170" w:type="dxa"/>
            <w:vAlign w:val="center"/>
          </w:tcPr>
          <w:p w14:paraId="4CB66674">
            <w:pPr>
              <w:pStyle w:val="13"/>
              <w:jc w:val="center"/>
            </w:pPr>
            <w:r>
              <w:rPr>
                <w:rFonts w:ascii="仿宋_GB2312" w:hAnsi="仿宋_GB2312" w:eastAsia="仿宋_GB2312" w:cs="仿宋_GB2312"/>
              </w:rPr>
              <w:t>★</w:t>
            </w:r>
          </w:p>
        </w:tc>
        <w:tc>
          <w:tcPr>
            <w:tcW w:w="2130" w:type="dxa"/>
            <w:vAlign w:val="center"/>
          </w:tcPr>
          <w:p w14:paraId="1908F0B5">
            <w:pPr>
              <w:pStyle w:val="13"/>
              <w:jc w:val="center"/>
              <w:rPr>
                <w:highlight w:val="none"/>
              </w:rPr>
            </w:pPr>
            <w:r>
              <w:rPr>
                <w:rFonts w:ascii="仿宋_GB2312" w:hAnsi="仿宋_GB2312" w:eastAsia="仿宋_GB2312" w:cs="仿宋_GB2312"/>
                <w:highlight w:val="none"/>
              </w:rPr>
              <w:t>合同支付方式</w:t>
            </w:r>
          </w:p>
        </w:tc>
        <w:tc>
          <w:tcPr>
            <w:tcW w:w="4356" w:type="dxa"/>
          </w:tcPr>
          <w:p w14:paraId="1FD88B70">
            <w:pPr>
              <w:pStyle w:val="13"/>
              <w:jc w:val="left"/>
              <w:rPr>
                <w:highlight w:val="none"/>
              </w:rPr>
            </w:pPr>
            <w:r>
              <w:rPr>
                <w:rFonts w:ascii="仿宋_GB2312" w:hAnsi="仿宋_GB2312" w:eastAsia="仿宋_GB2312" w:cs="仿宋_GB2312"/>
                <w:highlight w:val="none"/>
              </w:rPr>
              <w:t>1、进度款，</w:t>
            </w:r>
            <w:r>
              <w:rPr>
                <w:rFonts w:hint="default" w:ascii="仿宋_GB2312" w:hAnsi="仿宋_GB2312" w:eastAsia="仿宋_GB2312" w:cs="仿宋_GB2312"/>
                <w:color w:val="auto"/>
                <w:kern w:val="0"/>
                <w:sz w:val="20"/>
                <w:szCs w:val="20"/>
                <w:highlight w:val="none"/>
                <w:lang w:val="en-US" w:eastAsia="zh-CN" w:bidi="ar-SA"/>
              </w:rPr>
              <w:t>设备送达就位并完成安装调试，验收合格后</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45</w:t>
            </w:r>
            <w:r>
              <w:rPr>
                <w:rFonts w:hint="default" w:ascii="仿宋_GB2312" w:hAnsi="仿宋_GB2312" w:eastAsia="仿宋_GB2312" w:cs="仿宋_GB2312"/>
                <w:color w:val="auto"/>
                <w:kern w:val="0"/>
                <w:sz w:val="20"/>
                <w:szCs w:val="20"/>
                <w:highlight w:val="none"/>
                <w:lang w:val="en-US" w:eastAsia="zh-CN" w:bidi="ar-SA"/>
              </w:rPr>
              <w:t>%</w:t>
            </w:r>
          </w:p>
          <w:p w14:paraId="2B0767EF">
            <w:pPr>
              <w:pStyle w:val="13"/>
              <w:jc w:val="left"/>
              <w:rPr>
                <w:rFonts w:hint="default" w:ascii="仿宋_GB2312" w:hAnsi="仿宋_GB2312" w:eastAsia="仿宋_GB2312" w:cs="仿宋_GB2312"/>
                <w:color w:val="auto"/>
                <w:kern w:val="0"/>
                <w:sz w:val="20"/>
                <w:szCs w:val="20"/>
                <w:highlight w:val="none"/>
                <w:lang w:val="en-US" w:eastAsia="zh-CN" w:bidi="ar-SA"/>
              </w:rPr>
            </w:pPr>
            <w:r>
              <w:rPr>
                <w:rFonts w:ascii="仿宋_GB2312" w:hAnsi="仿宋_GB2312" w:eastAsia="仿宋_GB2312" w:cs="仿宋_GB2312"/>
                <w:highlight w:val="none"/>
              </w:rPr>
              <w:t>2、进度款，</w:t>
            </w:r>
            <w:r>
              <w:rPr>
                <w:rFonts w:hint="default" w:ascii="仿宋_GB2312" w:hAnsi="仿宋_GB2312" w:eastAsia="仿宋_GB2312" w:cs="仿宋_GB2312"/>
                <w:color w:val="auto"/>
                <w:kern w:val="0"/>
                <w:sz w:val="20"/>
                <w:szCs w:val="20"/>
                <w:highlight w:val="none"/>
                <w:lang w:val="en-US" w:eastAsia="zh-CN" w:bidi="ar-SA"/>
              </w:rPr>
              <w:t>验收合格半年后，设备通过留样再试、期间核查、结合日常检测业务同比例内部比对等质控方式运转稳定</w:t>
            </w:r>
            <w:r>
              <w:rPr>
                <w:rFonts w:hint="eastAsia" w:ascii="仿宋_GB2312" w:hAnsi="仿宋_GB2312" w:eastAsia="仿宋_GB2312" w:cs="仿宋_GB2312"/>
                <w:color w:val="auto"/>
                <w:kern w:val="0"/>
                <w:sz w:val="20"/>
                <w:szCs w:val="20"/>
                <w:highlight w:val="none"/>
                <w:lang w:val="en-US" w:eastAsia="zh-CN" w:bidi="ar-SA"/>
              </w:rPr>
              <w:t>后，</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3</w:t>
            </w:r>
            <w:r>
              <w:rPr>
                <w:rFonts w:hint="default" w:ascii="仿宋_GB2312" w:hAnsi="仿宋_GB2312" w:eastAsia="仿宋_GB2312" w:cs="仿宋_GB2312"/>
                <w:color w:val="auto"/>
                <w:kern w:val="0"/>
                <w:sz w:val="20"/>
                <w:szCs w:val="20"/>
                <w:highlight w:val="none"/>
                <w:lang w:val="en-US" w:eastAsia="zh-CN" w:bidi="ar-SA"/>
              </w:rPr>
              <w:t>0%</w:t>
            </w:r>
          </w:p>
          <w:p w14:paraId="7C1EC7B2">
            <w:pPr>
              <w:pStyle w:val="13"/>
              <w:jc w:val="left"/>
              <w:rPr>
                <w:highlight w:val="none"/>
              </w:rPr>
            </w:pPr>
            <w:r>
              <w:rPr>
                <w:rFonts w:hint="eastAsia" w:ascii="仿宋_GB2312" w:hAnsi="仿宋_GB2312" w:eastAsia="仿宋_GB2312" w:cs="仿宋_GB2312"/>
                <w:color w:val="auto"/>
                <w:kern w:val="0"/>
                <w:sz w:val="20"/>
                <w:szCs w:val="20"/>
                <w:highlight w:val="none"/>
                <w:lang w:val="en-US" w:eastAsia="zh-CN" w:bidi="ar-SA"/>
              </w:rPr>
              <w:t>3、</w:t>
            </w:r>
            <w:r>
              <w:rPr>
                <w:rFonts w:ascii="仿宋_GB2312" w:hAnsi="仿宋_GB2312" w:eastAsia="仿宋_GB2312" w:cs="仿宋_GB2312"/>
                <w:highlight w:val="none"/>
              </w:rPr>
              <w:t>进度款，</w:t>
            </w:r>
            <w:r>
              <w:rPr>
                <w:rFonts w:hint="default" w:ascii="仿宋_GB2312" w:hAnsi="仿宋_GB2312" w:eastAsia="仿宋_GB2312" w:cs="仿宋_GB2312"/>
                <w:color w:val="auto"/>
                <w:kern w:val="0"/>
                <w:sz w:val="20"/>
                <w:szCs w:val="20"/>
                <w:highlight w:val="none"/>
                <w:lang w:val="en-US" w:eastAsia="zh-CN" w:bidi="ar-SA"/>
              </w:rPr>
              <w:t>验收合格一年后，设备再次通过留样再试、期间核查、结合日常检测业务内部比对等质控方式运转稳定且通过计量校准后</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25</w:t>
            </w:r>
            <w:r>
              <w:rPr>
                <w:rFonts w:hint="default" w:ascii="仿宋_GB2312" w:hAnsi="仿宋_GB2312" w:eastAsia="仿宋_GB2312" w:cs="仿宋_GB2312"/>
                <w:color w:val="auto"/>
                <w:kern w:val="0"/>
                <w:sz w:val="20"/>
                <w:szCs w:val="20"/>
                <w:highlight w:val="none"/>
                <w:lang w:val="en-US" w:eastAsia="zh-CN" w:bidi="ar-SA"/>
              </w:rPr>
              <w:t>%</w:t>
            </w:r>
          </w:p>
        </w:tc>
      </w:tr>
      <w:tr w14:paraId="48BFB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A955C01">
            <w:pPr>
              <w:pStyle w:val="13"/>
              <w:jc w:val="center"/>
            </w:pPr>
            <w:r>
              <w:rPr>
                <w:rFonts w:ascii="仿宋_GB2312" w:hAnsi="仿宋_GB2312" w:eastAsia="仿宋_GB2312" w:cs="仿宋_GB2312"/>
              </w:rPr>
              <w:t>7</w:t>
            </w:r>
          </w:p>
        </w:tc>
        <w:tc>
          <w:tcPr>
            <w:tcW w:w="1170" w:type="dxa"/>
            <w:vAlign w:val="center"/>
          </w:tcPr>
          <w:p w14:paraId="38D99D62">
            <w:pPr>
              <w:pStyle w:val="13"/>
              <w:jc w:val="center"/>
            </w:pPr>
            <w:r>
              <w:rPr>
                <w:rFonts w:ascii="仿宋_GB2312" w:hAnsi="仿宋_GB2312" w:eastAsia="仿宋_GB2312" w:cs="仿宋_GB2312"/>
              </w:rPr>
              <w:t>★</w:t>
            </w:r>
          </w:p>
        </w:tc>
        <w:tc>
          <w:tcPr>
            <w:tcW w:w="2130" w:type="dxa"/>
            <w:vAlign w:val="center"/>
          </w:tcPr>
          <w:p w14:paraId="765E1265">
            <w:pPr>
              <w:pStyle w:val="13"/>
              <w:jc w:val="center"/>
              <w:rPr>
                <w:highlight w:val="none"/>
              </w:rPr>
            </w:pPr>
            <w:r>
              <w:rPr>
                <w:rFonts w:ascii="仿宋_GB2312" w:hAnsi="仿宋_GB2312" w:eastAsia="仿宋_GB2312" w:cs="仿宋_GB2312"/>
                <w:highlight w:val="none"/>
              </w:rPr>
              <w:t>履约保证金</w:t>
            </w:r>
          </w:p>
        </w:tc>
        <w:tc>
          <w:tcPr>
            <w:tcW w:w="4356" w:type="dxa"/>
          </w:tcPr>
          <w:p w14:paraId="38AB9781">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缴纳, 本采购包履约保证金为合同金额的5%</w:t>
            </w:r>
          </w:p>
          <w:p w14:paraId="4B5FECE7">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缴纳方式：银行转账，支票/汇票/本票，保函/保险</w:t>
            </w:r>
          </w:p>
          <w:p w14:paraId="1289A672">
            <w:pPr>
              <w:pStyle w:val="13"/>
              <w:jc w:val="left"/>
              <w:rPr>
                <w:highlight w:val="none"/>
              </w:rPr>
            </w:pPr>
            <w:r>
              <w:rPr>
                <w:rFonts w:hint="eastAsia" w:ascii="仿宋_GB2312" w:hAnsi="仿宋_GB2312" w:eastAsia="仿宋_GB2312" w:cs="仿宋_GB2312"/>
                <w:color w:val="auto"/>
                <w:kern w:val="0"/>
                <w:sz w:val="20"/>
                <w:szCs w:val="20"/>
                <w:highlight w:val="none"/>
                <w:lang w:val="en-US" w:eastAsia="zh-CN" w:bidi="ar-SA"/>
              </w:rPr>
              <w:t>说明：中标人在合同签订前三日内，向采购人缴纳合同总金额的5%作为履约保证金。中标人若以电子保函形式提交履约保证金的，中标人必须开具见索即付(无条件支付)银行保函，且保函有效期(即到期时间)必须覆盖本项目合同期满后6个月。如中标人未按合同有关规定履行其义务，采购人有权扣除履约保证金，用以补偿。 履约保证金待验收合格后一年，设备再次通过留样再试、期间核查、结合日常检测业务内部比对等质控方式运转稳定且通过计量校准且无违规情况下，由采购人在30个工作日内全额无息退还。</w:t>
            </w:r>
          </w:p>
        </w:tc>
      </w:tr>
    </w:tbl>
    <w:p w14:paraId="022339C1">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8"/>
        <w:gridCol w:w="1170"/>
        <w:gridCol w:w="2130"/>
        <w:gridCol w:w="4356"/>
      </w:tblGrid>
      <w:tr w14:paraId="444534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0E1ACE93">
            <w:pPr>
              <w:pStyle w:val="13"/>
              <w:jc w:val="center"/>
            </w:pPr>
            <w:r>
              <w:rPr>
                <w:rFonts w:ascii="仿宋_GB2312" w:hAnsi="仿宋_GB2312" w:eastAsia="仿宋_GB2312" w:cs="仿宋_GB2312"/>
              </w:rPr>
              <w:t>序号</w:t>
            </w:r>
          </w:p>
        </w:tc>
        <w:tc>
          <w:tcPr>
            <w:tcW w:w="1170" w:type="dxa"/>
            <w:vAlign w:val="center"/>
          </w:tcPr>
          <w:p w14:paraId="60913ED8">
            <w:pPr>
              <w:pStyle w:val="13"/>
              <w:jc w:val="center"/>
            </w:pPr>
            <w:r>
              <w:rPr>
                <w:rFonts w:ascii="仿宋_GB2312" w:hAnsi="仿宋_GB2312" w:eastAsia="仿宋_GB2312" w:cs="仿宋_GB2312"/>
              </w:rPr>
              <w:t>参数性质</w:t>
            </w:r>
          </w:p>
        </w:tc>
        <w:tc>
          <w:tcPr>
            <w:tcW w:w="2130" w:type="dxa"/>
            <w:vAlign w:val="center"/>
          </w:tcPr>
          <w:p w14:paraId="2FD34D30">
            <w:pPr>
              <w:pStyle w:val="13"/>
              <w:jc w:val="center"/>
            </w:pPr>
            <w:r>
              <w:rPr>
                <w:rFonts w:ascii="仿宋_GB2312" w:hAnsi="仿宋_GB2312" w:eastAsia="仿宋_GB2312" w:cs="仿宋_GB2312"/>
              </w:rPr>
              <w:t>类型</w:t>
            </w:r>
          </w:p>
        </w:tc>
        <w:tc>
          <w:tcPr>
            <w:tcW w:w="4356" w:type="dxa"/>
          </w:tcPr>
          <w:p w14:paraId="759A2277">
            <w:pPr>
              <w:pStyle w:val="13"/>
              <w:jc w:val="left"/>
            </w:pPr>
            <w:r>
              <w:rPr>
                <w:rFonts w:ascii="仿宋_GB2312" w:hAnsi="仿宋_GB2312" w:eastAsia="仿宋_GB2312" w:cs="仿宋_GB2312"/>
              </w:rPr>
              <w:t>要求</w:t>
            </w:r>
          </w:p>
        </w:tc>
      </w:tr>
      <w:tr w14:paraId="5B06B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9A0FD7D">
            <w:pPr>
              <w:pStyle w:val="13"/>
              <w:jc w:val="center"/>
            </w:pPr>
            <w:r>
              <w:rPr>
                <w:rFonts w:ascii="仿宋_GB2312" w:hAnsi="仿宋_GB2312" w:eastAsia="仿宋_GB2312" w:cs="仿宋_GB2312"/>
              </w:rPr>
              <w:t>1</w:t>
            </w:r>
          </w:p>
        </w:tc>
        <w:tc>
          <w:tcPr>
            <w:tcW w:w="1170" w:type="dxa"/>
            <w:vAlign w:val="center"/>
          </w:tcPr>
          <w:p w14:paraId="1DAE6ABC">
            <w:pPr>
              <w:pStyle w:val="13"/>
              <w:jc w:val="center"/>
            </w:pPr>
            <w:r>
              <w:rPr>
                <w:rFonts w:ascii="仿宋_GB2312" w:hAnsi="仿宋_GB2312" w:eastAsia="仿宋_GB2312" w:cs="仿宋_GB2312"/>
              </w:rPr>
              <w:t>★</w:t>
            </w:r>
          </w:p>
        </w:tc>
        <w:tc>
          <w:tcPr>
            <w:tcW w:w="2130" w:type="dxa"/>
            <w:vAlign w:val="center"/>
          </w:tcPr>
          <w:p w14:paraId="34CDEA1C">
            <w:pPr>
              <w:pStyle w:val="13"/>
              <w:jc w:val="center"/>
            </w:pPr>
            <w:r>
              <w:rPr>
                <w:rFonts w:ascii="仿宋_GB2312" w:hAnsi="仿宋_GB2312" w:eastAsia="仿宋_GB2312" w:cs="仿宋_GB2312"/>
              </w:rPr>
              <w:t>交货时间</w:t>
            </w:r>
          </w:p>
        </w:tc>
        <w:tc>
          <w:tcPr>
            <w:tcW w:w="4356" w:type="dxa"/>
          </w:tcPr>
          <w:p w14:paraId="4608D10B">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合同签订之日起60日内交货、安装调试并验收完毕。</w:t>
            </w:r>
          </w:p>
        </w:tc>
      </w:tr>
      <w:tr w14:paraId="4DD92B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5D1C4743">
            <w:pPr>
              <w:pStyle w:val="13"/>
              <w:jc w:val="center"/>
            </w:pPr>
            <w:r>
              <w:rPr>
                <w:rFonts w:ascii="仿宋_GB2312" w:hAnsi="仿宋_GB2312" w:eastAsia="仿宋_GB2312" w:cs="仿宋_GB2312"/>
              </w:rPr>
              <w:t>2</w:t>
            </w:r>
          </w:p>
        </w:tc>
        <w:tc>
          <w:tcPr>
            <w:tcW w:w="1170" w:type="dxa"/>
            <w:vAlign w:val="center"/>
          </w:tcPr>
          <w:p w14:paraId="2D384004">
            <w:pPr>
              <w:pStyle w:val="13"/>
              <w:jc w:val="center"/>
            </w:pPr>
            <w:r>
              <w:rPr>
                <w:rFonts w:ascii="仿宋_GB2312" w:hAnsi="仿宋_GB2312" w:eastAsia="仿宋_GB2312" w:cs="仿宋_GB2312"/>
              </w:rPr>
              <w:t>★</w:t>
            </w:r>
          </w:p>
        </w:tc>
        <w:tc>
          <w:tcPr>
            <w:tcW w:w="2130" w:type="dxa"/>
            <w:vAlign w:val="center"/>
          </w:tcPr>
          <w:p w14:paraId="12557338">
            <w:pPr>
              <w:pStyle w:val="13"/>
              <w:jc w:val="center"/>
            </w:pPr>
            <w:r>
              <w:rPr>
                <w:rFonts w:ascii="仿宋_GB2312" w:hAnsi="仿宋_GB2312" w:eastAsia="仿宋_GB2312" w:cs="仿宋_GB2312"/>
              </w:rPr>
              <w:t>交货地点</w:t>
            </w:r>
          </w:p>
        </w:tc>
        <w:tc>
          <w:tcPr>
            <w:tcW w:w="4356" w:type="dxa"/>
          </w:tcPr>
          <w:p w14:paraId="33766DD0">
            <w:pPr>
              <w:pStyle w:val="13"/>
              <w:jc w:val="left"/>
              <w:rPr>
                <w:highlight w:val="none"/>
              </w:rPr>
            </w:pPr>
            <w:r>
              <w:rPr>
                <w:rFonts w:hint="eastAsia" w:ascii="仿宋_GB2312" w:hAnsi="仿宋_GB2312" w:eastAsia="仿宋_GB2312" w:cs="仿宋_GB2312"/>
                <w:highlight w:val="none"/>
                <w:lang w:val="en-US" w:eastAsia="zh-CN"/>
              </w:rPr>
              <w:t>采购人</w:t>
            </w:r>
            <w:r>
              <w:rPr>
                <w:rFonts w:ascii="仿宋_GB2312" w:hAnsi="仿宋_GB2312" w:eastAsia="仿宋_GB2312" w:cs="仿宋_GB2312"/>
                <w:highlight w:val="none"/>
              </w:rPr>
              <w:t>指定地点</w:t>
            </w:r>
          </w:p>
        </w:tc>
      </w:tr>
      <w:tr w14:paraId="45D13F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375C8A52">
            <w:pPr>
              <w:pStyle w:val="13"/>
              <w:jc w:val="center"/>
            </w:pPr>
            <w:r>
              <w:rPr>
                <w:rFonts w:ascii="仿宋_GB2312" w:hAnsi="仿宋_GB2312" w:eastAsia="仿宋_GB2312" w:cs="仿宋_GB2312"/>
              </w:rPr>
              <w:t>3</w:t>
            </w:r>
          </w:p>
        </w:tc>
        <w:tc>
          <w:tcPr>
            <w:tcW w:w="1170" w:type="dxa"/>
            <w:vAlign w:val="center"/>
          </w:tcPr>
          <w:p w14:paraId="5F21D061">
            <w:pPr>
              <w:pStyle w:val="13"/>
              <w:jc w:val="center"/>
            </w:pPr>
            <w:r>
              <w:rPr>
                <w:rFonts w:ascii="仿宋_GB2312" w:hAnsi="仿宋_GB2312" w:eastAsia="仿宋_GB2312" w:cs="仿宋_GB2312"/>
              </w:rPr>
              <w:t>★</w:t>
            </w:r>
          </w:p>
        </w:tc>
        <w:tc>
          <w:tcPr>
            <w:tcW w:w="2130" w:type="dxa"/>
            <w:vAlign w:val="center"/>
          </w:tcPr>
          <w:p w14:paraId="709A9099">
            <w:pPr>
              <w:pStyle w:val="13"/>
              <w:jc w:val="center"/>
            </w:pPr>
            <w:r>
              <w:rPr>
                <w:rFonts w:ascii="仿宋_GB2312" w:hAnsi="仿宋_GB2312" w:eastAsia="仿宋_GB2312" w:cs="仿宋_GB2312"/>
              </w:rPr>
              <w:t>交货条件</w:t>
            </w:r>
          </w:p>
        </w:tc>
        <w:tc>
          <w:tcPr>
            <w:tcW w:w="4356" w:type="dxa"/>
          </w:tcPr>
          <w:p w14:paraId="43AEF213">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经采购人验收合格</w:t>
            </w:r>
          </w:p>
        </w:tc>
      </w:tr>
      <w:tr w14:paraId="76246B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13935A9">
            <w:pPr>
              <w:pStyle w:val="13"/>
              <w:jc w:val="center"/>
            </w:pPr>
            <w:r>
              <w:rPr>
                <w:rFonts w:ascii="仿宋_GB2312" w:hAnsi="仿宋_GB2312" w:eastAsia="仿宋_GB2312" w:cs="仿宋_GB2312"/>
              </w:rPr>
              <w:t>4</w:t>
            </w:r>
          </w:p>
        </w:tc>
        <w:tc>
          <w:tcPr>
            <w:tcW w:w="1170" w:type="dxa"/>
            <w:vAlign w:val="center"/>
          </w:tcPr>
          <w:p w14:paraId="343B358F">
            <w:pPr>
              <w:pStyle w:val="13"/>
              <w:jc w:val="center"/>
            </w:pPr>
            <w:r>
              <w:rPr>
                <w:rFonts w:ascii="仿宋_GB2312" w:hAnsi="仿宋_GB2312" w:eastAsia="仿宋_GB2312" w:cs="仿宋_GB2312"/>
              </w:rPr>
              <w:t>★</w:t>
            </w:r>
          </w:p>
        </w:tc>
        <w:tc>
          <w:tcPr>
            <w:tcW w:w="2130" w:type="dxa"/>
            <w:vAlign w:val="center"/>
          </w:tcPr>
          <w:p w14:paraId="0771DABD">
            <w:pPr>
              <w:pStyle w:val="13"/>
              <w:jc w:val="center"/>
            </w:pPr>
            <w:r>
              <w:rPr>
                <w:rFonts w:ascii="仿宋_GB2312" w:hAnsi="仿宋_GB2312" w:eastAsia="仿宋_GB2312" w:cs="仿宋_GB2312"/>
              </w:rPr>
              <w:t>是否邀请投标人验收</w:t>
            </w:r>
          </w:p>
        </w:tc>
        <w:tc>
          <w:tcPr>
            <w:tcW w:w="4356" w:type="dxa"/>
          </w:tcPr>
          <w:p w14:paraId="058AFFDB">
            <w:pPr>
              <w:pStyle w:val="13"/>
              <w:jc w:val="left"/>
              <w:rPr>
                <w:highlight w:val="none"/>
              </w:rPr>
            </w:pPr>
            <w:r>
              <w:rPr>
                <w:rFonts w:ascii="仿宋_GB2312" w:hAnsi="仿宋_GB2312" w:eastAsia="仿宋_GB2312" w:cs="仿宋_GB2312"/>
                <w:highlight w:val="none"/>
              </w:rPr>
              <w:t>不邀请投标人验收</w:t>
            </w:r>
          </w:p>
        </w:tc>
      </w:tr>
      <w:tr w14:paraId="399B6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2B72047">
            <w:pPr>
              <w:pStyle w:val="13"/>
              <w:jc w:val="center"/>
            </w:pPr>
            <w:r>
              <w:rPr>
                <w:rFonts w:ascii="仿宋_GB2312" w:hAnsi="仿宋_GB2312" w:eastAsia="仿宋_GB2312" w:cs="仿宋_GB2312"/>
              </w:rPr>
              <w:t>5</w:t>
            </w:r>
          </w:p>
        </w:tc>
        <w:tc>
          <w:tcPr>
            <w:tcW w:w="1170" w:type="dxa"/>
            <w:vAlign w:val="center"/>
          </w:tcPr>
          <w:p w14:paraId="0BC7AF15">
            <w:pPr>
              <w:pStyle w:val="13"/>
              <w:jc w:val="center"/>
            </w:pPr>
            <w:r>
              <w:rPr>
                <w:rFonts w:ascii="仿宋_GB2312" w:hAnsi="仿宋_GB2312" w:eastAsia="仿宋_GB2312" w:cs="仿宋_GB2312"/>
              </w:rPr>
              <w:t>★</w:t>
            </w:r>
          </w:p>
        </w:tc>
        <w:tc>
          <w:tcPr>
            <w:tcW w:w="2130" w:type="dxa"/>
            <w:vAlign w:val="center"/>
          </w:tcPr>
          <w:p w14:paraId="305AD03D">
            <w:pPr>
              <w:pStyle w:val="13"/>
              <w:jc w:val="center"/>
            </w:pPr>
            <w:r>
              <w:rPr>
                <w:rFonts w:ascii="仿宋_GB2312" w:hAnsi="仿宋_GB2312" w:eastAsia="仿宋_GB2312" w:cs="仿宋_GB2312"/>
              </w:rPr>
              <w:t>履约验收方式</w:t>
            </w:r>
          </w:p>
        </w:tc>
        <w:tc>
          <w:tcPr>
            <w:tcW w:w="4356" w:type="dxa"/>
          </w:tcPr>
          <w:p w14:paraId="010902F5">
            <w:pPr>
              <w:pStyle w:val="13"/>
              <w:jc w:val="left"/>
              <w:rPr>
                <w:highlight w:val="yellow"/>
              </w:rPr>
            </w:pPr>
            <w:r>
              <w:rPr>
                <w:rFonts w:hint="eastAsia" w:ascii="仿宋_GB2312" w:hAnsi="仿宋_GB2312" w:eastAsia="仿宋_GB2312" w:cs="仿宋_GB2312"/>
                <w:color w:val="auto"/>
                <w:kern w:val="0"/>
                <w:sz w:val="20"/>
                <w:szCs w:val="20"/>
                <w:highlight w:val="none"/>
                <w:lang w:val="en-US" w:eastAsia="zh-CN" w:bidi="ar-SA"/>
              </w:rPr>
              <w:t>1、期次1，说明：采购人自行组织项目验收。按照采购合同的约定对每一项技术和服务要求的履约情况进行确认。</w:t>
            </w:r>
          </w:p>
        </w:tc>
      </w:tr>
      <w:tr w14:paraId="30B59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550C416">
            <w:pPr>
              <w:pStyle w:val="13"/>
              <w:jc w:val="center"/>
            </w:pPr>
            <w:r>
              <w:rPr>
                <w:rFonts w:ascii="仿宋_GB2312" w:hAnsi="仿宋_GB2312" w:eastAsia="仿宋_GB2312" w:cs="仿宋_GB2312"/>
              </w:rPr>
              <w:t>6</w:t>
            </w:r>
          </w:p>
        </w:tc>
        <w:tc>
          <w:tcPr>
            <w:tcW w:w="1170" w:type="dxa"/>
            <w:vAlign w:val="center"/>
          </w:tcPr>
          <w:p w14:paraId="244CC7E9">
            <w:pPr>
              <w:pStyle w:val="13"/>
              <w:jc w:val="center"/>
            </w:pPr>
            <w:r>
              <w:rPr>
                <w:rFonts w:ascii="仿宋_GB2312" w:hAnsi="仿宋_GB2312" w:eastAsia="仿宋_GB2312" w:cs="仿宋_GB2312"/>
              </w:rPr>
              <w:t>★</w:t>
            </w:r>
          </w:p>
        </w:tc>
        <w:tc>
          <w:tcPr>
            <w:tcW w:w="2130" w:type="dxa"/>
            <w:vAlign w:val="center"/>
          </w:tcPr>
          <w:p w14:paraId="3C361972">
            <w:pPr>
              <w:pStyle w:val="13"/>
              <w:jc w:val="center"/>
              <w:rPr>
                <w:highlight w:val="none"/>
              </w:rPr>
            </w:pPr>
            <w:r>
              <w:rPr>
                <w:rFonts w:ascii="仿宋_GB2312" w:hAnsi="仿宋_GB2312" w:eastAsia="仿宋_GB2312" w:cs="仿宋_GB2312"/>
                <w:highlight w:val="none"/>
              </w:rPr>
              <w:t>合同支付方式</w:t>
            </w:r>
          </w:p>
        </w:tc>
        <w:tc>
          <w:tcPr>
            <w:tcW w:w="4356" w:type="dxa"/>
          </w:tcPr>
          <w:p w14:paraId="271EFC36">
            <w:pPr>
              <w:pStyle w:val="13"/>
              <w:jc w:val="left"/>
              <w:rPr>
                <w:highlight w:val="none"/>
              </w:rPr>
            </w:pPr>
            <w:r>
              <w:rPr>
                <w:rFonts w:ascii="仿宋_GB2312" w:hAnsi="仿宋_GB2312" w:eastAsia="仿宋_GB2312" w:cs="仿宋_GB2312"/>
                <w:highlight w:val="none"/>
              </w:rPr>
              <w:t>1、进度款，</w:t>
            </w:r>
            <w:r>
              <w:rPr>
                <w:rFonts w:hint="default" w:ascii="仿宋_GB2312" w:hAnsi="仿宋_GB2312" w:eastAsia="仿宋_GB2312" w:cs="仿宋_GB2312"/>
                <w:color w:val="auto"/>
                <w:kern w:val="0"/>
                <w:sz w:val="20"/>
                <w:szCs w:val="20"/>
                <w:highlight w:val="none"/>
                <w:lang w:val="en-US" w:eastAsia="zh-CN" w:bidi="ar-SA"/>
              </w:rPr>
              <w:t>设备送达就位并完成安装调试，验收合格后</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45</w:t>
            </w:r>
            <w:r>
              <w:rPr>
                <w:rFonts w:hint="default" w:ascii="仿宋_GB2312" w:hAnsi="仿宋_GB2312" w:eastAsia="仿宋_GB2312" w:cs="仿宋_GB2312"/>
                <w:color w:val="auto"/>
                <w:kern w:val="0"/>
                <w:sz w:val="20"/>
                <w:szCs w:val="20"/>
                <w:highlight w:val="none"/>
                <w:lang w:val="en-US" w:eastAsia="zh-CN" w:bidi="ar-SA"/>
              </w:rPr>
              <w:t>%</w:t>
            </w:r>
          </w:p>
          <w:p w14:paraId="3FC6EEE4">
            <w:pPr>
              <w:pStyle w:val="13"/>
              <w:jc w:val="left"/>
              <w:rPr>
                <w:rFonts w:hint="default" w:ascii="仿宋_GB2312" w:hAnsi="仿宋_GB2312" w:eastAsia="仿宋_GB2312" w:cs="仿宋_GB2312"/>
                <w:color w:val="auto"/>
                <w:kern w:val="0"/>
                <w:sz w:val="20"/>
                <w:szCs w:val="20"/>
                <w:highlight w:val="none"/>
                <w:lang w:val="en-US" w:eastAsia="zh-CN" w:bidi="ar-SA"/>
              </w:rPr>
            </w:pPr>
            <w:r>
              <w:rPr>
                <w:rFonts w:ascii="仿宋_GB2312" w:hAnsi="仿宋_GB2312" w:eastAsia="仿宋_GB2312" w:cs="仿宋_GB2312"/>
                <w:highlight w:val="none"/>
              </w:rPr>
              <w:t>2、进度款，</w:t>
            </w:r>
            <w:r>
              <w:rPr>
                <w:rFonts w:hint="default" w:ascii="仿宋_GB2312" w:hAnsi="仿宋_GB2312" w:eastAsia="仿宋_GB2312" w:cs="仿宋_GB2312"/>
                <w:color w:val="auto"/>
                <w:kern w:val="0"/>
                <w:sz w:val="20"/>
                <w:szCs w:val="20"/>
                <w:highlight w:val="none"/>
                <w:lang w:val="en-US" w:eastAsia="zh-CN" w:bidi="ar-SA"/>
              </w:rPr>
              <w:t>验收合格半年后，设备通过留样再试、期间核查、结合日常检测业务同比例内部比对等质控方式运转稳定</w:t>
            </w:r>
            <w:r>
              <w:rPr>
                <w:rFonts w:hint="eastAsia" w:ascii="仿宋_GB2312" w:hAnsi="仿宋_GB2312" w:eastAsia="仿宋_GB2312" w:cs="仿宋_GB2312"/>
                <w:color w:val="auto"/>
                <w:kern w:val="0"/>
                <w:sz w:val="20"/>
                <w:szCs w:val="20"/>
                <w:highlight w:val="none"/>
                <w:lang w:val="en-US" w:eastAsia="zh-CN" w:bidi="ar-SA"/>
              </w:rPr>
              <w:t>后，</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3</w:t>
            </w:r>
            <w:r>
              <w:rPr>
                <w:rFonts w:hint="default" w:ascii="仿宋_GB2312" w:hAnsi="仿宋_GB2312" w:eastAsia="仿宋_GB2312" w:cs="仿宋_GB2312"/>
                <w:color w:val="auto"/>
                <w:kern w:val="0"/>
                <w:sz w:val="20"/>
                <w:szCs w:val="20"/>
                <w:highlight w:val="none"/>
                <w:lang w:val="en-US" w:eastAsia="zh-CN" w:bidi="ar-SA"/>
              </w:rPr>
              <w:t>0%</w:t>
            </w:r>
          </w:p>
          <w:p w14:paraId="0F26C7CF">
            <w:pPr>
              <w:pStyle w:val="13"/>
              <w:jc w:val="left"/>
              <w:rPr>
                <w:rFonts w:hint="default"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3、</w:t>
            </w:r>
            <w:r>
              <w:rPr>
                <w:rFonts w:ascii="仿宋_GB2312" w:hAnsi="仿宋_GB2312" w:eastAsia="仿宋_GB2312" w:cs="仿宋_GB2312"/>
                <w:highlight w:val="none"/>
              </w:rPr>
              <w:t>进度款，</w:t>
            </w:r>
            <w:r>
              <w:rPr>
                <w:rFonts w:hint="default" w:ascii="仿宋_GB2312" w:hAnsi="仿宋_GB2312" w:eastAsia="仿宋_GB2312" w:cs="仿宋_GB2312"/>
                <w:color w:val="auto"/>
                <w:kern w:val="0"/>
                <w:sz w:val="20"/>
                <w:szCs w:val="20"/>
                <w:highlight w:val="none"/>
                <w:lang w:val="en-US" w:eastAsia="zh-CN" w:bidi="ar-SA"/>
              </w:rPr>
              <w:t>验收合格一年后，设备再次通过留样再试、期间核查、结合日常检测业务内部比对等质控方式运转稳定且通过计量校准后</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25</w:t>
            </w:r>
            <w:r>
              <w:rPr>
                <w:rFonts w:hint="default" w:ascii="仿宋_GB2312" w:hAnsi="仿宋_GB2312" w:eastAsia="仿宋_GB2312" w:cs="仿宋_GB2312"/>
                <w:color w:val="auto"/>
                <w:kern w:val="0"/>
                <w:sz w:val="20"/>
                <w:szCs w:val="20"/>
                <w:highlight w:val="none"/>
                <w:lang w:val="en-US" w:eastAsia="zh-CN" w:bidi="ar-SA"/>
              </w:rPr>
              <w:t>%</w:t>
            </w:r>
          </w:p>
        </w:tc>
      </w:tr>
      <w:tr w14:paraId="73E43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0FBA374A">
            <w:pPr>
              <w:pStyle w:val="13"/>
              <w:jc w:val="center"/>
            </w:pPr>
            <w:r>
              <w:rPr>
                <w:rFonts w:ascii="仿宋_GB2312" w:hAnsi="仿宋_GB2312" w:eastAsia="仿宋_GB2312" w:cs="仿宋_GB2312"/>
              </w:rPr>
              <w:t>7</w:t>
            </w:r>
          </w:p>
        </w:tc>
        <w:tc>
          <w:tcPr>
            <w:tcW w:w="1170" w:type="dxa"/>
            <w:vAlign w:val="center"/>
          </w:tcPr>
          <w:p w14:paraId="21D4A9CF">
            <w:pPr>
              <w:pStyle w:val="13"/>
              <w:jc w:val="center"/>
            </w:pPr>
            <w:r>
              <w:rPr>
                <w:rFonts w:ascii="仿宋_GB2312" w:hAnsi="仿宋_GB2312" w:eastAsia="仿宋_GB2312" w:cs="仿宋_GB2312"/>
              </w:rPr>
              <w:t>★</w:t>
            </w:r>
          </w:p>
        </w:tc>
        <w:tc>
          <w:tcPr>
            <w:tcW w:w="2130" w:type="dxa"/>
            <w:vAlign w:val="center"/>
          </w:tcPr>
          <w:p w14:paraId="0F4C28C0">
            <w:pPr>
              <w:pStyle w:val="13"/>
              <w:jc w:val="center"/>
              <w:rPr>
                <w:highlight w:val="none"/>
              </w:rPr>
            </w:pPr>
            <w:r>
              <w:rPr>
                <w:rFonts w:ascii="仿宋_GB2312" w:hAnsi="仿宋_GB2312" w:eastAsia="仿宋_GB2312" w:cs="仿宋_GB2312"/>
                <w:highlight w:val="none"/>
              </w:rPr>
              <w:t>履约保证金</w:t>
            </w:r>
          </w:p>
        </w:tc>
        <w:tc>
          <w:tcPr>
            <w:tcW w:w="4356" w:type="dxa"/>
          </w:tcPr>
          <w:p w14:paraId="713F746D">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缴纳, 本采购包履约保证金为合同金额的5%</w:t>
            </w:r>
          </w:p>
          <w:p w14:paraId="0DCCAEDA">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缴纳方式：银行转账，支票/汇票/本票，保函/保险</w:t>
            </w:r>
          </w:p>
          <w:p w14:paraId="405B83AD">
            <w:pPr>
              <w:pStyle w:val="13"/>
              <w:jc w:val="left"/>
              <w:rPr>
                <w:highlight w:val="none"/>
              </w:rPr>
            </w:pPr>
            <w:r>
              <w:rPr>
                <w:rFonts w:hint="eastAsia" w:ascii="仿宋_GB2312" w:hAnsi="仿宋_GB2312" w:eastAsia="仿宋_GB2312" w:cs="仿宋_GB2312"/>
                <w:color w:val="auto"/>
                <w:kern w:val="0"/>
                <w:sz w:val="20"/>
                <w:szCs w:val="20"/>
                <w:highlight w:val="none"/>
                <w:lang w:val="en-US" w:eastAsia="zh-CN" w:bidi="ar-SA"/>
              </w:rPr>
              <w:t>说明：中标人在合同签订前三日内，向采购人缴纳合同总金额的5%作为履约保证金。中标人若以电子保函形式提交履约保证金的，中标人必须开具见索即付(无条件支付)银行保函，且保函有效期(即到期时间)必须覆盖本项目合同期满后6个月。如中标人未按合同有关规定履行其义务，采购人有权扣除履约保证金，用以补偿。 履约保证金待验收合格后一年，设备再次通过留样再试、期间核查、结合日常检测业务内部比对等质控方式运转稳定且通过计量校准且无违规情况下，由采购人在30个工作日内全额无息退还。</w:t>
            </w:r>
          </w:p>
        </w:tc>
      </w:tr>
    </w:tbl>
    <w:p w14:paraId="133CBD59">
      <w:pPr>
        <w:pStyle w:val="13"/>
        <w:jc w:val="left"/>
      </w:pPr>
      <w:r>
        <w:rPr>
          <w:rFonts w:ascii="仿宋_GB2312" w:hAnsi="仿宋_GB2312" w:eastAsia="仿宋_GB2312" w:cs="仿宋_GB2312"/>
        </w:rPr>
        <w:t>其他商务要求</w:t>
      </w:r>
    </w:p>
    <w:p w14:paraId="331B6741">
      <w:pPr>
        <w:pStyle w:val="13"/>
        <w:ind w:firstLine="480"/>
        <w:jc w:val="left"/>
      </w:pPr>
      <w:r>
        <w:rPr>
          <w:rFonts w:ascii="仿宋_GB2312" w:hAnsi="仿宋_GB2312" w:eastAsia="仿宋_GB2312" w:cs="仿宋_GB2312"/>
          <w:sz w:val="20"/>
        </w:rPr>
        <w:t>★“其他商务要求” 所有内容均为不允许负偏离的实质性要求，否则其投标无效。</w:t>
      </w:r>
    </w:p>
    <w:p w14:paraId="7CEA3325">
      <w:pPr>
        <w:pStyle w:val="13"/>
        <w:jc w:val="left"/>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采购包1：</w:t>
      </w:r>
    </w:p>
    <w:p w14:paraId="028026D4">
      <w:pPr>
        <w:pStyle w:val="13"/>
        <w:jc w:val="left"/>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品目号1-1</w:t>
      </w:r>
    </w:p>
    <w:p w14:paraId="5A10911F">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w:t>
      </w:r>
      <w:r>
        <w:rPr>
          <w:rFonts w:hint="eastAsia" w:ascii="仿宋" w:hAnsi="仿宋" w:eastAsia="仿宋" w:cs="仿宋"/>
          <w:sz w:val="20"/>
          <w:szCs w:val="20"/>
          <w:lang w:val="en-US" w:eastAsia="zh-CN"/>
        </w:rPr>
        <w:t>中标人</w:t>
      </w:r>
      <w:r>
        <w:rPr>
          <w:rFonts w:hint="eastAsia" w:ascii="仿宋" w:hAnsi="仿宋" w:eastAsia="仿宋" w:cs="仿宋"/>
          <w:sz w:val="20"/>
          <w:szCs w:val="20"/>
        </w:rPr>
        <w:t>保证提供货物是全新的，按照法律规定的正常渠道供货，所有货物符合相应的标准，如因</w:t>
      </w:r>
      <w:r>
        <w:rPr>
          <w:rFonts w:hint="eastAsia" w:ascii="仿宋" w:hAnsi="仿宋" w:eastAsia="仿宋" w:cs="仿宋"/>
          <w:sz w:val="20"/>
          <w:szCs w:val="20"/>
          <w:lang w:val="en-US" w:eastAsia="zh-CN"/>
        </w:rPr>
        <w:t>中标人</w:t>
      </w:r>
      <w:r>
        <w:rPr>
          <w:rFonts w:hint="eastAsia" w:ascii="仿宋" w:hAnsi="仿宋" w:eastAsia="仿宋" w:cs="仿宋"/>
          <w:sz w:val="20"/>
          <w:szCs w:val="20"/>
        </w:rPr>
        <w:t>提供产品引起第三方专利等方面的原因，由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负全部责任。</w:t>
      </w:r>
    </w:p>
    <w:p w14:paraId="3A36EDF8">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9、</w:t>
      </w:r>
      <w:r>
        <w:rPr>
          <w:rFonts w:hint="eastAsia" w:ascii="仿宋" w:hAnsi="仿宋" w:eastAsia="仿宋" w:cs="仿宋"/>
          <w:sz w:val="20"/>
          <w:szCs w:val="20"/>
        </w:rPr>
        <w:t>自中标通知书</w:t>
      </w:r>
      <w:r>
        <w:rPr>
          <w:rFonts w:hint="eastAsia" w:ascii="仿宋" w:hAnsi="仿宋" w:eastAsia="仿宋" w:cs="仿宋"/>
          <w:sz w:val="20"/>
          <w:szCs w:val="20"/>
          <w:lang w:eastAsia="zh-CN"/>
        </w:rPr>
        <w:t>发出之日起三十个日历日内签订</w:t>
      </w:r>
      <w:r>
        <w:rPr>
          <w:rFonts w:hint="eastAsia" w:ascii="仿宋" w:hAnsi="仿宋" w:eastAsia="仿宋" w:cs="仿宋"/>
          <w:sz w:val="20"/>
          <w:szCs w:val="20"/>
        </w:rPr>
        <w:t>合同，中标</w:t>
      </w:r>
      <w:r>
        <w:rPr>
          <w:rFonts w:hint="eastAsia" w:ascii="仿宋" w:hAnsi="仿宋" w:eastAsia="仿宋" w:cs="仿宋"/>
          <w:sz w:val="20"/>
          <w:szCs w:val="20"/>
          <w:lang w:val="en-US" w:eastAsia="zh-CN"/>
        </w:rPr>
        <w:t>人</w:t>
      </w:r>
      <w:r>
        <w:rPr>
          <w:rFonts w:hint="eastAsia" w:ascii="仿宋" w:hAnsi="仿宋" w:eastAsia="仿宋" w:cs="仿宋"/>
          <w:sz w:val="20"/>
          <w:szCs w:val="20"/>
        </w:rPr>
        <w:t>在合同签订后</w:t>
      </w:r>
      <w:r>
        <w:rPr>
          <w:rFonts w:hint="eastAsia" w:ascii="仿宋" w:hAnsi="仿宋" w:eastAsia="仿宋" w:cs="仿宋"/>
          <w:sz w:val="20"/>
          <w:szCs w:val="20"/>
          <w:lang w:val="en-US" w:eastAsia="zh-CN"/>
        </w:rPr>
        <w:t>七</w:t>
      </w:r>
      <w:r>
        <w:rPr>
          <w:rFonts w:hint="eastAsia" w:ascii="仿宋" w:hAnsi="仿宋" w:eastAsia="仿宋" w:cs="仿宋"/>
          <w:sz w:val="20"/>
          <w:szCs w:val="20"/>
        </w:rPr>
        <w:t>个工作日内通知采购人安装条件。中标</w:t>
      </w:r>
      <w:r>
        <w:rPr>
          <w:rFonts w:hint="eastAsia" w:ascii="仿宋" w:hAnsi="仿宋" w:eastAsia="仿宋" w:cs="仿宋"/>
          <w:sz w:val="20"/>
          <w:szCs w:val="20"/>
          <w:lang w:val="en-US" w:eastAsia="zh-CN"/>
        </w:rPr>
        <w:t>人</w:t>
      </w:r>
      <w:r>
        <w:rPr>
          <w:rFonts w:hint="eastAsia" w:ascii="仿宋" w:hAnsi="仿宋" w:eastAsia="仿宋" w:cs="仿宋"/>
          <w:sz w:val="20"/>
          <w:szCs w:val="20"/>
        </w:rPr>
        <w:t>确保合同签订后45日内到货。设备运抵指定场所、安装、调试及验收、培训所产生的费用包含在投标总价中。</w:t>
      </w:r>
    </w:p>
    <w:p w14:paraId="56E2C88F">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安装调试要求：</w:t>
      </w:r>
    </w:p>
    <w:p w14:paraId="0BF09FE3">
      <w:pPr>
        <w:spacing w:line="400" w:lineRule="exact"/>
        <w:ind w:firstLine="420" w:firstLineChars="200"/>
        <w:rPr>
          <w:rFonts w:ascii="仿宋_GB2312" w:hAnsi="仿宋_GB2312" w:eastAsia="仿宋_GB2312" w:cs="仿宋_GB2312"/>
          <w:color w:val="auto"/>
        </w:rPr>
      </w:pPr>
      <w:r>
        <w:rPr>
          <w:rFonts w:ascii="仿宋_GB2312" w:hAnsi="仿宋_GB2312" w:eastAsia="仿宋_GB2312" w:cs="仿宋_GB2312"/>
          <w:color w:val="auto"/>
        </w:rPr>
        <w:t>(1)中标人</w:t>
      </w:r>
      <w:r>
        <w:rPr>
          <w:rFonts w:hint="eastAsia" w:ascii="仿宋_GB2312" w:hAnsi="仿宋_GB2312" w:eastAsia="仿宋_GB2312" w:cs="仿宋_GB2312"/>
          <w:color w:val="auto"/>
          <w:lang w:val="en-US" w:eastAsia="zh-CN"/>
        </w:rPr>
        <w:t>在</w:t>
      </w:r>
      <w:r>
        <w:rPr>
          <w:rFonts w:hint="eastAsia" w:ascii="仿宋" w:hAnsi="仿宋" w:eastAsia="仿宋" w:cs="仿宋"/>
          <w:sz w:val="20"/>
          <w:szCs w:val="20"/>
        </w:rPr>
        <w:t>仪器到货并具备实验室条件后，采购人提出安装要求，</w:t>
      </w:r>
      <w:r>
        <w:rPr>
          <w:rFonts w:hint="eastAsia" w:ascii="仿宋" w:hAnsi="仿宋" w:eastAsia="仿宋" w:cs="仿宋"/>
          <w:sz w:val="20"/>
          <w:szCs w:val="20"/>
          <w:lang w:val="en-US" w:eastAsia="zh-CN"/>
        </w:rPr>
        <w:t>中标人</w:t>
      </w:r>
      <w:r>
        <w:rPr>
          <w:rFonts w:hint="eastAsia" w:ascii="仿宋" w:hAnsi="仿宋" w:eastAsia="仿宋" w:cs="仿宋"/>
          <w:sz w:val="20"/>
          <w:szCs w:val="20"/>
        </w:rPr>
        <w:t>安排工程师到现场，与采购人共同开箱，清点，并负责安装，调试，协助采购人验收。如仪器存在质量问题或缺损，则由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负责索赔。在15日内执行安装调试直至达到验收指标。</w:t>
      </w:r>
      <w:r>
        <w:rPr>
          <w:rFonts w:hint="eastAsia" w:ascii="仿宋_GB2312" w:hAnsi="仿宋_GB2312" w:eastAsia="仿宋_GB2312" w:cs="仿宋_GB2312"/>
          <w:color w:val="auto"/>
          <w:lang w:val="en-US" w:eastAsia="zh-CN"/>
        </w:rPr>
        <w:t>安装调试过程中涉及的</w:t>
      </w:r>
      <w:r>
        <w:rPr>
          <w:rFonts w:hint="eastAsia" w:ascii="仿宋_GB2312" w:hAnsi="仿宋_GB2312" w:eastAsia="仿宋_GB2312" w:cs="仿宋_GB2312"/>
          <w:color w:val="auto"/>
        </w:rPr>
        <w:t>仪器搬运</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设备、材料及施工用具</w:t>
      </w:r>
      <w:r>
        <w:rPr>
          <w:rFonts w:hint="eastAsia" w:ascii="仿宋_GB2312" w:hAnsi="仿宋_GB2312" w:eastAsia="仿宋_GB2312" w:cs="仿宋_GB2312"/>
          <w:color w:val="auto"/>
          <w:lang w:val="en-US" w:eastAsia="zh-CN"/>
        </w:rPr>
        <w:t>的保管费用，以及</w:t>
      </w:r>
      <w:r>
        <w:rPr>
          <w:rFonts w:hint="eastAsia" w:ascii="仿宋" w:hAnsi="仿宋" w:eastAsia="仿宋" w:cs="仿宋"/>
          <w:color w:val="auto"/>
          <w:sz w:val="20"/>
          <w:szCs w:val="20"/>
        </w:rPr>
        <w:t>安装调试人员</w:t>
      </w:r>
      <w:r>
        <w:rPr>
          <w:rFonts w:hint="eastAsia" w:ascii="仿宋" w:hAnsi="仿宋" w:eastAsia="仿宋" w:cs="仿宋"/>
          <w:color w:val="auto"/>
          <w:sz w:val="20"/>
          <w:szCs w:val="20"/>
          <w:lang w:val="en-US" w:eastAsia="zh-CN"/>
        </w:rPr>
        <w:t>和工程师的</w:t>
      </w:r>
      <w:r>
        <w:rPr>
          <w:rFonts w:ascii="仿宋_GB2312" w:hAnsi="仿宋_GB2312" w:eastAsia="仿宋_GB2312" w:cs="仿宋_GB2312"/>
          <w:color w:val="auto"/>
        </w:rPr>
        <w:t>安全、保险、食宿</w:t>
      </w:r>
      <w:r>
        <w:rPr>
          <w:rFonts w:hint="eastAsia" w:ascii="仿宋" w:hAnsi="仿宋" w:eastAsia="仿宋" w:cs="仿宋"/>
          <w:color w:val="auto"/>
          <w:sz w:val="20"/>
          <w:szCs w:val="20"/>
          <w:lang w:val="en-US" w:eastAsia="zh-CN"/>
        </w:rPr>
        <w:t>等</w:t>
      </w:r>
      <w:r>
        <w:rPr>
          <w:rFonts w:hint="eastAsia" w:ascii="仿宋_GB2312" w:hAnsi="仿宋_GB2312" w:eastAsia="仿宋_GB2312" w:cs="仿宋_GB2312"/>
          <w:color w:val="auto"/>
        </w:rPr>
        <w:t>一切费用</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均</w:t>
      </w:r>
      <w:r>
        <w:rPr>
          <w:rFonts w:hint="eastAsia" w:ascii="仿宋_GB2312" w:hAnsi="仿宋_GB2312" w:eastAsia="仿宋_GB2312" w:cs="仿宋_GB2312"/>
          <w:color w:val="auto"/>
        </w:rPr>
        <w:t>包含在投标总价中。</w:t>
      </w:r>
    </w:p>
    <w:p w14:paraId="5C851CE8">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543083C8">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11、培训要求</w:t>
      </w:r>
    </w:p>
    <w:p w14:paraId="6863F0F6">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w:t>
      </w:r>
      <w:r>
        <w:rPr>
          <w:rFonts w:hint="eastAsia" w:ascii="仿宋" w:hAnsi="仿宋" w:eastAsia="仿宋" w:cs="仿宋"/>
          <w:kern w:val="2"/>
          <w:sz w:val="20"/>
          <w:szCs w:val="20"/>
          <w:lang w:val="en-US" w:eastAsia="zh-CN" w:bidi="ar-SA"/>
        </w:rPr>
        <w:t>)中标人在仪器到货并具备实验室条件后，</w:t>
      </w:r>
      <w:r>
        <w:rPr>
          <w:rFonts w:hint="eastAsia" w:ascii="仿宋_GB2312" w:hAnsi="仿宋_GB2312" w:eastAsia="仿宋_GB2312" w:cs="仿宋_GB2312"/>
          <w:color w:val="auto"/>
          <w:lang w:val="en-US" w:eastAsia="zh-CN"/>
        </w:rPr>
        <w:t>由中标人安排维修工程师立即在现场进行操作培训：仪器安装调试期间，工程师对采购人使用人员在仪器调试现场进行操作和维护培训，直到采购人能独立操作仪器，使采购人使用人员掌握仪器的安装、开启、关闭步骤，仪器的日常维护和维修，系统的操作和控制，系统故障的查找和诊断方法。</w:t>
      </w:r>
    </w:p>
    <w:p w14:paraId="305ACBB2">
      <w:pPr>
        <w:pStyle w:val="13"/>
        <w:ind w:left="0" w:leftChars="0" w:firstLine="418" w:firstLineChars="209"/>
        <w:jc w:val="left"/>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(2)培训的一切费用应包含在投标总价中。</w:t>
      </w:r>
    </w:p>
    <w:p w14:paraId="31E4EEC9">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44221ADD">
      <w:pPr>
        <w:pStyle w:val="13"/>
        <w:jc w:val="both"/>
        <w:rPr>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6CEC9BFA">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(1)中标人应向采购人提供货物安装和维修所需的特殊工具及清单和中文说明书，其费用包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01ECCCEF">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385A08BF">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、售后服务要求</w:t>
      </w:r>
    </w:p>
    <w:p w14:paraId="13A206E3">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(1)</w:t>
      </w:r>
      <w:r>
        <w:rPr>
          <w:rFonts w:hint="eastAsia" w:ascii="仿宋_GB2312" w:hAnsi="仿宋_GB2312" w:eastAsia="仿宋_GB2312" w:cs="仿宋_GB2312"/>
          <w:color w:val="auto"/>
          <w:lang w:val="en-US" w:eastAsia="zh-CN"/>
        </w:rPr>
        <w:t>中标人保证维修及时，并提供技术支持，保证仪器的正常操作，并协助采购人进行方法的开发。提供终身为采购人提供软件升级服务，相关费用包含在投标总价中。</w:t>
      </w:r>
    </w:p>
    <w:p w14:paraId="134C9B8B">
      <w:pPr>
        <w:spacing w:line="400" w:lineRule="exact"/>
        <w:ind w:firstLine="420" w:firstLineChars="200"/>
        <w:rPr>
          <w:rFonts w:ascii="仿宋" w:hAnsi="仿宋" w:eastAsia="仿宋" w:cs="仿宋"/>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 w:hAnsi="仿宋" w:eastAsia="仿宋" w:cs="仿宋"/>
          <w:sz w:val="20"/>
          <w:szCs w:val="20"/>
        </w:rPr>
        <w:t>保修期内：仪器在验收后提供两年保修服务，所有服务及配件全部（消耗品除外）相关费用包含在投标总价中。保修期自验收签字之日起计算。在收到采购人的报修后1小时内予以电话响应并帮助指导解决问题；电话服务无法解决的，在48小时内派服务工程师到达</w:t>
      </w:r>
      <w:r>
        <w:rPr>
          <w:rFonts w:hint="eastAsia" w:ascii="仿宋" w:hAnsi="仿宋" w:eastAsia="仿宋" w:cs="仿宋"/>
          <w:sz w:val="20"/>
          <w:szCs w:val="20"/>
          <w:lang w:val="en-US" w:eastAsia="zh-CN"/>
        </w:rPr>
        <w:t>采购人</w:t>
      </w:r>
      <w:r>
        <w:rPr>
          <w:rFonts w:hint="eastAsia" w:ascii="仿宋" w:hAnsi="仿宋" w:eastAsia="仿宋" w:cs="仿宋"/>
          <w:sz w:val="20"/>
          <w:szCs w:val="20"/>
        </w:rPr>
        <w:t>现场检修仪器。保修期内，非因操作不当造成要更换的零配件及货物由中标人负责包修、包换。所有货物在质保期结束前1个月，中标人须进行一次全面的维护与保养；验收两年后，提供三次维保，相关费用包含在投标总价中。</w:t>
      </w:r>
    </w:p>
    <w:p w14:paraId="6FEFB4B1">
      <w:pPr>
        <w:spacing w:line="400" w:lineRule="exact"/>
        <w:ind w:firstLine="420" w:firstLineChars="200"/>
        <w:rPr>
          <w:rFonts w:ascii="仿宋" w:hAnsi="仿宋" w:eastAsia="仿宋" w:cs="仿宋"/>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 w:hAnsi="仿宋" w:eastAsia="仿宋" w:cs="仿宋"/>
          <w:sz w:val="20"/>
          <w:szCs w:val="20"/>
        </w:rPr>
        <w:t>保修期外：设备保修期过后，收到采购人通知后1小时内响应，48小时内并派人到达现场解决。</w:t>
      </w:r>
    </w:p>
    <w:p w14:paraId="032DF660">
      <w:pPr>
        <w:pStyle w:val="13"/>
        <w:ind w:firstLine="418" w:firstLineChars="209"/>
        <w:rPr>
          <w:rFonts w:ascii="仿宋" w:hAnsi="仿宋" w:eastAsia="仿宋" w:cs="仿宋"/>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 w:hAnsi="仿宋" w:eastAsia="仿宋" w:cs="仿宋"/>
          <w:sz w:val="20"/>
          <w:szCs w:val="20"/>
        </w:rPr>
        <w:t>在中国境内有专门负责的经验丰富的维修工程师和在中国境内应有专门的技术应用支持工程师。保修期后，保证长期供应零备件和正常的售后服务。在国内的技术服务中心（包括维修中心）或消耗品代理商应当提供所有的服务，包括备用培训及应用支持：</w:t>
      </w:r>
    </w:p>
    <w:p w14:paraId="0FFFD899">
      <w:pPr>
        <w:spacing w:line="400" w:lineRule="exact"/>
        <w:ind w:firstLine="418" w:firstLineChars="209"/>
        <w:rPr>
          <w:rFonts w:ascii="仿宋" w:hAnsi="仿宋" w:eastAsia="仿宋" w:cs="仿宋"/>
          <w:sz w:val="20"/>
          <w:szCs w:val="20"/>
        </w:rPr>
      </w:pPr>
      <w:r>
        <w:rPr>
          <w:rFonts w:hint="eastAsia" w:ascii="仿宋" w:hAnsi="仿宋" w:eastAsia="仿宋" w:cs="仿宋"/>
          <w:sz w:val="20"/>
          <w:szCs w:val="20"/>
        </w:rPr>
        <w:t>1）在仪器通过验收后，一台仪器提供2人次进行为期不少于4天的高级技术培训，培训相关费用包含在投标总价中。</w:t>
      </w:r>
    </w:p>
    <w:p w14:paraId="0E7F3B17">
      <w:pPr>
        <w:spacing w:line="400" w:lineRule="exact"/>
        <w:ind w:firstLine="418" w:firstLineChars="209"/>
        <w:rPr>
          <w:rFonts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val="en-US" w:eastAsia="zh-CN"/>
        </w:rPr>
        <w:t>中标人</w:t>
      </w:r>
      <w:r>
        <w:rPr>
          <w:rFonts w:hint="eastAsia" w:ascii="仿宋" w:hAnsi="仿宋" w:eastAsia="仿宋" w:cs="仿宋"/>
          <w:sz w:val="20"/>
          <w:szCs w:val="20"/>
        </w:rPr>
        <w:t>尽最大努力帮助采购人建立所需实验方法，与采购人共同探讨使用过程中遇到的技术问题，及回答采购人在仪器日常维护中所可能发生的各种疑难咨询。</w:t>
      </w:r>
    </w:p>
    <w:p w14:paraId="039F1AE6">
      <w:pPr>
        <w:rPr>
          <w:rFonts w:hint="eastAsia" w:ascii="仿宋" w:hAnsi="仿宋" w:eastAsia="仿宋" w:cs="仿宋"/>
          <w:sz w:val="20"/>
          <w:szCs w:val="20"/>
        </w:rPr>
      </w:pPr>
      <w:r>
        <w:rPr>
          <w:rFonts w:hint="eastAsia" w:ascii="仿宋" w:hAnsi="仿宋" w:eastAsia="仿宋" w:cs="仿宋"/>
          <w:sz w:val="20"/>
          <w:szCs w:val="20"/>
        </w:rPr>
        <w:t>3）</w:t>
      </w:r>
      <w:r>
        <w:rPr>
          <w:rFonts w:hint="eastAsia" w:ascii="仿宋" w:hAnsi="仿宋" w:eastAsia="仿宋" w:cs="仿宋"/>
          <w:sz w:val="20"/>
          <w:szCs w:val="20"/>
          <w:lang w:val="en-US" w:eastAsia="zh-CN"/>
        </w:rPr>
        <w:t>中标人</w:t>
      </w:r>
      <w:r>
        <w:rPr>
          <w:rFonts w:hint="eastAsia" w:ascii="仿宋" w:hAnsi="仿宋" w:eastAsia="仿宋" w:cs="仿宋"/>
          <w:sz w:val="20"/>
          <w:szCs w:val="20"/>
        </w:rPr>
        <w:t>经常向采购人提供仪器的最新应用技术信息，包括新仪器的推出，功能的更新。</w:t>
      </w:r>
    </w:p>
    <w:p w14:paraId="7D681A9E">
      <w:pPr>
        <w:spacing w:line="400" w:lineRule="exact"/>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、验收标准和验收方法：</w:t>
      </w:r>
    </w:p>
    <w:p w14:paraId="08D55CAB">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1验收标准：产品质量应达到设计要求、招标文件及合同中要求的所有配置要求；安装调试各项指标和技术参数应符合招标文件规定的技术要求和有关验收标准要求。产品外观应无破损、裂缝和缺陷且标识清晰。若发现原包装破损或保修条款不满足要求，采购人有权不予接收，并要求中标人重新更换（费用包含在投标报价中），并按合同条款的有关规定执行。</w:t>
      </w:r>
    </w:p>
    <w:p w14:paraId="5925CAED">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.2验收方法：</w:t>
      </w:r>
    </w:p>
    <w:p w14:paraId="0981080B">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.2.1出厂检验：中标人负责所提供货物的出厂检验，应按货物技术标准规定的检验项目和检验方法进行全面检验，保证货物原厂地和技术指标的真实性、完整性，并负责将货物送达采购人指定的供货地点。</w:t>
      </w:r>
    </w:p>
    <w:p w14:paraId="69B3C2F7">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636A7C97">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.2.3验收技术指标</w:t>
      </w:r>
    </w:p>
    <w:p w14:paraId="26951B99">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rPr>
        <w:t>所有指标都会成为验收条款；验收过程中需要的耗材、标准品、人员、设备、计量检定（注：计量检定机构由业主指定，计量检定费用由中标人承担）和其他验收所需的费用全部由中标人承担。</w:t>
      </w:r>
    </w:p>
    <w:p w14:paraId="5D50CD5C">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.2.4初步验收</w:t>
      </w:r>
    </w:p>
    <w:p w14:paraId="2CF16E31">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6E2DE85C">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3F9C1CBE">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71B510B3">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.2.6最终验收</w:t>
      </w:r>
    </w:p>
    <w:p w14:paraId="164348B2">
      <w:pPr>
        <w:spacing w:line="400" w:lineRule="exact"/>
        <w:ind w:firstLine="418" w:firstLineChars="209"/>
        <w:rPr>
          <w:rFonts w:ascii="仿宋_GB2312" w:hAnsi="仿宋_GB2312" w:eastAsia="仿宋_GB2312" w:cs="仿宋_GB2312"/>
          <w:color w:val="auto"/>
        </w:rPr>
      </w:pPr>
      <w:r>
        <w:rPr>
          <w:rFonts w:hint="eastAsia" w:ascii="仿宋" w:hAnsi="仿宋" w:eastAsia="仿宋" w:cs="仿宋"/>
          <w:sz w:val="20"/>
          <w:szCs w:val="20"/>
        </w:rPr>
        <w:t>设备安装、调试结束后中标人负责并会同采购人及有关专家按</w:t>
      </w:r>
      <w:r>
        <w:rPr>
          <w:rFonts w:hint="eastAsia" w:ascii="仿宋" w:hAnsi="仿宋" w:eastAsia="仿宋" w:cs="仿宋"/>
          <w:sz w:val="20"/>
          <w:szCs w:val="20"/>
          <w:lang w:eastAsia="zh-CN"/>
        </w:rPr>
        <w:t>15</w:t>
      </w:r>
      <w:r>
        <w:rPr>
          <w:rFonts w:hint="eastAsia" w:ascii="仿宋" w:hAnsi="仿宋" w:eastAsia="仿宋" w:cs="仿宋"/>
          <w:sz w:val="20"/>
          <w:szCs w:val="20"/>
        </w:rPr>
        <w:t>.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1E4652A5">
      <w:pPr>
        <w:pStyle w:val="13"/>
        <w:jc w:val="both"/>
        <w:rPr>
          <w:color w:val="auto"/>
        </w:rPr>
      </w:pPr>
      <w:r>
        <w:rPr>
          <w:rFonts w:hint="eastAsia" w:ascii="仿宋_GB2312" w:hAnsi="仿宋_GB2312" w:eastAsia="仿宋_GB2312" w:cs="仿宋_GB2312"/>
          <w:color w:val="auto"/>
          <w:lang w:val="en-US" w:eastAsia="zh-CN"/>
        </w:rPr>
        <w:t>16</w:t>
      </w:r>
      <w:r>
        <w:rPr>
          <w:rFonts w:ascii="仿宋_GB2312" w:hAnsi="仿宋_GB2312" w:eastAsia="仿宋_GB2312" w:cs="仿宋_GB2312"/>
          <w:color w:val="auto"/>
        </w:rPr>
        <w:t>、违约责任</w:t>
      </w:r>
    </w:p>
    <w:p w14:paraId="516CD9B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690A3079">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(2)中标人的验收结果不符合招标文件和合同要求的，采购人有权拟终止合同并报监管部门要求解除本合同，同时中标人应向采购人赔偿该合同款总额30%的违约金。</w:t>
      </w:r>
    </w:p>
    <w:p w14:paraId="1C47C435">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(3)中标人不能按时交付货物和服务的，采购人有权拟终止合同并报监管部门要求解除本合同，中标人除了应退还已收取的全部合同款外，同时中标人应向采购人偿付该合同款总额30%的违约金。</w:t>
      </w:r>
    </w:p>
    <w:p w14:paraId="7DF6A192">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6DCA125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1BC7583A">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4BE323F2">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(7)在明确违约责任后，中标人应在接到采购人发出书面通知书后七天内支付违约金、赔偿金等。</w:t>
      </w:r>
    </w:p>
    <w:p w14:paraId="1E4F585E">
      <w:pPr>
        <w:pStyle w:val="13"/>
        <w:jc w:val="both"/>
        <w:rPr>
          <w:color w:val="auto"/>
        </w:rPr>
      </w:pPr>
      <w:r>
        <w:rPr>
          <w:rFonts w:hint="eastAsia" w:ascii="仿宋_GB2312" w:hAnsi="仿宋_GB2312" w:eastAsia="仿宋_GB2312" w:cs="仿宋_GB2312"/>
          <w:color w:val="auto"/>
          <w:lang w:val="en-US" w:eastAsia="zh-CN"/>
        </w:rPr>
        <w:t>17</w:t>
      </w:r>
      <w:r>
        <w:rPr>
          <w:rFonts w:ascii="仿宋_GB2312" w:hAnsi="仿宋_GB2312" w:eastAsia="仿宋_GB2312" w:cs="仿宋_GB2312"/>
          <w:color w:val="auto"/>
        </w:rPr>
        <w:t>、保密条款</w:t>
      </w:r>
    </w:p>
    <w:p w14:paraId="3446EE17">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4174A7F4">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18、招标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244B75D0">
      <w:pPr>
        <w:pStyle w:val="13"/>
        <w:numPr>
          <w:ilvl w:val="0"/>
          <w:numId w:val="0"/>
        </w:numPr>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7F7728AC">
      <w:pPr>
        <w:pStyle w:val="13"/>
        <w:numPr>
          <w:ilvl w:val="0"/>
          <w:numId w:val="0"/>
        </w:numPr>
        <w:jc w:val="both"/>
      </w:pPr>
    </w:p>
    <w:p w14:paraId="6206E3F9">
      <w:pPr>
        <w:pStyle w:val="13"/>
        <w:jc w:val="left"/>
        <w:rPr>
          <w:rFonts w:hint="eastAsia" w:ascii="仿宋_GB2312" w:hAnsi="仿宋_GB2312" w:eastAsia="仿宋_GB2312" w:cs="仿宋_GB2312"/>
          <w:b/>
          <w:bCs/>
          <w:color w:val="auto"/>
          <w:lang w:val="en-US" w:eastAsia="zh-CN"/>
        </w:rPr>
      </w:pPr>
    </w:p>
    <w:p w14:paraId="67C46FDB">
      <w:pPr>
        <w:pStyle w:val="13"/>
        <w:jc w:val="left"/>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品目号1-2</w:t>
      </w:r>
    </w:p>
    <w:p w14:paraId="5A890130">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w:t>
      </w:r>
      <w:r>
        <w:rPr>
          <w:rFonts w:hint="eastAsia" w:ascii="仿宋" w:hAnsi="仿宋" w:eastAsia="仿宋" w:cs="仿宋"/>
          <w:sz w:val="20"/>
          <w:szCs w:val="20"/>
          <w:lang w:val="en-US" w:eastAsia="zh-CN"/>
        </w:rPr>
        <w:t>中标人</w:t>
      </w:r>
      <w:r>
        <w:rPr>
          <w:rFonts w:hint="eastAsia" w:ascii="仿宋" w:hAnsi="仿宋" w:eastAsia="仿宋" w:cs="仿宋"/>
          <w:sz w:val="20"/>
          <w:szCs w:val="20"/>
        </w:rPr>
        <w:t>保证提供货物是全新的，按照法律规定的正常渠道供货，所有货物符合相应的标准，如因</w:t>
      </w:r>
      <w:r>
        <w:rPr>
          <w:rFonts w:hint="eastAsia" w:ascii="仿宋" w:hAnsi="仿宋" w:eastAsia="仿宋" w:cs="仿宋"/>
          <w:sz w:val="20"/>
          <w:szCs w:val="20"/>
          <w:lang w:val="en-US" w:eastAsia="zh-CN"/>
        </w:rPr>
        <w:t>中标人</w:t>
      </w:r>
      <w:r>
        <w:rPr>
          <w:rFonts w:hint="eastAsia" w:ascii="仿宋" w:hAnsi="仿宋" w:eastAsia="仿宋" w:cs="仿宋"/>
          <w:sz w:val="20"/>
          <w:szCs w:val="20"/>
        </w:rPr>
        <w:t>提供产品引起第三方专利等方面的原因，由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负全部责任。</w:t>
      </w:r>
    </w:p>
    <w:p w14:paraId="64C3577F">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9、</w:t>
      </w:r>
      <w:r>
        <w:rPr>
          <w:rFonts w:hint="eastAsia" w:ascii="仿宋" w:hAnsi="仿宋" w:eastAsia="仿宋" w:cs="仿宋"/>
          <w:sz w:val="20"/>
          <w:szCs w:val="20"/>
        </w:rPr>
        <w:t>自中标通知书</w:t>
      </w:r>
      <w:r>
        <w:rPr>
          <w:rFonts w:hint="eastAsia" w:ascii="仿宋" w:hAnsi="仿宋" w:eastAsia="仿宋" w:cs="仿宋"/>
          <w:sz w:val="20"/>
          <w:szCs w:val="20"/>
          <w:lang w:eastAsia="zh-CN"/>
        </w:rPr>
        <w:t>发出之日起三十个日历日内签订</w:t>
      </w:r>
      <w:r>
        <w:rPr>
          <w:rFonts w:hint="eastAsia" w:ascii="仿宋" w:hAnsi="仿宋" w:eastAsia="仿宋" w:cs="仿宋"/>
          <w:sz w:val="20"/>
          <w:szCs w:val="20"/>
        </w:rPr>
        <w:t>合同，中标</w:t>
      </w:r>
      <w:r>
        <w:rPr>
          <w:rFonts w:hint="eastAsia" w:ascii="仿宋" w:hAnsi="仿宋" w:eastAsia="仿宋" w:cs="仿宋"/>
          <w:sz w:val="20"/>
          <w:szCs w:val="20"/>
          <w:lang w:val="en-US" w:eastAsia="zh-CN"/>
        </w:rPr>
        <w:t>人</w:t>
      </w:r>
      <w:r>
        <w:rPr>
          <w:rFonts w:hint="eastAsia" w:ascii="仿宋" w:hAnsi="仿宋" w:eastAsia="仿宋" w:cs="仿宋"/>
          <w:sz w:val="20"/>
          <w:szCs w:val="20"/>
        </w:rPr>
        <w:t>在合同签订后</w:t>
      </w:r>
      <w:r>
        <w:rPr>
          <w:rFonts w:hint="eastAsia" w:ascii="仿宋" w:hAnsi="仿宋" w:eastAsia="仿宋" w:cs="仿宋"/>
          <w:sz w:val="20"/>
          <w:szCs w:val="20"/>
          <w:lang w:val="en-US" w:eastAsia="zh-CN"/>
        </w:rPr>
        <w:t>七</w:t>
      </w:r>
      <w:r>
        <w:rPr>
          <w:rFonts w:hint="eastAsia" w:ascii="仿宋" w:hAnsi="仿宋" w:eastAsia="仿宋" w:cs="仿宋"/>
          <w:sz w:val="20"/>
          <w:szCs w:val="20"/>
        </w:rPr>
        <w:t>个工作日内通知采购人安装条件。中标</w:t>
      </w:r>
      <w:r>
        <w:rPr>
          <w:rFonts w:hint="eastAsia" w:ascii="仿宋" w:hAnsi="仿宋" w:eastAsia="仿宋" w:cs="仿宋"/>
          <w:sz w:val="20"/>
          <w:szCs w:val="20"/>
          <w:lang w:val="en-US" w:eastAsia="zh-CN"/>
        </w:rPr>
        <w:t>人</w:t>
      </w:r>
      <w:r>
        <w:rPr>
          <w:rFonts w:hint="eastAsia" w:ascii="仿宋" w:hAnsi="仿宋" w:eastAsia="仿宋" w:cs="仿宋"/>
          <w:sz w:val="20"/>
          <w:szCs w:val="20"/>
        </w:rPr>
        <w:t>确保合同签订后45日内到货。设备运抵指定场所、安装、调试及验收、培训所产生的费用包含在投标总价中。</w:t>
      </w:r>
    </w:p>
    <w:p w14:paraId="2D1B0A7C">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安装调试要求：</w:t>
      </w:r>
    </w:p>
    <w:p w14:paraId="0FB63D7D">
      <w:pPr>
        <w:spacing w:line="400" w:lineRule="exact"/>
        <w:ind w:firstLine="420" w:firstLineChars="200"/>
        <w:rPr>
          <w:rFonts w:hint="eastAsia" w:ascii="仿宋" w:hAnsi="仿宋" w:eastAsia="仿宋" w:cs="仿宋"/>
          <w:sz w:val="20"/>
          <w:szCs w:val="20"/>
        </w:rPr>
      </w:pPr>
      <w:r>
        <w:rPr>
          <w:rFonts w:ascii="仿宋_GB2312" w:hAnsi="仿宋_GB2312" w:eastAsia="仿宋_GB2312" w:cs="仿宋_GB2312"/>
          <w:color w:val="auto"/>
        </w:rPr>
        <w:t>(1)中标人</w:t>
      </w:r>
      <w:r>
        <w:rPr>
          <w:rFonts w:hint="eastAsia" w:ascii="仿宋_GB2312" w:hAnsi="仿宋_GB2312" w:eastAsia="仿宋_GB2312" w:cs="仿宋_GB2312"/>
          <w:color w:val="auto"/>
          <w:lang w:val="en-US" w:eastAsia="zh-CN"/>
        </w:rPr>
        <w:t>在</w:t>
      </w:r>
      <w:r>
        <w:rPr>
          <w:rFonts w:hint="eastAsia" w:ascii="仿宋" w:hAnsi="仿宋" w:eastAsia="仿宋" w:cs="仿宋"/>
          <w:sz w:val="20"/>
          <w:szCs w:val="20"/>
        </w:rPr>
        <w:t>仪器到货并具备实验室条件后，采购人提出安装要求，</w:t>
      </w:r>
      <w:r>
        <w:rPr>
          <w:rFonts w:hint="eastAsia" w:ascii="仿宋" w:hAnsi="仿宋" w:eastAsia="仿宋" w:cs="仿宋"/>
          <w:sz w:val="20"/>
          <w:szCs w:val="20"/>
          <w:lang w:val="en-US" w:eastAsia="zh-CN"/>
        </w:rPr>
        <w:t>中标人</w:t>
      </w:r>
      <w:r>
        <w:rPr>
          <w:rFonts w:hint="eastAsia" w:ascii="仿宋" w:hAnsi="仿宋" w:eastAsia="仿宋" w:cs="仿宋"/>
          <w:sz w:val="20"/>
          <w:szCs w:val="20"/>
        </w:rPr>
        <w:t>安排工程师到现场，与采购人共同开箱，清点，并负责安装，调试，协助采购人验收。如仪器存在质量问题或缺损，则由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负责索赔。在15日内执行安装调试直至达到验收指标。</w:t>
      </w:r>
      <w:r>
        <w:rPr>
          <w:rFonts w:hint="eastAsia" w:ascii="仿宋" w:hAnsi="仿宋" w:eastAsia="仿宋" w:cs="仿宋"/>
          <w:sz w:val="20"/>
          <w:szCs w:val="20"/>
          <w:lang w:val="en-US" w:eastAsia="zh-CN"/>
        </w:rPr>
        <w:t>安装调试过程中涉及的</w:t>
      </w:r>
      <w:r>
        <w:rPr>
          <w:rFonts w:hint="eastAsia" w:ascii="仿宋" w:hAnsi="仿宋" w:eastAsia="仿宋" w:cs="仿宋"/>
          <w:sz w:val="20"/>
          <w:szCs w:val="20"/>
        </w:rPr>
        <w:t>仪器搬运</w:t>
      </w:r>
      <w:r>
        <w:rPr>
          <w:rFonts w:hint="eastAsia" w:ascii="仿宋" w:hAnsi="仿宋" w:eastAsia="仿宋" w:cs="仿宋"/>
          <w:sz w:val="20"/>
          <w:szCs w:val="20"/>
          <w:lang w:eastAsia="zh-CN"/>
        </w:rPr>
        <w:t>、</w:t>
      </w:r>
      <w:r>
        <w:rPr>
          <w:rFonts w:hint="eastAsia" w:ascii="仿宋" w:hAnsi="仿宋" w:eastAsia="仿宋" w:cs="仿宋"/>
          <w:sz w:val="20"/>
          <w:szCs w:val="20"/>
        </w:rPr>
        <w:t>设备、材料及施工用具</w:t>
      </w:r>
      <w:r>
        <w:rPr>
          <w:rFonts w:hint="eastAsia" w:ascii="仿宋" w:hAnsi="仿宋" w:eastAsia="仿宋" w:cs="仿宋"/>
          <w:sz w:val="20"/>
          <w:szCs w:val="20"/>
          <w:lang w:val="en-US" w:eastAsia="zh-CN"/>
        </w:rPr>
        <w:t>的保管费用，以及</w:t>
      </w:r>
      <w:r>
        <w:rPr>
          <w:rFonts w:hint="eastAsia" w:ascii="仿宋" w:hAnsi="仿宋" w:eastAsia="仿宋" w:cs="仿宋"/>
          <w:sz w:val="20"/>
          <w:szCs w:val="20"/>
        </w:rPr>
        <w:t>安装调试人员</w:t>
      </w:r>
      <w:r>
        <w:rPr>
          <w:rFonts w:hint="eastAsia" w:ascii="仿宋" w:hAnsi="仿宋" w:eastAsia="仿宋" w:cs="仿宋"/>
          <w:sz w:val="20"/>
          <w:szCs w:val="20"/>
          <w:lang w:val="en-US" w:eastAsia="zh-CN"/>
        </w:rPr>
        <w:t>和工程师的</w:t>
      </w:r>
      <w:r>
        <w:rPr>
          <w:rFonts w:hint="eastAsia" w:ascii="仿宋" w:hAnsi="仿宋" w:eastAsia="仿宋" w:cs="仿宋"/>
          <w:sz w:val="20"/>
          <w:szCs w:val="20"/>
        </w:rPr>
        <w:t>安全、保险、食宿</w:t>
      </w:r>
      <w:r>
        <w:rPr>
          <w:rFonts w:hint="eastAsia" w:ascii="仿宋" w:hAnsi="仿宋" w:eastAsia="仿宋" w:cs="仿宋"/>
          <w:sz w:val="20"/>
          <w:szCs w:val="20"/>
          <w:lang w:val="en-US" w:eastAsia="zh-CN"/>
        </w:rPr>
        <w:t>等</w:t>
      </w:r>
      <w:r>
        <w:rPr>
          <w:rFonts w:hint="eastAsia" w:ascii="仿宋" w:hAnsi="仿宋" w:eastAsia="仿宋" w:cs="仿宋"/>
          <w:sz w:val="20"/>
          <w:szCs w:val="20"/>
        </w:rPr>
        <w:t>一切费用</w:t>
      </w:r>
      <w:r>
        <w:rPr>
          <w:rFonts w:hint="eastAsia" w:ascii="仿宋" w:hAnsi="仿宋" w:eastAsia="仿宋" w:cs="仿宋"/>
          <w:sz w:val="20"/>
          <w:szCs w:val="20"/>
          <w:lang w:eastAsia="zh-CN"/>
        </w:rPr>
        <w:t>，</w:t>
      </w:r>
      <w:r>
        <w:rPr>
          <w:rFonts w:hint="eastAsia" w:ascii="仿宋" w:hAnsi="仿宋" w:eastAsia="仿宋" w:cs="仿宋"/>
          <w:sz w:val="20"/>
          <w:szCs w:val="20"/>
          <w:lang w:val="en-US" w:eastAsia="zh-CN"/>
        </w:rPr>
        <w:t>均</w:t>
      </w:r>
      <w:r>
        <w:rPr>
          <w:rFonts w:hint="eastAsia" w:ascii="仿宋" w:hAnsi="仿宋" w:eastAsia="仿宋" w:cs="仿宋"/>
          <w:sz w:val="20"/>
          <w:szCs w:val="20"/>
        </w:rPr>
        <w:t>包含在投标总价中。</w:t>
      </w:r>
    </w:p>
    <w:p w14:paraId="58C4E77C">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0696BFCF">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11、培训要求</w:t>
      </w:r>
    </w:p>
    <w:p w14:paraId="01D83A97">
      <w:pPr>
        <w:spacing w:line="400" w:lineRule="exact"/>
        <w:ind w:firstLine="420" w:firstLineChars="200"/>
        <w:rPr>
          <w:rFonts w:hint="eastAsia" w:ascii="仿宋_GB2312" w:hAnsi="仿宋_GB2312" w:eastAsia="仿宋_GB2312" w:cs="仿宋_GB2312"/>
          <w:color w:val="auto"/>
          <w:kern w:val="0"/>
          <w:sz w:val="20"/>
          <w:szCs w:val="20"/>
          <w:lang w:val="en-US" w:eastAsia="zh-Hans"/>
        </w:rPr>
      </w:pPr>
      <w:r>
        <w:rPr>
          <w:rFonts w:ascii="仿宋_GB2312" w:hAnsi="仿宋_GB2312" w:eastAsia="仿宋_GB2312" w:cs="仿宋_GB2312"/>
          <w:color w:val="auto"/>
        </w:rPr>
        <w:t>(1)</w:t>
      </w:r>
      <w:r>
        <w:rPr>
          <w:rFonts w:hint="eastAsia" w:ascii="仿宋_GB2312" w:hAnsi="仿宋_GB2312" w:eastAsia="仿宋_GB2312" w:cs="仿宋_GB2312"/>
          <w:b w:val="0"/>
          <w:bCs w:val="0"/>
          <w:color w:val="auto"/>
          <w:kern w:val="0"/>
          <w:sz w:val="20"/>
          <w:szCs w:val="20"/>
          <w:lang w:val="en-US" w:eastAsia="zh-Hans"/>
        </w:rPr>
        <w:t>中标人在仪器验收后，维修工程师即在现场进行操作培训：仪器安装调试期间，工程师对采购人使用人员在仪器调试现场进行操作和维护培训，直到采购人人员能独立操作仪器，使采购人使用人员掌握仪器的安装、开启、关闭步骤，仪器的日常维护和维修，系统的操作和控制，系统故障的查找和诊断方法。</w:t>
      </w:r>
    </w:p>
    <w:p w14:paraId="2CF66D5B">
      <w:pPr>
        <w:pStyle w:val="13"/>
        <w:ind w:firstLine="400" w:firstLineChars="200"/>
        <w:jc w:val="left"/>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培训的一切费用应包含在投标总价中。</w:t>
      </w:r>
    </w:p>
    <w:p w14:paraId="2AD794F5">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4E17C0FA">
      <w:pPr>
        <w:pStyle w:val="13"/>
        <w:jc w:val="both"/>
        <w:rPr>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412425DA">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(1)中标人应向采购人提供货物安装和维修所需的特殊工具及清单和中文说明书，其费用包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72CF9B7D">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42599665">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、售后服务要求</w:t>
      </w:r>
    </w:p>
    <w:p w14:paraId="0B16D240">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(1)</w:t>
      </w:r>
      <w:r>
        <w:rPr>
          <w:rFonts w:hint="eastAsia" w:ascii="仿宋_GB2312" w:hAnsi="仿宋_GB2312" w:eastAsia="仿宋_GB2312" w:cs="仿宋_GB2312"/>
          <w:color w:val="auto"/>
          <w:lang w:val="en-US" w:eastAsia="zh-CN"/>
        </w:rPr>
        <w:t>中标人保证维修及时，并提供技术支持，保证仪器的正常操作，并协助采购人进行方法的开发。提供终身为采购人提供软件升级服务，相关费用包含在投标总价中。</w:t>
      </w:r>
    </w:p>
    <w:p w14:paraId="17AF95F5">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 w:hAnsi="仿宋" w:eastAsia="仿宋" w:cs="仿宋"/>
          <w:sz w:val="20"/>
          <w:szCs w:val="20"/>
        </w:rPr>
        <w:t>保修期内</w:t>
      </w: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b w:val="0"/>
          <w:bCs w:val="0"/>
          <w:color w:val="auto"/>
          <w:kern w:val="0"/>
          <w:sz w:val="20"/>
          <w:szCs w:val="20"/>
          <w:lang w:val="en-US" w:eastAsia="zh-CN"/>
        </w:rPr>
        <w:t>仪器在验收后提供两年质保，所有服务及配件（消耗品除外），相关费用包含在投标总价中。保修期自验收签字之日起计算。在收到采购人的报修后1小时内予以电话响应并帮助指导解决问题；电话服务无法解决的，在48小时内派服务工程师到达采购人现场检修仪器。保修期内，非因操作不当造成要更换的零配件及货物由中标人负责包修、包换。所有货物在质保期结束前1个月，中标人须进行一次全面的维护与保养；验收两年后，提供三次维保，相关费用包含在投标总价中。</w:t>
      </w:r>
    </w:p>
    <w:p w14:paraId="5ACCC8AC">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保修期外：设备保修期过后，收到采购人通知后1小时内响应，48小时内并派人到达现场解决。</w:t>
      </w:r>
    </w:p>
    <w:p w14:paraId="29B2DF63">
      <w:pPr>
        <w:spacing w:line="400" w:lineRule="exact"/>
        <w:ind w:firstLine="420" w:firstLineChars="200"/>
        <w:rPr>
          <w:rFonts w:hint="eastAsia" w:ascii="仿宋_GB2312" w:hAnsi="仿宋_GB2312" w:eastAsia="仿宋_GB2312" w:cs="仿宋_GB2312"/>
          <w:b w:val="0"/>
          <w:bCs w:val="0"/>
          <w:color w:val="auto"/>
          <w:kern w:val="0"/>
          <w:sz w:val="20"/>
          <w:szCs w:val="20"/>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_GB2312" w:hAnsi="仿宋_GB2312" w:eastAsia="仿宋_GB2312" w:cs="仿宋_GB2312"/>
          <w:b w:val="0"/>
          <w:bCs w:val="0"/>
          <w:color w:val="auto"/>
          <w:kern w:val="0"/>
          <w:sz w:val="20"/>
          <w:szCs w:val="20"/>
          <w:lang w:val="en-US" w:eastAsia="zh-CN"/>
        </w:rPr>
        <w:t>在中国境内有专门负责的经验丰富的维修工程师和在中国境内应有专门的技术应用支持工程师。保修期后，保证长期供应零备件和正常的售后服务。在国内的技术服务中心（包括维修中心）或消耗品代理商应当提供所有的服务，包括备用零配件及消耗品。</w:t>
      </w:r>
    </w:p>
    <w:p w14:paraId="16B801FA">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培训及应用支持：</w:t>
      </w:r>
    </w:p>
    <w:p w14:paraId="3D033AC2">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1）在仪器通过验收后，一台仪器提供2人次进行为期不少于4天的高级技术培训，培训相关费用包含在投标总价中。</w:t>
      </w:r>
    </w:p>
    <w:p w14:paraId="128BF610">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2）中标人尽最大努力帮助用户建立所需实验方法，与用户共同探讨使用过程中遇到的技术问题，及回答采购人在仪器日常维护中所可能发生的各种疑难咨询。</w:t>
      </w:r>
    </w:p>
    <w:p w14:paraId="33B85267">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3）中标人经常向采购人提供仪器的最新应用技术信息，包括新仪器的推出，功能的更新。</w:t>
      </w:r>
    </w:p>
    <w:p w14:paraId="5B0EA05D">
      <w:pPr>
        <w:spacing w:line="400" w:lineRule="exact"/>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、验收标准和验收方法：</w:t>
      </w:r>
    </w:p>
    <w:p w14:paraId="1C42B3EA">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1验收标准：产品质量应达到设计要求、招标文件及合同中要求的所有配置要求；安装调试各项指标和技术参数应符合招标文件规定的技术要求和有关验收标准要求。产品外观应无破损、裂缝和缺陷且标识清晰。若发现原包装破损或保修条款不满足要求，采购人有权不予接收，并要求中标人重新更换（费用包含在投标报价中），并按合同条款的有关规定执行。</w:t>
      </w:r>
    </w:p>
    <w:p w14:paraId="02045C5E">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.2验收方法：</w:t>
      </w:r>
    </w:p>
    <w:p w14:paraId="35B2AA54">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.2.1出厂检验：中标人负责所提供货物的出厂检验，应按货物技术标准规定的检验项目和检验方法进行全面检验，保证货物原厂地和技术指标的真实性、完整性，并负责将货物送达采购人指定的供货地点。</w:t>
      </w:r>
    </w:p>
    <w:p w14:paraId="0F51E2D5">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4E3218CA">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.2.3验收技术指标</w:t>
      </w:r>
    </w:p>
    <w:p w14:paraId="4386748A">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rPr>
        <w:t>所有指标都会成为验收条款；验收过程中需要的耗材、标准品、人员、设备、计量检定（注：计量检定机构由业主指定，计量检定费用由中标人承担）和其他验收所需的费用全部由中标人承担。</w:t>
      </w:r>
    </w:p>
    <w:p w14:paraId="2354EF4E">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.2.4初步验收</w:t>
      </w:r>
    </w:p>
    <w:p w14:paraId="013C4FE7">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30775E05">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72C82CA8">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729A177C">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lang w:eastAsia="zh-CN"/>
        </w:rPr>
        <w:t>15</w:t>
      </w:r>
      <w:r>
        <w:rPr>
          <w:rFonts w:hint="eastAsia" w:ascii="仿宋" w:hAnsi="仿宋" w:eastAsia="仿宋" w:cs="仿宋"/>
          <w:sz w:val="20"/>
          <w:szCs w:val="20"/>
        </w:rPr>
        <w:t>.2.6最终验收</w:t>
      </w:r>
    </w:p>
    <w:p w14:paraId="439E85D1">
      <w:pPr>
        <w:spacing w:line="400" w:lineRule="exact"/>
        <w:ind w:firstLine="418" w:firstLineChars="209"/>
        <w:rPr>
          <w:rFonts w:hint="eastAsia" w:ascii="仿宋" w:hAnsi="仿宋" w:eastAsia="仿宋" w:cs="仿宋"/>
          <w:sz w:val="20"/>
          <w:szCs w:val="20"/>
        </w:rPr>
      </w:pPr>
      <w:r>
        <w:rPr>
          <w:rFonts w:hint="eastAsia" w:ascii="仿宋" w:hAnsi="仿宋" w:eastAsia="仿宋" w:cs="仿宋"/>
          <w:sz w:val="20"/>
          <w:szCs w:val="20"/>
        </w:rPr>
        <w:t>设备安装、调试结束后中标人负责并会同采购人及有关专家按</w:t>
      </w:r>
      <w:r>
        <w:rPr>
          <w:rFonts w:hint="eastAsia" w:ascii="仿宋" w:hAnsi="仿宋" w:eastAsia="仿宋" w:cs="仿宋"/>
          <w:sz w:val="20"/>
          <w:szCs w:val="20"/>
          <w:lang w:eastAsia="zh-CN"/>
        </w:rPr>
        <w:t>15</w:t>
      </w:r>
      <w:r>
        <w:rPr>
          <w:rFonts w:hint="eastAsia" w:ascii="仿宋" w:hAnsi="仿宋" w:eastAsia="仿宋" w:cs="仿宋"/>
          <w:sz w:val="20"/>
          <w:szCs w:val="20"/>
        </w:rPr>
        <w:t>.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00D8041B">
      <w:pPr>
        <w:pStyle w:val="13"/>
        <w:jc w:val="both"/>
        <w:rPr>
          <w:color w:val="auto"/>
        </w:rPr>
      </w:pPr>
      <w:r>
        <w:rPr>
          <w:rFonts w:hint="eastAsia" w:ascii="仿宋_GB2312" w:hAnsi="仿宋_GB2312" w:eastAsia="仿宋_GB2312" w:cs="仿宋_GB2312"/>
          <w:color w:val="auto"/>
          <w:lang w:val="en-US" w:eastAsia="zh-CN"/>
        </w:rPr>
        <w:t>16</w:t>
      </w:r>
      <w:r>
        <w:rPr>
          <w:rFonts w:ascii="仿宋_GB2312" w:hAnsi="仿宋_GB2312" w:eastAsia="仿宋_GB2312" w:cs="仿宋_GB2312"/>
          <w:color w:val="auto"/>
        </w:rPr>
        <w:t>、违约责任</w:t>
      </w:r>
    </w:p>
    <w:p w14:paraId="4BFF236B">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58D3B98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(2)中标人的验收结果不符合招标文件和合同要求的，采购人有权拟终止合同并报监管部门要求解除本合同，同时中标人应向采购人赔偿该合同款总额30%的违约金。</w:t>
      </w:r>
    </w:p>
    <w:p w14:paraId="1420441B">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(3)中标人不能按时交付货物和服务的，采购人有权拟终止合同并报监管部门要求解除本合同，中标人除了应退还已收取的全部合同款外，同时中标人应向采购人偿付该合同款总额30%的违约金。</w:t>
      </w:r>
    </w:p>
    <w:p w14:paraId="030FFFBB">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1374CB6C">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591D1D0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68370382">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(7)在明确违约责任后，中标人应在接到采购人发出书面通知书后七天内支付违约金、赔偿金等。</w:t>
      </w:r>
    </w:p>
    <w:p w14:paraId="5CDBA850">
      <w:pPr>
        <w:pStyle w:val="13"/>
        <w:jc w:val="both"/>
        <w:rPr>
          <w:color w:val="auto"/>
        </w:rPr>
      </w:pPr>
      <w:r>
        <w:rPr>
          <w:rFonts w:hint="eastAsia" w:ascii="仿宋_GB2312" w:hAnsi="仿宋_GB2312" w:eastAsia="仿宋_GB2312" w:cs="仿宋_GB2312"/>
          <w:color w:val="auto"/>
          <w:lang w:val="en-US" w:eastAsia="zh-CN"/>
        </w:rPr>
        <w:t>17</w:t>
      </w:r>
      <w:r>
        <w:rPr>
          <w:rFonts w:ascii="仿宋_GB2312" w:hAnsi="仿宋_GB2312" w:eastAsia="仿宋_GB2312" w:cs="仿宋_GB2312"/>
          <w:color w:val="auto"/>
        </w:rPr>
        <w:t>、保密条款</w:t>
      </w:r>
    </w:p>
    <w:p w14:paraId="6FDC1E08">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098FD006">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18、招标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6B793213">
      <w:pPr>
        <w:pStyle w:val="13"/>
        <w:numPr>
          <w:ilvl w:val="0"/>
          <w:numId w:val="0"/>
        </w:numPr>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65B9318C">
      <w:pPr>
        <w:pStyle w:val="13"/>
        <w:numPr>
          <w:ilvl w:val="0"/>
          <w:numId w:val="0"/>
        </w:numPr>
        <w:jc w:val="both"/>
        <w:rPr>
          <w:rFonts w:hint="eastAsia" w:ascii="仿宋_GB2312" w:hAnsi="仿宋_GB2312" w:eastAsia="仿宋_GB2312" w:cs="仿宋_GB2312"/>
          <w:color w:val="auto"/>
          <w:lang w:val="en-US" w:eastAsia="zh-CN"/>
        </w:rPr>
      </w:pPr>
    </w:p>
    <w:p w14:paraId="26170119">
      <w:pPr>
        <w:pStyle w:val="13"/>
        <w:jc w:val="left"/>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品目号1-3</w:t>
      </w:r>
    </w:p>
    <w:p w14:paraId="3868D9AD">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w:t>
      </w:r>
      <w:r>
        <w:rPr>
          <w:rFonts w:hint="eastAsia" w:ascii="仿宋" w:hAnsi="仿宋" w:eastAsia="仿宋" w:cs="仿宋"/>
          <w:sz w:val="20"/>
          <w:szCs w:val="20"/>
          <w:lang w:val="en-US" w:eastAsia="zh-CN"/>
        </w:rPr>
        <w:t>中标人</w:t>
      </w:r>
      <w:r>
        <w:rPr>
          <w:rFonts w:hint="eastAsia" w:ascii="仿宋" w:hAnsi="仿宋" w:eastAsia="仿宋" w:cs="仿宋"/>
          <w:sz w:val="20"/>
          <w:szCs w:val="20"/>
        </w:rPr>
        <w:t>保证提供货物是全新的，按照法律规定的正常渠道供货，所有货物符合相应的标准，如因</w:t>
      </w:r>
      <w:r>
        <w:rPr>
          <w:rFonts w:hint="eastAsia" w:ascii="仿宋" w:hAnsi="仿宋" w:eastAsia="仿宋" w:cs="仿宋"/>
          <w:sz w:val="20"/>
          <w:szCs w:val="20"/>
          <w:lang w:val="en-US" w:eastAsia="zh-CN"/>
        </w:rPr>
        <w:t>中标人</w:t>
      </w:r>
      <w:r>
        <w:rPr>
          <w:rFonts w:hint="eastAsia" w:ascii="仿宋" w:hAnsi="仿宋" w:eastAsia="仿宋" w:cs="仿宋"/>
          <w:sz w:val="20"/>
          <w:szCs w:val="20"/>
        </w:rPr>
        <w:t>提供产品引起第三方专利等方面的原因，由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负全部责任。</w:t>
      </w:r>
    </w:p>
    <w:p w14:paraId="3F09A562">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9、</w:t>
      </w:r>
      <w:r>
        <w:rPr>
          <w:rFonts w:hint="eastAsia" w:ascii="仿宋" w:hAnsi="仿宋" w:eastAsia="仿宋" w:cs="仿宋"/>
          <w:sz w:val="20"/>
          <w:szCs w:val="20"/>
        </w:rPr>
        <w:t>自中标通知书</w:t>
      </w:r>
      <w:r>
        <w:rPr>
          <w:rFonts w:hint="eastAsia" w:ascii="仿宋" w:hAnsi="仿宋" w:eastAsia="仿宋" w:cs="仿宋"/>
          <w:sz w:val="20"/>
          <w:szCs w:val="20"/>
          <w:lang w:eastAsia="zh-CN"/>
        </w:rPr>
        <w:t>发出之日起三十个日历日内签订</w:t>
      </w:r>
      <w:r>
        <w:rPr>
          <w:rFonts w:hint="eastAsia" w:ascii="仿宋" w:hAnsi="仿宋" w:eastAsia="仿宋" w:cs="仿宋"/>
          <w:sz w:val="20"/>
          <w:szCs w:val="20"/>
        </w:rPr>
        <w:t>合同，中标</w:t>
      </w:r>
      <w:r>
        <w:rPr>
          <w:rFonts w:hint="eastAsia" w:ascii="仿宋" w:hAnsi="仿宋" w:eastAsia="仿宋" w:cs="仿宋"/>
          <w:sz w:val="20"/>
          <w:szCs w:val="20"/>
          <w:lang w:val="en-US" w:eastAsia="zh-CN"/>
        </w:rPr>
        <w:t>人</w:t>
      </w:r>
      <w:r>
        <w:rPr>
          <w:rFonts w:hint="eastAsia" w:ascii="仿宋" w:hAnsi="仿宋" w:eastAsia="仿宋" w:cs="仿宋"/>
          <w:sz w:val="20"/>
          <w:szCs w:val="20"/>
        </w:rPr>
        <w:t>在合同签订后</w:t>
      </w:r>
      <w:r>
        <w:rPr>
          <w:rFonts w:hint="eastAsia" w:ascii="仿宋" w:hAnsi="仿宋" w:eastAsia="仿宋" w:cs="仿宋"/>
          <w:sz w:val="20"/>
          <w:szCs w:val="20"/>
          <w:lang w:val="en-US" w:eastAsia="zh-CN"/>
        </w:rPr>
        <w:t>七</w:t>
      </w:r>
      <w:r>
        <w:rPr>
          <w:rFonts w:hint="eastAsia" w:ascii="仿宋" w:hAnsi="仿宋" w:eastAsia="仿宋" w:cs="仿宋"/>
          <w:sz w:val="20"/>
          <w:szCs w:val="20"/>
        </w:rPr>
        <w:t>个工作日内通知采购人安装条件。中标</w:t>
      </w:r>
      <w:r>
        <w:rPr>
          <w:rFonts w:hint="eastAsia" w:ascii="仿宋" w:hAnsi="仿宋" w:eastAsia="仿宋" w:cs="仿宋"/>
          <w:sz w:val="20"/>
          <w:szCs w:val="20"/>
          <w:lang w:val="en-US" w:eastAsia="zh-CN"/>
        </w:rPr>
        <w:t>人</w:t>
      </w:r>
      <w:r>
        <w:rPr>
          <w:rFonts w:hint="eastAsia" w:ascii="仿宋" w:hAnsi="仿宋" w:eastAsia="仿宋" w:cs="仿宋"/>
          <w:sz w:val="20"/>
          <w:szCs w:val="20"/>
        </w:rPr>
        <w:t>确保合同签订后45日内到货。设备运抵指定场所、安装、调试及验收、培训所产生的费用包含在投标总价中。</w:t>
      </w:r>
    </w:p>
    <w:p w14:paraId="18982A0D">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安装调试要求：</w:t>
      </w:r>
    </w:p>
    <w:p w14:paraId="19E91CCE">
      <w:pPr>
        <w:spacing w:line="400" w:lineRule="exact"/>
        <w:ind w:firstLine="420" w:firstLineChars="200"/>
        <w:rPr>
          <w:rFonts w:hint="eastAsia" w:ascii="仿宋" w:hAnsi="仿宋" w:eastAsia="仿宋" w:cs="仿宋"/>
          <w:sz w:val="20"/>
          <w:szCs w:val="20"/>
        </w:rPr>
      </w:pPr>
      <w:r>
        <w:rPr>
          <w:rFonts w:ascii="仿宋_GB2312" w:hAnsi="仿宋_GB2312" w:eastAsia="仿宋_GB2312" w:cs="仿宋_GB2312"/>
          <w:color w:val="auto"/>
        </w:rPr>
        <w:t>(1)中标人</w:t>
      </w:r>
      <w:r>
        <w:rPr>
          <w:rFonts w:hint="eastAsia" w:ascii="仿宋_GB2312" w:hAnsi="仿宋_GB2312" w:eastAsia="仿宋_GB2312" w:cs="仿宋_GB2312"/>
          <w:color w:val="auto"/>
          <w:lang w:val="en-US" w:eastAsia="zh-CN"/>
        </w:rPr>
        <w:t>在</w:t>
      </w:r>
      <w:r>
        <w:rPr>
          <w:rFonts w:hint="eastAsia" w:ascii="仿宋" w:hAnsi="仿宋" w:eastAsia="仿宋" w:cs="仿宋"/>
          <w:sz w:val="20"/>
          <w:szCs w:val="20"/>
        </w:rPr>
        <w:t>仪器到货并具备实验室条件后，采购人提出安装要求，</w:t>
      </w:r>
      <w:r>
        <w:rPr>
          <w:rFonts w:hint="eastAsia" w:ascii="仿宋" w:hAnsi="仿宋" w:eastAsia="仿宋" w:cs="仿宋"/>
          <w:sz w:val="20"/>
          <w:szCs w:val="20"/>
          <w:lang w:val="en-US" w:eastAsia="zh-CN"/>
        </w:rPr>
        <w:t>中标人</w:t>
      </w:r>
      <w:r>
        <w:rPr>
          <w:rFonts w:hint="eastAsia" w:ascii="仿宋" w:hAnsi="仿宋" w:eastAsia="仿宋" w:cs="仿宋"/>
          <w:sz w:val="20"/>
          <w:szCs w:val="20"/>
        </w:rPr>
        <w:t>安排工程师到现场，与采购人共同开箱，清点，并负责安装，调试，协助采购人验收。如仪器存在质量问题或缺损，则由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负责索赔。在15日内执行安装调试直至达到验收指标。</w:t>
      </w:r>
      <w:r>
        <w:rPr>
          <w:rFonts w:hint="eastAsia" w:ascii="仿宋" w:hAnsi="仿宋" w:eastAsia="仿宋" w:cs="仿宋"/>
          <w:sz w:val="20"/>
          <w:szCs w:val="20"/>
          <w:lang w:val="en-US" w:eastAsia="zh-CN"/>
        </w:rPr>
        <w:t>安装调试过程中涉及的</w:t>
      </w:r>
      <w:r>
        <w:rPr>
          <w:rFonts w:hint="eastAsia" w:ascii="仿宋" w:hAnsi="仿宋" w:eastAsia="仿宋" w:cs="仿宋"/>
          <w:sz w:val="20"/>
          <w:szCs w:val="20"/>
        </w:rPr>
        <w:t>仪器搬运</w:t>
      </w:r>
      <w:r>
        <w:rPr>
          <w:rFonts w:hint="eastAsia" w:ascii="仿宋" w:hAnsi="仿宋" w:eastAsia="仿宋" w:cs="仿宋"/>
          <w:sz w:val="20"/>
          <w:szCs w:val="20"/>
          <w:lang w:eastAsia="zh-CN"/>
        </w:rPr>
        <w:t>、</w:t>
      </w:r>
      <w:r>
        <w:rPr>
          <w:rFonts w:hint="eastAsia" w:ascii="仿宋" w:hAnsi="仿宋" w:eastAsia="仿宋" w:cs="仿宋"/>
          <w:sz w:val="20"/>
          <w:szCs w:val="20"/>
        </w:rPr>
        <w:t>设备、材料及施工用具</w:t>
      </w:r>
      <w:r>
        <w:rPr>
          <w:rFonts w:hint="eastAsia" w:ascii="仿宋" w:hAnsi="仿宋" w:eastAsia="仿宋" w:cs="仿宋"/>
          <w:sz w:val="20"/>
          <w:szCs w:val="20"/>
          <w:lang w:val="en-US" w:eastAsia="zh-CN"/>
        </w:rPr>
        <w:t>的保管费用，以及</w:t>
      </w:r>
      <w:r>
        <w:rPr>
          <w:rFonts w:hint="eastAsia" w:ascii="仿宋" w:hAnsi="仿宋" w:eastAsia="仿宋" w:cs="仿宋"/>
          <w:sz w:val="20"/>
          <w:szCs w:val="20"/>
        </w:rPr>
        <w:t>安装调试人员</w:t>
      </w:r>
      <w:r>
        <w:rPr>
          <w:rFonts w:hint="eastAsia" w:ascii="仿宋" w:hAnsi="仿宋" w:eastAsia="仿宋" w:cs="仿宋"/>
          <w:sz w:val="20"/>
          <w:szCs w:val="20"/>
          <w:lang w:val="en-US" w:eastAsia="zh-CN"/>
        </w:rPr>
        <w:t>和工程师的</w:t>
      </w:r>
      <w:r>
        <w:rPr>
          <w:rFonts w:hint="eastAsia" w:ascii="仿宋" w:hAnsi="仿宋" w:eastAsia="仿宋" w:cs="仿宋"/>
          <w:sz w:val="20"/>
          <w:szCs w:val="20"/>
        </w:rPr>
        <w:t>安全、保险、食宿</w:t>
      </w:r>
      <w:r>
        <w:rPr>
          <w:rFonts w:hint="eastAsia" w:ascii="仿宋" w:hAnsi="仿宋" w:eastAsia="仿宋" w:cs="仿宋"/>
          <w:sz w:val="20"/>
          <w:szCs w:val="20"/>
          <w:lang w:val="en-US" w:eastAsia="zh-CN"/>
        </w:rPr>
        <w:t>等</w:t>
      </w:r>
      <w:r>
        <w:rPr>
          <w:rFonts w:hint="eastAsia" w:ascii="仿宋" w:hAnsi="仿宋" w:eastAsia="仿宋" w:cs="仿宋"/>
          <w:sz w:val="20"/>
          <w:szCs w:val="20"/>
        </w:rPr>
        <w:t>一切费用</w:t>
      </w:r>
      <w:r>
        <w:rPr>
          <w:rFonts w:hint="eastAsia" w:ascii="仿宋" w:hAnsi="仿宋" w:eastAsia="仿宋" w:cs="仿宋"/>
          <w:sz w:val="20"/>
          <w:szCs w:val="20"/>
          <w:lang w:eastAsia="zh-CN"/>
        </w:rPr>
        <w:t>，</w:t>
      </w:r>
      <w:r>
        <w:rPr>
          <w:rFonts w:hint="eastAsia" w:ascii="仿宋" w:hAnsi="仿宋" w:eastAsia="仿宋" w:cs="仿宋"/>
          <w:sz w:val="20"/>
          <w:szCs w:val="20"/>
          <w:lang w:val="en-US" w:eastAsia="zh-CN"/>
        </w:rPr>
        <w:t>均</w:t>
      </w:r>
      <w:r>
        <w:rPr>
          <w:rFonts w:hint="eastAsia" w:ascii="仿宋" w:hAnsi="仿宋" w:eastAsia="仿宋" w:cs="仿宋"/>
          <w:sz w:val="20"/>
          <w:szCs w:val="20"/>
        </w:rPr>
        <w:t>包含在投标总价中。</w:t>
      </w:r>
    </w:p>
    <w:p w14:paraId="0FB63D0E">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085AAA52">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11、培训要求</w:t>
      </w:r>
    </w:p>
    <w:p w14:paraId="12C55B15">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bidi="ar-SA"/>
        </w:rPr>
      </w:pPr>
      <w:r>
        <w:rPr>
          <w:rFonts w:ascii="仿宋_GB2312" w:hAnsi="仿宋_GB2312" w:eastAsia="仿宋_GB2312" w:cs="仿宋_GB2312"/>
          <w:color w:val="auto"/>
        </w:rPr>
        <w:t>(1)</w:t>
      </w:r>
      <w:r>
        <w:rPr>
          <w:rFonts w:hint="eastAsia" w:ascii="仿宋_GB2312" w:hAnsi="仿宋_GB2312" w:eastAsia="仿宋_GB2312" w:cs="仿宋_GB2312"/>
          <w:b w:val="0"/>
          <w:bCs w:val="0"/>
          <w:color w:val="auto"/>
          <w:kern w:val="0"/>
          <w:sz w:val="20"/>
          <w:szCs w:val="20"/>
          <w:lang w:val="en-US" w:eastAsia="zh-CN" w:bidi="ar-SA"/>
        </w:rPr>
        <w:t>仪器验收后，维修工程师即在现场进行操作培训：仪器安装调试期间，工程师对用户使用人员在仪器调试现场进行操作和维护培训，直到用户人员能独立操作仪器，使用户使用人员掌握仪器的安装、开启、关闭步骤，仪器的日常维护和维修，系统的操作和控制，系统故障的查找和诊断方法。</w:t>
      </w:r>
    </w:p>
    <w:p w14:paraId="014A292A">
      <w:pPr>
        <w:pStyle w:val="13"/>
        <w:ind w:firstLine="400" w:firstLineChars="200"/>
        <w:jc w:val="left"/>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val="en-US" w:eastAsia="zh-CN"/>
        </w:rPr>
        <w:t>培训的一切费用应包含在投标总价中。</w:t>
      </w:r>
    </w:p>
    <w:p w14:paraId="549D0C56">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21FDB3D8">
      <w:pPr>
        <w:pStyle w:val="13"/>
        <w:jc w:val="both"/>
        <w:rPr>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11A00E44">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(1)中标人应向采购人提供货物安装和维修所需的特殊工具及清单和中文说明书，其费用包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4292BD1A">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5534F130">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、售后服务要求</w:t>
      </w:r>
    </w:p>
    <w:p w14:paraId="1BDE3C01">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(1)</w:t>
      </w:r>
      <w:r>
        <w:rPr>
          <w:rFonts w:hint="eastAsia" w:ascii="仿宋_GB2312" w:hAnsi="仿宋_GB2312" w:eastAsia="仿宋_GB2312" w:cs="仿宋_GB2312"/>
          <w:color w:val="auto"/>
          <w:lang w:val="en-US" w:eastAsia="zh-CN"/>
        </w:rPr>
        <w:t>中标人保证维修及时，并提供技术支持，保证仪器的正常操作，并协助采购人进行方法的开发。提供终身为采购人提供软件升级服务，相关费用包含在投标总价中。</w:t>
      </w:r>
    </w:p>
    <w:p w14:paraId="6F42F14E">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(2)</w:t>
      </w:r>
      <w:r>
        <w:rPr>
          <w:rFonts w:hint="eastAsia" w:ascii="仿宋_GB2312" w:hAnsi="仿宋_GB2312" w:eastAsia="仿宋_GB2312" w:cs="仿宋_GB2312"/>
          <w:b w:val="0"/>
          <w:bCs w:val="0"/>
          <w:color w:val="auto"/>
          <w:kern w:val="0"/>
          <w:sz w:val="20"/>
          <w:szCs w:val="20"/>
          <w:lang w:val="en-US" w:eastAsia="zh-CN"/>
        </w:rPr>
        <w:t>保修期内：仪器在验收后提供两年保修服务，所有服务及配件（消耗品除外）相关费用包含在投标总价中。保修期自验收签字之日起计算。在收到采购人的报修后1小时内予以电话响应并帮助指导解决问题；电话服务无法解决的，在24小时内派服务工程师到达采购人现场检修仪器。保修期内，非因操作不当造成要更换的零配件及货物由中标人负责包修、包换。所有货物在质保期结束前1个月，中标人须进行一次全面的维护与保养；验收两年后，提供三次维保，相关费用包含在投标总价中。</w:t>
      </w:r>
    </w:p>
    <w:p w14:paraId="73ABD75B">
      <w:pPr>
        <w:numPr>
          <w:ilvl w:val="0"/>
          <w:numId w:val="0"/>
        </w:num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保修期外：设备保修期过后，收到采购人通知后1小时内响应，48小时内并派人到达现场解决。</w:t>
      </w:r>
    </w:p>
    <w:p w14:paraId="70EAE298">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_GB2312" w:hAnsi="仿宋_GB2312" w:eastAsia="仿宋_GB2312" w:cs="仿宋_GB2312"/>
          <w:b w:val="0"/>
          <w:bCs w:val="0"/>
          <w:color w:val="auto"/>
          <w:kern w:val="0"/>
          <w:sz w:val="20"/>
          <w:szCs w:val="20"/>
          <w:lang w:val="en-US" w:eastAsia="zh-CN"/>
        </w:rPr>
        <w:t>在中国境内有专门负责的经验丰富的维修工程师和在中国境内应有专门的技术应用支持工程师。保修期后，保证长期供应零备件和正常的售后服务。在国内的技术服务中心（包括维修中心）或消耗品代理商应当提供所有的服务，包括备用零配件及消耗品。</w:t>
      </w:r>
    </w:p>
    <w:p w14:paraId="22404530">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培训及应用支持：</w:t>
      </w:r>
    </w:p>
    <w:p w14:paraId="081E36AC">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1）在仪器通过验收后，一台仪器提供2人次进行为期不少于4天的高级技术培训，培训相关费用包含在投标总价中。</w:t>
      </w:r>
    </w:p>
    <w:p w14:paraId="6EAE7F3C">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2）中标人尽最大努力帮助用户建立所需实验方法，与用户共同探讨使用过程中遇到的技术问题，及回答用户在仪器日常维护中所可能发生的各种疑难咨询。</w:t>
      </w:r>
    </w:p>
    <w:p w14:paraId="2E8A118D">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3）中标人经常向用户提供仪器的最新应用技术信息，包括新仪器的推出，功能的更新。</w:t>
      </w:r>
    </w:p>
    <w:p w14:paraId="385EBA5C">
      <w:pPr>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15、验收标准和验收方法：</w:t>
      </w:r>
    </w:p>
    <w:p w14:paraId="78948EA7">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15.1验收标准：产品质量应达到设计要求、招标文件及合同中要求的所有配置要求；安装调试各项指标和技术参数应符合招标文件规定的技术要求和有关验收标准要求。产品外观应无破损、裂缝和缺陷且标识清晰。若发现原包装破损或保修条款不满足要求，采购人有权不予接收，并要求中标人重新更换（费用包含在投标报价中），并按合同条款的有关规定执行。</w:t>
      </w:r>
    </w:p>
    <w:p w14:paraId="3F6FAB38">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15.2验收方法：</w:t>
      </w:r>
    </w:p>
    <w:p w14:paraId="0E96E627">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15.2.1出厂检验：中标人负责所提供货物的出厂检验，应按货物技术标准规定的检验项目和检验方法进行全面检验，保证货物原厂地和技术指标的真实性、完整性，并负责将货物送达采购人指定的供货地点。</w:t>
      </w:r>
    </w:p>
    <w:p w14:paraId="65CE28A0">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74194C6D">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15.2.3验收技术指标</w:t>
      </w:r>
    </w:p>
    <w:p w14:paraId="3F140910">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所有指标都会成为验收条款；验收过程中需要的耗材、标准品、人员、设备、计量检定（注：计量检定机构由业主指定，计量检定费用由中标人承担）和其他验收所需的费用全部由中标人承担。</w:t>
      </w:r>
    </w:p>
    <w:p w14:paraId="7B4762E0">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15.2.4初步验收</w:t>
      </w:r>
    </w:p>
    <w:p w14:paraId="09F11E81">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1B5873F8">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4DD2A37C">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39C98E2B">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15.2.6最终验收</w:t>
      </w:r>
    </w:p>
    <w:p w14:paraId="76218C63">
      <w:pPr>
        <w:ind w:left="0" w:leftChars="0" w:firstLine="418" w:firstLineChars="209"/>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设备安装、调试结束后中标人负责并会同采购人及有关专家按15.1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0093D200">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16</w:t>
      </w:r>
      <w:r>
        <w:rPr>
          <w:rFonts w:ascii="仿宋_GB2312" w:hAnsi="仿宋_GB2312" w:eastAsia="仿宋_GB2312" w:cs="仿宋_GB2312"/>
          <w:color w:val="auto"/>
        </w:rPr>
        <w:t>、违约责任</w:t>
      </w:r>
    </w:p>
    <w:p w14:paraId="130FD2E6">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66AE1BF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(2)中标人的验收结果不符合招标文件和合同要求的，采购人有权拟终止合同并报监管部门要求解除本合同，同时中标人应向采购人赔偿该合同款总额30%的违约金。</w:t>
      </w:r>
    </w:p>
    <w:p w14:paraId="4D35ED12">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(3)中标人不能按时交付货物和服务的，采购人有权拟终止合同并报监管部门要求解除本合同，中标人除了应退还已收取的全部合同款外，同时中标人应向采购人偿付该合同款总额30%的违约金。</w:t>
      </w:r>
    </w:p>
    <w:p w14:paraId="13BCE626">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78474DD4">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64EA8C5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2B3F1E8C">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(7)在明确违约责任后，中标人应在接到采购人发出书面通知书后七天内支付违约金、赔偿金等。</w:t>
      </w:r>
    </w:p>
    <w:p w14:paraId="20B0CD23">
      <w:pPr>
        <w:pStyle w:val="13"/>
        <w:jc w:val="both"/>
        <w:rPr>
          <w:color w:val="auto"/>
        </w:rPr>
      </w:pPr>
      <w:r>
        <w:rPr>
          <w:rFonts w:hint="eastAsia" w:ascii="仿宋_GB2312" w:hAnsi="仿宋_GB2312" w:eastAsia="仿宋_GB2312" w:cs="仿宋_GB2312"/>
          <w:color w:val="auto"/>
          <w:lang w:val="en-US" w:eastAsia="zh-CN"/>
        </w:rPr>
        <w:t>17</w:t>
      </w:r>
      <w:r>
        <w:rPr>
          <w:rFonts w:ascii="仿宋_GB2312" w:hAnsi="仿宋_GB2312" w:eastAsia="仿宋_GB2312" w:cs="仿宋_GB2312"/>
          <w:color w:val="auto"/>
        </w:rPr>
        <w:t>、保密条款</w:t>
      </w:r>
    </w:p>
    <w:p w14:paraId="40E556BB">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037E9642">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18、招标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4A743A32">
      <w:pPr>
        <w:pStyle w:val="13"/>
        <w:numPr>
          <w:ilvl w:val="0"/>
          <w:numId w:val="0"/>
        </w:numPr>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429C1277">
      <w:pPr>
        <w:pStyle w:val="13"/>
        <w:numPr>
          <w:ilvl w:val="0"/>
          <w:numId w:val="0"/>
        </w:numPr>
        <w:jc w:val="both"/>
      </w:pPr>
    </w:p>
    <w:p w14:paraId="1264301C">
      <w:pPr>
        <w:pStyle w:val="13"/>
        <w:jc w:val="left"/>
        <w:rPr>
          <w:rFonts w:hint="eastAsia" w:ascii="仿宋_GB2312" w:hAnsi="仿宋_GB2312" w:eastAsia="仿宋_GB2312" w:cs="仿宋_GB2312"/>
          <w:b/>
          <w:bCs/>
          <w:color w:val="auto"/>
          <w:lang w:val="en-US" w:eastAsia="zh-CN"/>
        </w:rPr>
      </w:pPr>
    </w:p>
    <w:p w14:paraId="2575ABBF">
      <w:pPr>
        <w:pStyle w:val="13"/>
        <w:jc w:val="left"/>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品目号1-4</w:t>
      </w:r>
    </w:p>
    <w:p w14:paraId="25F9D5FA">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w:t>
      </w:r>
      <w:r>
        <w:rPr>
          <w:rFonts w:hint="eastAsia" w:ascii="仿宋" w:hAnsi="仿宋" w:eastAsia="仿宋" w:cs="仿宋"/>
          <w:sz w:val="20"/>
          <w:szCs w:val="20"/>
          <w:lang w:val="en-US" w:eastAsia="zh-CN"/>
        </w:rPr>
        <w:t>中标人</w:t>
      </w:r>
      <w:r>
        <w:rPr>
          <w:rFonts w:hint="eastAsia" w:ascii="仿宋" w:hAnsi="仿宋" w:eastAsia="仿宋" w:cs="仿宋"/>
          <w:sz w:val="20"/>
          <w:szCs w:val="20"/>
        </w:rPr>
        <w:t>保证提供货物是全新的，按照法律规定的正常渠道供货，所有货物符合相应的标准，如因</w:t>
      </w:r>
      <w:r>
        <w:rPr>
          <w:rFonts w:hint="eastAsia" w:ascii="仿宋" w:hAnsi="仿宋" w:eastAsia="仿宋" w:cs="仿宋"/>
          <w:sz w:val="20"/>
          <w:szCs w:val="20"/>
          <w:lang w:val="en-US" w:eastAsia="zh-CN"/>
        </w:rPr>
        <w:t>中标人</w:t>
      </w:r>
      <w:r>
        <w:rPr>
          <w:rFonts w:hint="eastAsia" w:ascii="仿宋" w:hAnsi="仿宋" w:eastAsia="仿宋" w:cs="仿宋"/>
          <w:sz w:val="20"/>
          <w:szCs w:val="20"/>
        </w:rPr>
        <w:t>提供产品引起第三方专利等方面的原因，由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负全部责任。</w:t>
      </w:r>
    </w:p>
    <w:p w14:paraId="79A992E5">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9、</w:t>
      </w:r>
      <w:r>
        <w:rPr>
          <w:rFonts w:hint="eastAsia" w:ascii="仿宋" w:hAnsi="仿宋" w:eastAsia="仿宋" w:cs="仿宋"/>
          <w:sz w:val="20"/>
          <w:szCs w:val="20"/>
        </w:rPr>
        <w:t>自中标通知书</w:t>
      </w:r>
      <w:r>
        <w:rPr>
          <w:rFonts w:hint="eastAsia" w:ascii="仿宋" w:hAnsi="仿宋" w:eastAsia="仿宋" w:cs="仿宋"/>
          <w:sz w:val="20"/>
          <w:szCs w:val="20"/>
          <w:lang w:eastAsia="zh-CN"/>
        </w:rPr>
        <w:t>发出之日起三十个日历日内签订</w:t>
      </w:r>
      <w:r>
        <w:rPr>
          <w:rFonts w:hint="eastAsia" w:ascii="仿宋" w:hAnsi="仿宋" w:eastAsia="仿宋" w:cs="仿宋"/>
          <w:sz w:val="20"/>
          <w:szCs w:val="20"/>
        </w:rPr>
        <w:t>合同，中标</w:t>
      </w:r>
      <w:r>
        <w:rPr>
          <w:rFonts w:hint="eastAsia" w:ascii="仿宋" w:hAnsi="仿宋" w:eastAsia="仿宋" w:cs="仿宋"/>
          <w:sz w:val="20"/>
          <w:szCs w:val="20"/>
          <w:lang w:val="en-US" w:eastAsia="zh-CN"/>
        </w:rPr>
        <w:t>人</w:t>
      </w:r>
      <w:r>
        <w:rPr>
          <w:rFonts w:hint="eastAsia" w:ascii="仿宋" w:hAnsi="仿宋" w:eastAsia="仿宋" w:cs="仿宋"/>
          <w:sz w:val="20"/>
          <w:szCs w:val="20"/>
        </w:rPr>
        <w:t>在合同签订后</w:t>
      </w:r>
      <w:r>
        <w:rPr>
          <w:rFonts w:hint="eastAsia" w:ascii="仿宋" w:hAnsi="仿宋" w:eastAsia="仿宋" w:cs="仿宋"/>
          <w:sz w:val="20"/>
          <w:szCs w:val="20"/>
          <w:lang w:val="en-US" w:eastAsia="zh-CN"/>
        </w:rPr>
        <w:t>七</w:t>
      </w:r>
      <w:r>
        <w:rPr>
          <w:rFonts w:hint="eastAsia" w:ascii="仿宋" w:hAnsi="仿宋" w:eastAsia="仿宋" w:cs="仿宋"/>
          <w:sz w:val="20"/>
          <w:szCs w:val="20"/>
        </w:rPr>
        <w:t>个工作日内通知采购人安装条件。中标</w:t>
      </w:r>
      <w:r>
        <w:rPr>
          <w:rFonts w:hint="eastAsia" w:ascii="仿宋" w:hAnsi="仿宋" w:eastAsia="仿宋" w:cs="仿宋"/>
          <w:sz w:val="20"/>
          <w:szCs w:val="20"/>
          <w:lang w:val="en-US" w:eastAsia="zh-CN"/>
        </w:rPr>
        <w:t>人</w:t>
      </w:r>
      <w:r>
        <w:rPr>
          <w:rFonts w:hint="eastAsia" w:ascii="仿宋" w:hAnsi="仿宋" w:eastAsia="仿宋" w:cs="仿宋"/>
          <w:sz w:val="20"/>
          <w:szCs w:val="20"/>
        </w:rPr>
        <w:t>确保合同签订后45日内到货。设备运抵指定场所、安装、调试及验收、培训所产生的费用包含在投标总价中。</w:t>
      </w:r>
    </w:p>
    <w:p w14:paraId="2032FC8C">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安装调试要求：</w:t>
      </w:r>
    </w:p>
    <w:p w14:paraId="20E27A1E">
      <w:pPr>
        <w:spacing w:line="400" w:lineRule="exact"/>
        <w:ind w:firstLine="420" w:firstLineChars="200"/>
        <w:rPr>
          <w:rFonts w:hint="eastAsia" w:ascii="仿宋" w:hAnsi="仿宋" w:eastAsia="仿宋" w:cs="仿宋"/>
          <w:sz w:val="20"/>
          <w:szCs w:val="20"/>
        </w:rPr>
      </w:pPr>
      <w:r>
        <w:rPr>
          <w:rFonts w:ascii="仿宋_GB2312" w:hAnsi="仿宋_GB2312" w:eastAsia="仿宋_GB2312" w:cs="仿宋_GB2312"/>
          <w:color w:val="auto"/>
        </w:rPr>
        <w:t>(1)中标人</w:t>
      </w:r>
      <w:r>
        <w:rPr>
          <w:rFonts w:hint="eastAsia" w:ascii="仿宋_GB2312" w:hAnsi="仿宋_GB2312" w:eastAsia="仿宋_GB2312" w:cs="仿宋_GB2312"/>
          <w:color w:val="auto"/>
          <w:lang w:val="en-US" w:eastAsia="zh-CN"/>
        </w:rPr>
        <w:t>在</w:t>
      </w:r>
      <w:r>
        <w:rPr>
          <w:rFonts w:hint="eastAsia" w:ascii="仿宋" w:hAnsi="仿宋" w:eastAsia="仿宋" w:cs="仿宋"/>
          <w:sz w:val="20"/>
          <w:szCs w:val="20"/>
        </w:rPr>
        <w:t>仪器到货并具备实验室条件后，采购人提出安装要求，</w:t>
      </w:r>
      <w:r>
        <w:rPr>
          <w:rFonts w:hint="eastAsia" w:ascii="仿宋" w:hAnsi="仿宋" w:eastAsia="仿宋" w:cs="仿宋"/>
          <w:sz w:val="20"/>
          <w:szCs w:val="20"/>
          <w:lang w:val="en-US" w:eastAsia="zh-CN"/>
        </w:rPr>
        <w:t>中标人</w:t>
      </w:r>
      <w:r>
        <w:rPr>
          <w:rFonts w:hint="eastAsia" w:ascii="仿宋" w:hAnsi="仿宋" w:eastAsia="仿宋" w:cs="仿宋"/>
          <w:sz w:val="20"/>
          <w:szCs w:val="20"/>
        </w:rPr>
        <w:t>安排工程师到现场，与采购人共同开箱，清点，并负责安装，调试，协助采购人验收。如仪器存在质量问题或缺损，则由</w:t>
      </w:r>
      <w:r>
        <w:rPr>
          <w:rFonts w:hint="eastAsia" w:ascii="仿宋" w:hAnsi="仿宋" w:eastAsia="仿宋" w:cs="仿宋"/>
          <w:sz w:val="20"/>
          <w:szCs w:val="20"/>
          <w:lang w:eastAsia="zh-CN"/>
        </w:rPr>
        <w:t>中标人</w:t>
      </w:r>
      <w:r>
        <w:rPr>
          <w:rFonts w:hint="eastAsia" w:ascii="仿宋" w:hAnsi="仿宋" w:eastAsia="仿宋" w:cs="仿宋"/>
          <w:sz w:val="20"/>
          <w:szCs w:val="20"/>
        </w:rPr>
        <w:t>负责索赔。在15日内执行安装调试直至达到验收指标。</w:t>
      </w:r>
      <w:r>
        <w:rPr>
          <w:rFonts w:hint="eastAsia" w:ascii="仿宋" w:hAnsi="仿宋" w:eastAsia="仿宋" w:cs="仿宋"/>
          <w:sz w:val="20"/>
          <w:szCs w:val="20"/>
          <w:lang w:val="en-US" w:eastAsia="zh-CN"/>
        </w:rPr>
        <w:t>安装调试过程中涉及的</w:t>
      </w:r>
      <w:r>
        <w:rPr>
          <w:rFonts w:hint="eastAsia" w:ascii="仿宋" w:hAnsi="仿宋" w:eastAsia="仿宋" w:cs="仿宋"/>
          <w:sz w:val="20"/>
          <w:szCs w:val="20"/>
        </w:rPr>
        <w:t>仪器搬运</w:t>
      </w:r>
      <w:r>
        <w:rPr>
          <w:rFonts w:hint="eastAsia" w:ascii="仿宋" w:hAnsi="仿宋" w:eastAsia="仿宋" w:cs="仿宋"/>
          <w:sz w:val="20"/>
          <w:szCs w:val="20"/>
          <w:lang w:eastAsia="zh-CN"/>
        </w:rPr>
        <w:t>、</w:t>
      </w:r>
      <w:r>
        <w:rPr>
          <w:rFonts w:hint="eastAsia" w:ascii="仿宋" w:hAnsi="仿宋" w:eastAsia="仿宋" w:cs="仿宋"/>
          <w:sz w:val="20"/>
          <w:szCs w:val="20"/>
        </w:rPr>
        <w:t>设备、材料及施工用具</w:t>
      </w:r>
      <w:r>
        <w:rPr>
          <w:rFonts w:hint="eastAsia" w:ascii="仿宋" w:hAnsi="仿宋" w:eastAsia="仿宋" w:cs="仿宋"/>
          <w:sz w:val="20"/>
          <w:szCs w:val="20"/>
          <w:lang w:val="en-US" w:eastAsia="zh-CN"/>
        </w:rPr>
        <w:t>的保管费用，以及</w:t>
      </w:r>
      <w:r>
        <w:rPr>
          <w:rFonts w:hint="eastAsia" w:ascii="仿宋" w:hAnsi="仿宋" w:eastAsia="仿宋" w:cs="仿宋"/>
          <w:sz w:val="20"/>
          <w:szCs w:val="20"/>
        </w:rPr>
        <w:t>安装调试人员</w:t>
      </w:r>
      <w:r>
        <w:rPr>
          <w:rFonts w:hint="eastAsia" w:ascii="仿宋" w:hAnsi="仿宋" w:eastAsia="仿宋" w:cs="仿宋"/>
          <w:sz w:val="20"/>
          <w:szCs w:val="20"/>
          <w:lang w:val="en-US" w:eastAsia="zh-CN"/>
        </w:rPr>
        <w:t>和工程师的</w:t>
      </w:r>
      <w:r>
        <w:rPr>
          <w:rFonts w:hint="eastAsia" w:ascii="仿宋" w:hAnsi="仿宋" w:eastAsia="仿宋" w:cs="仿宋"/>
          <w:sz w:val="20"/>
          <w:szCs w:val="20"/>
        </w:rPr>
        <w:t>安全、保险、食宿</w:t>
      </w:r>
      <w:r>
        <w:rPr>
          <w:rFonts w:hint="eastAsia" w:ascii="仿宋" w:hAnsi="仿宋" w:eastAsia="仿宋" w:cs="仿宋"/>
          <w:sz w:val="20"/>
          <w:szCs w:val="20"/>
          <w:lang w:val="en-US" w:eastAsia="zh-CN"/>
        </w:rPr>
        <w:t>等</w:t>
      </w:r>
      <w:r>
        <w:rPr>
          <w:rFonts w:hint="eastAsia" w:ascii="仿宋" w:hAnsi="仿宋" w:eastAsia="仿宋" w:cs="仿宋"/>
          <w:sz w:val="20"/>
          <w:szCs w:val="20"/>
        </w:rPr>
        <w:t>一切费用</w:t>
      </w:r>
      <w:r>
        <w:rPr>
          <w:rFonts w:hint="eastAsia" w:ascii="仿宋" w:hAnsi="仿宋" w:eastAsia="仿宋" w:cs="仿宋"/>
          <w:sz w:val="20"/>
          <w:szCs w:val="20"/>
          <w:lang w:eastAsia="zh-CN"/>
        </w:rPr>
        <w:t>，</w:t>
      </w:r>
      <w:r>
        <w:rPr>
          <w:rFonts w:hint="eastAsia" w:ascii="仿宋" w:hAnsi="仿宋" w:eastAsia="仿宋" w:cs="仿宋"/>
          <w:sz w:val="20"/>
          <w:szCs w:val="20"/>
          <w:lang w:val="en-US" w:eastAsia="zh-CN"/>
        </w:rPr>
        <w:t>均</w:t>
      </w:r>
      <w:r>
        <w:rPr>
          <w:rFonts w:hint="eastAsia" w:ascii="仿宋" w:hAnsi="仿宋" w:eastAsia="仿宋" w:cs="仿宋"/>
          <w:sz w:val="20"/>
          <w:szCs w:val="20"/>
        </w:rPr>
        <w:t>包含在投标总价中。</w:t>
      </w:r>
    </w:p>
    <w:p w14:paraId="40D30516">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4F148932">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11、培训要求</w:t>
      </w:r>
    </w:p>
    <w:p w14:paraId="21787FA6">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bidi="ar-SA"/>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_GB2312" w:hAnsi="仿宋_GB2312" w:eastAsia="仿宋_GB2312" w:cs="仿宋_GB2312"/>
          <w:b w:val="0"/>
          <w:bCs w:val="0"/>
          <w:color w:val="auto"/>
          <w:kern w:val="0"/>
          <w:sz w:val="20"/>
          <w:szCs w:val="20"/>
          <w:lang w:val="en-US" w:eastAsia="zh-CN" w:bidi="ar-SA"/>
        </w:rPr>
        <w:t>仪器验收后，维修工程师即在现场进行操作培训：仪器安装调试期间，工程师对用户使用人员在仪器调试现场进行操作和维护培训，直到用户人员能独立操作仪器，使用户使用人员掌握仪器的安装、开启、关闭步骤，仪器的日常维护和维修，系统的操作和控制，系统故障的查找和诊断方法。</w:t>
      </w:r>
    </w:p>
    <w:p w14:paraId="0C3665F4">
      <w:pPr>
        <w:pStyle w:val="13"/>
        <w:ind w:firstLine="400" w:firstLineChars="200"/>
        <w:jc w:val="left"/>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val="en-US" w:eastAsia="zh-CN"/>
        </w:rPr>
        <w:t>培训的一切费用应包含在投标总价中。</w:t>
      </w:r>
    </w:p>
    <w:p w14:paraId="731C96A9">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7393286D">
      <w:pPr>
        <w:pStyle w:val="13"/>
        <w:jc w:val="both"/>
        <w:rPr>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493A7BEE">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129EEA97">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6956C888">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、售后服务要求</w:t>
      </w:r>
    </w:p>
    <w:p w14:paraId="15F70E84">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中标人保证维修及时，并提供技术支持，保证仪器的正常操作，并协助采购人进行方法的开发。提供终身为采购人提供软件升级服务，相关费用包含在投标总价中。</w:t>
      </w:r>
    </w:p>
    <w:p w14:paraId="153761D0">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(2)</w:t>
      </w:r>
      <w:r>
        <w:rPr>
          <w:rFonts w:hint="eastAsia" w:ascii="仿宋_GB2312" w:hAnsi="仿宋_GB2312" w:eastAsia="仿宋_GB2312" w:cs="仿宋_GB2312"/>
          <w:b w:val="0"/>
          <w:bCs w:val="0"/>
          <w:color w:val="auto"/>
          <w:kern w:val="0"/>
          <w:sz w:val="20"/>
          <w:szCs w:val="20"/>
          <w:lang w:val="en-US" w:eastAsia="zh-CN"/>
        </w:rPr>
        <w:t>保修期内：仪器在验收后提供两年保修服务，所有服务及配件（消耗品除外）相关费用包含在投标总价中。保修期自验收签字之日起计算。在收到采购人的报修后1小时内予以电话响应并帮助指导解决问题；电话服务无法解决的，在24小时内派服务工程师到达采购人现场检修仪器。保修期内，非因操作不当造成要更换的零配件及货物由中标人负责包修、包换。所有货物在质保期结束前1个月，中标人须进行一次全面的维护与保养；验收两年后，提供三次维保，相关费用包含在投标总价中。</w:t>
      </w:r>
    </w:p>
    <w:p w14:paraId="76A41A9C">
      <w:pPr>
        <w:numPr>
          <w:ilvl w:val="0"/>
          <w:numId w:val="0"/>
        </w:numPr>
        <w:spacing w:line="400" w:lineRule="exact"/>
        <w:ind w:firstLine="420" w:firstLineChars="200"/>
        <w:rPr>
          <w:rFonts w:hint="eastAsia" w:ascii="仿宋" w:hAnsi="仿宋" w:eastAsia="仿宋" w:cs="仿宋"/>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保修期外：设备保修期过后，收到采购人</w:t>
      </w:r>
      <w:r>
        <w:rPr>
          <w:rFonts w:hint="eastAsia" w:ascii="仿宋" w:hAnsi="仿宋" w:eastAsia="仿宋" w:cs="仿宋"/>
          <w:sz w:val="20"/>
          <w:szCs w:val="20"/>
        </w:rPr>
        <w:t>通知后1小时内响应，48小时内并派人到达现场解决。</w:t>
      </w:r>
    </w:p>
    <w:p w14:paraId="56C44DAF">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bidi="ar-SA"/>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_GB2312" w:hAnsi="仿宋_GB2312" w:eastAsia="仿宋_GB2312" w:cs="仿宋_GB2312"/>
          <w:b w:val="0"/>
          <w:bCs w:val="0"/>
          <w:color w:val="auto"/>
          <w:kern w:val="0"/>
          <w:sz w:val="20"/>
          <w:szCs w:val="20"/>
          <w:lang w:val="en-US" w:eastAsia="zh-CN" w:bidi="ar-SA"/>
        </w:rPr>
        <w:t>在中国境内有专门负责的经验丰富的维修工程师和在中国境内应有专门的技术应用支持工程师。保修期后，保证长期供应零备件和正常的售后服务。在国内的技术服务中心（包括维修中心）或消耗品代理商应当提供所有的服务，包括备用零配件及消耗品。</w:t>
      </w:r>
    </w:p>
    <w:p w14:paraId="32641050">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培训及应用支持：</w:t>
      </w:r>
    </w:p>
    <w:p w14:paraId="36ABC78E">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1）在仪器通过验收后，一台仪器提供2人次进行为期不少于4天的高级技术培训，培训相关费用包含在投标总价中。</w:t>
      </w:r>
    </w:p>
    <w:p w14:paraId="2D4ACCE2">
      <w:pPr>
        <w:pStyle w:val="13"/>
        <w:ind w:left="0" w:leftChars="0" w:firstLine="418" w:firstLineChars="209"/>
        <w:jc w:val="both"/>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2）中标人尽最大努力帮助用户建立所需实验方法，与用户共同探讨使用过程中遇到的技术问题，及回答用户在仪器日常维护中所可能发生的各种疑难咨询。</w:t>
      </w:r>
    </w:p>
    <w:p w14:paraId="3EDB48DF">
      <w:pPr>
        <w:pStyle w:val="13"/>
        <w:ind w:left="0" w:leftChars="0" w:firstLine="418" w:firstLineChars="209"/>
        <w:jc w:val="both"/>
        <w:rPr>
          <w:rFonts w:hint="eastAsia" w:ascii="仿宋" w:hAnsi="仿宋" w:eastAsia="仿宋" w:cs="仿宋"/>
          <w:b w:val="0"/>
          <w:bCs w:val="0"/>
          <w:color w:val="0000FF"/>
          <w:kern w:val="2"/>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3）中标人经常向采购人提供仪器的最新应用技术信息，包括新仪器的推出，功能的更新。</w:t>
      </w:r>
    </w:p>
    <w:p w14:paraId="30744F94">
      <w:pPr>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15、验收标准和验收方法：</w:t>
      </w:r>
    </w:p>
    <w:p w14:paraId="5EEEDF5C">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15.1验收标准：产品质量应达到设计要求、招标文件及合同中要求的所有配置要求；安装调试各项指标和技术参数应符合招标文件规定的技术要求和有关验收标准要求。产品外观应无破损、裂缝和缺陷且标识清晰。若发现原包装破损或保修条款不满足要求，采购人有权不予接收，并要求中标人重新更换（费用包含在投标报价中），并按合同条款的有关规定执行。</w:t>
      </w:r>
    </w:p>
    <w:p w14:paraId="267E83C4">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15.2验收方法：</w:t>
      </w:r>
    </w:p>
    <w:p w14:paraId="1757E595">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15.2.1出厂检验：中标人负责所提供货物的出厂检验，应按货物技术标准规定的检验项目和检验方法进行全面检验，保证货物原厂地和技术指标的真实性、完整性，并负责将货物送达采购人指定的供货地点。</w:t>
      </w:r>
    </w:p>
    <w:p w14:paraId="78EA9D13">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4B8FB211">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15.2.3验收技术指标</w:t>
      </w:r>
    </w:p>
    <w:p w14:paraId="72E42A3C">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所有指标都会成为验收条款；验收过程中需要的耗材、标准品、人员、设备、计量检定（注：计量检定机构由业主指定，计量检定费用由中标人承担）和其他验收所需的费用全部由中标人承担。</w:t>
      </w:r>
    </w:p>
    <w:p w14:paraId="7EA4923F">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15.2.4初步验收</w:t>
      </w:r>
    </w:p>
    <w:p w14:paraId="661C76D7">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088027E3">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0007CEC1">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4B79727F">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15.2.6最终验收</w:t>
      </w:r>
    </w:p>
    <w:p w14:paraId="5C85DD32">
      <w:pPr>
        <w:ind w:left="0" w:leftChars="0" w:firstLine="418" w:firstLineChars="209"/>
        <w:rPr>
          <w:rFonts w:hint="eastAsia" w:ascii="仿宋_GB2312" w:hAnsi="仿宋_GB2312" w:eastAsia="仿宋_GB2312" w:cs="仿宋_GB2312"/>
          <w:b w:val="0"/>
          <w:bCs w:val="0"/>
          <w:color w:val="auto"/>
          <w:kern w:val="0"/>
          <w:sz w:val="20"/>
          <w:szCs w:val="20"/>
          <w:lang w:val="en-US" w:eastAsia="zh-CN" w:bidi="ar-SA"/>
        </w:rPr>
      </w:pPr>
      <w:r>
        <w:rPr>
          <w:rFonts w:hint="eastAsia" w:ascii="仿宋_GB2312" w:hAnsi="仿宋_GB2312" w:eastAsia="仿宋_GB2312" w:cs="仿宋_GB2312"/>
          <w:b w:val="0"/>
          <w:bCs w:val="0"/>
          <w:color w:val="auto"/>
          <w:kern w:val="0"/>
          <w:sz w:val="20"/>
          <w:szCs w:val="20"/>
          <w:lang w:val="en-US" w:eastAsia="zh-CN" w:bidi="ar-SA"/>
        </w:rPr>
        <w:t>设备安装、调试结束后中标人负责并会同采购人及有关专家按15.1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39759963">
      <w:pPr>
        <w:pStyle w:val="13"/>
        <w:jc w:val="both"/>
        <w:rPr>
          <w:color w:val="auto"/>
        </w:rPr>
      </w:pPr>
      <w:r>
        <w:rPr>
          <w:rFonts w:hint="eastAsia" w:ascii="仿宋_GB2312" w:hAnsi="仿宋_GB2312" w:eastAsia="仿宋_GB2312" w:cs="仿宋_GB2312"/>
          <w:color w:val="auto"/>
          <w:lang w:val="en-US" w:eastAsia="zh-CN"/>
        </w:rPr>
        <w:t>16</w:t>
      </w:r>
      <w:r>
        <w:rPr>
          <w:rFonts w:ascii="仿宋_GB2312" w:hAnsi="仿宋_GB2312" w:eastAsia="仿宋_GB2312" w:cs="仿宋_GB2312"/>
          <w:color w:val="auto"/>
        </w:rPr>
        <w:t>、违约责任</w:t>
      </w:r>
    </w:p>
    <w:p w14:paraId="36BA5C9E">
      <w:pPr>
        <w:pStyle w:val="13"/>
        <w:numPr>
          <w:ilvl w:val="0"/>
          <w:numId w:val="0"/>
        </w:numPr>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5BC5BB14">
      <w:pPr>
        <w:pStyle w:val="13"/>
        <w:numPr>
          <w:ilvl w:val="0"/>
          <w:numId w:val="0"/>
        </w:numPr>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(2)中标人的验收结果不符合招标文件和合同要求的，采购人有权拟终止合同并报监管部门要求解除本合同，同时中标人应向采购人赔偿该合同款总额30%的违约金。</w:t>
      </w:r>
    </w:p>
    <w:p w14:paraId="50E07902">
      <w:pPr>
        <w:pStyle w:val="13"/>
        <w:numPr>
          <w:ilvl w:val="0"/>
          <w:numId w:val="0"/>
        </w:numPr>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(3)中标人不能按时交付货物和服务的，采购人有权拟终止合同并报监管部门要求解除本合同，中标人除了应退还已收取的全部合同款外，同时中标人应向采购人偿付该合同款总额30%的违约金。</w:t>
      </w:r>
    </w:p>
    <w:p w14:paraId="102DC4C1">
      <w:pPr>
        <w:pStyle w:val="13"/>
        <w:numPr>
          <w:ilvl w:val="0"/>
          <w:numId w:val="0"/>
        </w:numPr>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319EFA9C">
      <w:pPr>
        <w:pStyle w:val="13"/>
        <w:numPr>
          <w:ilvl w:val="0"/>
          <w:numId w:val="0"/>
        </w:numPr>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4969F5DA">
      <w:pPr>
        <w:pStyle w:val="13"/>
        <w:numPr>
          <w:ilvl w:val="0"/>
          <w:numId w:val="0"/>
        </w:numPr>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74CD5ABF">
      <w:pPr>
        <w:pStyle w:val="13"/>
        <w:numPr>
          <w:ilvl w:val="0"/>
          <w:numId w:val="0"/>
        </w:numPr>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(7)在明确违约责任后，中标人应在接到采购人发出书面通知书后七天内支付违约金、赔偿金等。</w:t>
      </w:r>
    </w:p>
    <w:p w14:paraId="75BE1A76">
      <w:pPr>
        <w:pStyle w:val="13"/>
        <w:jc w:val="both"/>
        <w:rPr>
          <w:color w:val="auto"/>
        </w:rPr>
      </w:pPr>
      <w:r>
        <w:rPr>
          <w:rFonts w:hint="eastAsia" w:ascii="仿宋_GB2312" w:hAnsi="仿宋_GB2312" w:eastAsia="仿宋_GB2312" w:cs="仿宋_GB2312"/>
          <w:color w:val="auto"/>
          <w:lang w:val="en-US" w:eastAsia="zh-CN"/>
        </w:rPr>
        <w:t>17</w:t>
      </w:r>
      <w:r>
        <w:rPr>
          <w:rFonts w:ascii="仿宋_GB2312" w:hAnsi="仿宋_GB2312" w:eastAsia="仿宋_GB2312" w:cs="仿宋_GB2312"/>
          <w:color w:val="auto"/>
        </w:rPr>
        <w:t>、保密条款</w:t>
      </w:r>
    </w:p>
    <w:p w14:paraId="3F6DB9DB">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66AE3B47">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18、招标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008088CD">
      <w:pPr>
        <w:pStyle w:val="13"/>
        <w:numPr>
          <w:ilvl w:val="0"/>
          <w:numId w:val="0"/>
        </w:numPr>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4CCB9272">
      <w:pPr>
        <w:pStyle w:val="13"/>
        <w:numPr>
          <w:ilvl w:val="0"/>
          <w:numId w:val="0"/>
        </w:numPr>
        <w:jc w:val="both"/>
      </w:pPr>
    </w:p>
    <w:p w14:paraId="57F9F031">
      <w:pPr>
        <w:pStyle w:val="13"/>
        <w:jc w:val="left"/>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采购包2：</w:t>
      </w:r>
    </w:p>
    <w:p w14:paraId="2DCC741F">
      <w:pPr>
        <w:pStyle w:val="13"/>
        <w:jc w:val="left"/>
        <w:rPr>
          <w:rFonts w:hint="default"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品目号2-1</w:t>
      </w:r>
    </w:p>
    <w:p w14:paraId="5627D857">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w:t>
      </w:r>
      <w:r>
        <w:rPr>
          <w:rFonts w:hint="eastAsia" w:ascii="仿宋" w:hAnsi="仿宋" w:eastAsia="仿宋" w:cs="仿宋"/>
          <w:sz w:val="20"/>
          <w:szCs w:val="20"/>
          <w:lang w:val="en-US" w:eastAsia="zh-CN"/>
        </w:rPr>
        <w:t>中标人</w:t>
      </w:r>
      <w:r>
        <w:rPr>
          <w:rFonts w:hint="eastAsia" w:ascii="仿宋" w:hAnsi="仿宋" w:eastAsia="仿宋" w:cs="仿宋"/>
          <w:sz w:val="20"/>
          <w:szCs w:val="20"/>
        </w:rPr>
        <w:t>保证提供货物是全新的，按照法律规定的正常渠道供货，所有货物符合相应的标准，如因</w:t>
      </w:r>
      <w:r>
        <w:rPr>
          <w:rFonts w:hint="eastAsia" w:ascii="仿宋" w:hAnsi="仿宋" w:eastAsia="仿宋" w:cs="仿宋"/>
          <w:sz w:val="20"/>
          <w:szCs w:val="20"/>
          <w:lang w:val="en-US" w:eastAsia="zh-CN"/>
        </w:rPr>
        <w:t>中标人</w:t>
      </w:r>
      <w:r>
        <w:rPr>
          <w:rFonts w:hint="eastAsia" w:ascii="仿宋" w:hAnsi="仿宋" w:eastAsia="仿宋" w:cs="仿宋"/>
          <w:sz w:val="20"/>
          <w:szCs w:val="20"/>
        </w:rPr>
        <w:t>提供产品引起第三方专利等方面的原因，由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负全部责任。</w:t>
      </w:r>
    </w:p>
    <w:p w14:paraId="0C724707">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9、自中标通知书发出之日起三十个日历日内签订合同，中标人在合同签订后七个工作日内通知采购人安装条件。中标人确保合同签订后50日内到货。设备运抵指定场所、安装、调试及验收、培训所产生的费用包含在投标总价中。</w:t>
      </w:r>
    </w:p>
    <w:p w14:paraId="443A237B">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安装调试要求：</w:t>
      </w:r>
    </w:p>
    <w:p w14:paraId="6EC216E3">
      <w:pPr>
        <w:spacing w:line="400" w:lineRule="exact"/>
        <w:ind w:firstLine="420" w:firstLineChars="200"/>
        <w:rPr>
          <w:rFonts w:hint="eastAsia" w:ascii="仿宋" w:hAnsi="仿宋" w:eastAsia="仿宋" w:cs="仿宋"/>
          <w:sz w:val="20"/>
          <w:szCs w:val="20"/>
        </w:rPr>
      </w:pPr>
      <w:r>
        <w:rPr>
          <w:rFonts w:ascii="仿宋_GB2312" w:hAnsi="仿宋_GB2312" w:eastAsia="仿宋_GB2312" w:cs="仿宋_GB2312"/>
          <w:color w:val="auto"/>
        </w:rPr>
        <w:t>(1)中标人</w:t>
      </w:r>
      <w:r>
        <w:rPr>
          <w:rFonts w:hint="eastAsia" w:ascii="仿宋_GB2312" w:hAnsi="仿宋_GB2312" w:eastAsia="仿宋_GB2312" w:cs="仿宋_GB2312"/>
          <w:color w:val="auto"/>
          <w:lang w:val="en-US" w:eastAsia="zh-CN"/>
        </w:rPr>
        <w:t>在</w:t>
      </w:r>
      <w:r>
        <w:rPr>
          <w:rFonts w:hint="eastAsia" w:ascii="仿宋" w:hAnsi="仿宋" w:eastAsia="仿宋" w:cs="仿宋"/>
          <w:sz w:val="20"/>
          <w:szCs w:val="20"/>
        </w:rPr>
        <w:t>仪器到货并具备实验室条件后，采购人提出安装要求，</w:t>
      </w:r>
      <w:r>
        <w:rPr>
          <w:rFonts w:hint="eastAsia" w:ascii="仿宋" w:hAnsi="仿宋" w:eastAsia="仿宋" w:cs="仿宋"/>
          <w:sz w:val="20"/>
          <w:szCs w:val="20"/>
          <w:lang w:val="en-US" w:eastAsia="zh-CN"/>
        </w:rPr>
        <w:t>中标人</w:t>
      </w:r>
      <w:r>
        <w:rPr>
          <w:rFonts w:hint="eastAsia" w:ascii="仿宋" w:hAnsi="仿宋" w:eastAsia="仿宋" w:cs="仿宋"/>
          <w:sz w:val="20"/>
          <w:szCs w:val="20"/>
        </w:rPr>
        <w:t>安排工程师到现场，与采购人共同开箱，清点，并负责安装，调试，协助采购人验收。如仪器存在质量问题或缺损，则由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负责索赔。在1</w:t>
      </w:r>
      <w:r>
        <w:rPr>
          <w:rFonts w:hint="eastAsia" w:ascii="仿宋" w:hAnsi="仿宋" w:eastAsia="仿宋" w:cs="仿宋"/>
          <w:sz w:val="20"/>
          <w:szCs w:val="20"/>
          <w:lang w:val="en-US" w:eastAsia="zh-CN"/>
        </w:rPr>
        <w:t>0</w:t>
      </w:r>
      <w:r>
        <w:rPr>
          <w:rFonts w:hint="eastAsia" w:ascii="仿宋" w:hAnsi="仿宋" w:eastAsia="仿宋" w:cs="仿宋"/>
          <w:sz w:val="20"/>
          <w:szCs w:val="20"/>
        </w:rPr>
        <w:t>日内执行安装调试直至达到验收指标。</w:t>
      </w:r>
      <w:r>
        <w:rPr>
          <w:rFonts w:hint="eastAsia" w:ascii="仿宋" w:hAnsi="仿宋" w:eastAsia="仿宋" w:cs="仿宋"/>
          <w:sz w:val="20"/>
          <w:szCs w:val="20"/>
          <w:lang w:val="en-US" w:eastAsia="zh-CN"/>
        </w:rPr>
        <w:t>安装调试过程中涉及的</w:t>
      </w:r>
      <w:r>
        <w:rPr>
          <w:rFonts w:hint="eastAsia" w:ascii="仿宋" w:hAnsi="仿宋" w:eastAsia="仿宋" w:cs="仿宋"/>
          <w:sz w:val="20"/>
          <w:szCs w:val="20"/>
        </w:rPr>
        <w:t>仪器搬运</w:t>
      </w:r>
      <w:r>
        <w:rPr>
          <w:rFonts w:hint="eastAsia" w:ascii="仿宋" w:hAnsi="仿宋" w:eastAsia="仿宋" w:cs="仿宋"/>
          <w:sz w:val="20"/>
          <w:szCs w:val="20"/>
          <w:lang w:eastAsia="zh-CN"/>
        </w:rPr>
        <w:t>、</w:t>
      </w:r>
      <w:r>
        <w:rPr>
          <w:rFonts w:hint="eastAsia" w:ascii="仿宋" w:hAnsi="仿宋" w:eastAsia="仿宋" w:cs="仿宋"/>
          <w:sz w:val="20"/>
          <w:szCs w:val="20"/>
        </w:rPr>
        <w:t>设备、材料及施工用具</w:t>
      </w:r>
      <w:r>
        <w:rPr>
          <w:rFonts w:hint="eastAsia" w:ascii="仿宋" w:hAnsi="仿宋" w:eastAsia="仿宋" w:cs="仿宋"/>
          <w:sz w:val="20"/>
          <w:szCs w:val="20"/>
          <w:lang w:val="en-US" w:eastAsia="zh-CN"/>
        </w:rPr>
        <w:t>的保管费用，以及</w:t>
      </w:r>
      <w:r>
        <w:rPr>
          <w:rFonts w:hint="eastAsia" w:ascii="仿宋" w:hAnsi="仿宋" w:eastAsia="仿宋" w:cs="仿宋"/>
          <w:sz w:val="20"/>
          <w:szCs w:val="20"/>
        </w:rPr>
        <w:t>安装调试人员</w:t>
      </w:r>
      <w:r>
        <w:rPr>
          <w:rFonts w:hint="eastAsia" w:ascii="仿宋" w:hAnsi="仿宋" w:eastAsia="仿宋" w:cs="仿宋"/>
          <w:sz w:val="20"/>
          <w:szCs w:val="20"/>
          <w:lang w:val="en-US" w:eastAsia="zh-CN"/>
        </w:rPr>
        <w:t>和工程师的</w:t>
      </w:r>
      <w:r>
        <w:rPr>
          <w:rFonts w:hint="eastAsia" w:ascii="仿宋" w:hAnsi="仿宋" w:eastAsia="仿宋" w:cs="仿宋"/>
          <w:sz w:val="20"/>
          <w:szCs w:val="20"/>
        </w:rPr>
        <w:t>安全、保险、食宿</w:t>
      </w:r>
      <w:r>
        <w:rPr>
          <w:rFonts w:hint="eastAsia" w:ascii="仿宋" w:hAnsi="仿宋" w:eastAsia="仿宋" w:cs="仿宋"/>
          <w:sz w:val="20"/>
          <w:szCs w:val="20"/>
          <w:lang w:val="en-US" w:eastAsia="zh-CN"/>
        </w:rPr>
        <w:t>等</w:t>
      </w:r>
      <w:r>
        <w:rPr>
          <w:rFonts w:hint="eastAsia" w:ascii="仿宋" w:hAnsi="仿宋" w:eastAsia="仿宋" w:cs="仿宋"/>
          <w:sz w:val="20"/>
          <w:szCs w:val="20"/>
        </w:rPr>
        <w:t>一切费用</w:t>
      </w:r>
      <w:r>
        <w:rPr>
          <w:rFonts w:hint="eastAsia" w:ascii="仿宋" w:hAnsi="仿宋" w:eastAsia="仿宋" w:cs="仿宋"/>
          <w:sz w:val="20"/>
          <w:szCs w:val="20"/>
          <w:lang w:eastAsia="zh-CN"/>
        </w:rPr>
        <w:t>，</w:t>
      </w:r>
      <w:r>
        <w:rPr>
          <w:rFonts w:hint="eastAsia" w:ascii="仿宋" w:hAnsi="仿宋" w:eastAsia="仿宋" w:cs="仿宋"/>
          <w:sz w:val="20"/>
          <w:szCs w:val="20"/>
          <w:lang w:val="en-US" w:eastAsia="zh-CN"/>
        </w:rPr>
        <w:t>均</w:t>
      </w:r>
      <w:r>
        <w:rPr>
          <w:rFonts w:hint="eastAsia" w:ascii="仿宋" w:hAnsi="仿宋" w:eastAsia="仿宋" w:cs="仿宋"/>
          <w:sz w:val="20"/>
          <w:szCs w:val="20"/>
        </w:rPr>
        <w:t>包含在投标总价中。</w:t>
      </w:r>
    </w:p>
    <w:p w14:paraId="476B40C9">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30A8A950">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11、培训要求</w:t>
      </w:r>
    </w:p>
    <w:p w14:paraId="610BB7E1">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分层培训计划（全流程培训，相关费用包含在投标总价中）</w:t>
      </w:r>
    </w:p>
    <w:p w14:paraId="3185BBC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（一）安装现场实操培训（验收当日完成）</w:t>
      </w:r>
    </w:p>
    <w:p w14:paraId="345C1A3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培训对象：实验室操作人员、设备管理员</w:t>
      </w:r>
    </w:p>
    <w:p w14:paraId="748B7ABF">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培训内容：</w:t>
      </w:r>
    </w:p>
    <w:p w14:paraId="6774B90B">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1）标准开关机流程、仪器自检流程、形态/总量分析方法建立、参数优化、四元流动相配比设置、全自动无人值守分析流程操作；</w:t>
      </w:r>
    </w:p>
    <w:p w14:paraId="66758D72">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2）流路管路更换、色谱柱安装与保护、自动清洗程序、液位监测查看、气液分离器维护、管路漏液自查、氢气气路安全检查；</w:t>
      </w:r>
    </w:p>
    <w:p w14:paraId="0F19A96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 设备常规报警代码解读、基线异常、火焰异常、压力异常等简单故障识别、紧急停机安全操作；</w:t>
      </w:r>
    </w:p>
    <w:p w14:paraId="399D5ED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4）仪器后期功能拓展、数据LIMS对接接口、软件升级迭代说明。</w:t>
      </w:r>
    </w:p>
    <w:p w14:paraId="3FC6260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（二）进阶专项培训（质保期内按需上门，相关费用包含在投标总价中）</w:t>
      </w:r>
    </w:p>
    <w:p w14:paraId="1D5E91AA">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1）水质、食品等样品砷汞硒锑总量及形态分析国标方法搭建，适配HJ、GB、EPA等现行标准；</w:t>
      </w:r>
    </w:p>
    <w:p w14:paraId="6E96EB48">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2）形态分析回收率优化、梯度洗脱方法调试、基线噪声优化、峰形矫正实操教学；</w:t>
      </w:r>
    </w:p>
    <w:p w14:paraId="12961AA8">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3）整机深度维护保养、高压泵校准、气体流量传感器校准、原子化器温度校准、紫外灯管状态检测与维护。</w:t>
      </w:r>
    </w:p>
    <w:p w14:paraId="4B677A7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（三）线上持续技术支持</w:t>
      </w:r>
    </w:p>
    <w:p w14:paraId="73A440D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1）终身提供线上视频教学、操作手册电子版、标准方法模板，随时远程答疑；厂家组织线上技术讲座，邀请采购方人员参与，相关费用包含在投标总价中。</w:t>
      </w:r>
    </w:p>
    <w:p w14:paraId="15AC326F">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2）培训直至操作人员可独立完成全流程无人值守样品分析、基础故障排查为止。</w:t>
      </w:r>
    </w:p>
    <w:p w14:paraId="49D510C2">
      <w:pPr>
        <w:pStyle w:val="13"/>
        <w:ind w:firstLine="400" w:firstLineChars="200"/>
        <w:jc w:val="left"/>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（四）培训的一切费用应包含在投标总价中。</w:t>
      </w:r>
    </w:p>
    <w:p w14:paraId="374447CF">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5B4C06BA">
      <w:pPr>
        <w:pStyle w:val="13"/>
        <w:jc w:val="both"/>
        <w:rPr>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73B66BB5">
      <w:pPr>
        <w:pStyle w:val="13"/>
        <w:ind w:left="0" w:leftChars="0" w:firstLine="418" w:firstLineChars="209"/>
        <w:jc w:val="both"/>
        <w:rPr>
          <w:rFonts w:hint="eastAsia" w:ascii="仿宋" w:hAnsi="仿宋" w:eastAsia="仿宋" w:cs="仿宋"/>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 w:hAnsi="仿宋" w:eastAsia="仿宋" w:cs="仿宋"/>
          <w:sz w:val="20"/>
          <w:szCs w:val="20"/>
        </w:rPr>
        <w:t>备品备件保障方案</w:t>
      </w:r>
    </w:p>
    <w:p w14:paraId="39C6E48B">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 w:hAnsi="仿宋" w:eastAsia="仿宋" w:cs="仿宋"/>
          <w:sz w:val="20"/>
          <w:szCs w:val="20"/>
          <w:lang w:val="en-US" w:eastAsia="zh-CN"/>
        </w:rPr>
        <w:t>1)</w:t>
      </w:r>
      <w:r>
        <w:rPr>
          <w:rFonts w:hint="eastAsia" w:ascii="仿宋_GB2312" w:hAnsi="仿宋_GB2312" w:eastAsia="仿宋_GB2312" w:cs="仿宋_GB2312"/>
          <w:color w:val="auto"/>
          <w:lang w:eastAsia="zh-CN"/>
        </w:rPr>
        <w:t>标配随车备件：设备供货时同步配套原厂标准备品备件包，包含管路接头、密封配件、过滤耗材、传感器备用件、管路卡套、色谱柱备用配件等，完全满足设备初期日常更换与维护需求。</w:t>
      </w:r>
    </w:p>
    <w:p w14:paraId="03B73EAF">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lang w:eastAsia="zh-CN"/>
        </w:rPr>
        <w:t>多级备件库存保障：</w:t>
      </w:r>
      <w:r>
        <w:rPr>
          <w:rFonts w:hint="eastAsia" w:ascii="仿宋_GB2312" w:hAnsi="仿宋_GB2312" w:eastAsia="仿宋_GB2312" w:cs="仿宋_GB2312"/>
          <w:color w:val="auto"/>
          <w:lang w:val="en-US" w:eastAsia="zh-CN"/>
        </w:rPr>
        <w:t>中标人</w:t>
      </w:r>
      <w:r>
        <w:rPr>
          <w:rFonts w:hint="eastAsia" w:ascii="仿宋_GB2312" w:hAnsi="仿宋_GB2312" w:eastAsia="仿宋_GB2312" w:cs="仿宋_GB2312"/>
          <w:color w:val="auto"/>
          <w:lang w:eastAsia="zh-CN"/>
        </w:rPr>
        <w:t>常备全套核心易损件、硬件配件；24小时内提供常用耗材与备件，突发故障可快速更换，极大缩短维修周期。</w:t>
      </w:r>
    </w:p>
    <w:p w14:paraId="73795519">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3)</w:t>
      </w:r>
      <w:r>
        <w:rPr>
          <w:rFonts w:hint="eastAsia" w:ascii="仿宋_GB2312" w:hAnsi="仿宋_GB2312" w:eastAsia="仿宋_GB2312" w:cs="仿宋_GB2312"/>
          <w:color w:val="auto"/>
          <w:lang w:eastAsia="zh-CN"/>
        </w:rPr>
        <w:t>原厂正品保障：所有更换配件均为原厂全新正品，杜绝翻新件、替代件，所有更换配件均享受原厂质保；质保期内故障更换备件，相关费用包含在投标报价中。质保期外仅收取配件成本价，免收上门人工服务费。</w:t>
      </w:r>
    </w:p>
    <w:p w14:paraId="5F48E0F1">
      <w:pPr>
        <w:pStyle w:val="13"/>
        <w:ind w:left="0" w:leftChars="0" w:firstLine="418" w:firstLineChars="209"/>
        <w:jc w:val="both"/>
        <w:rPr>
          <w:rFonts w:hint="eastAsia" w:ascii="仿宋_GB2312" w:hAnsi="仿宋_GB2312" w:eastAsia="仿宋_GB2312" w:cs="仿宋_GB2312"/>
          <w:color w:val="auto"/>
          <w:lang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eastAsia="zh-CN"/>
        </w:rPr>
        <w:t>耗材售后采购及收费标准</w:t>
      </w:r>
    </w:p>
    <w:p w14:paraId="21DDAA85">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lang w:eastAsia="zh-CN"/>
        </w:rPr>
        <w:t>常规耗材清单</w:t>
      </w:r>
    </w:p>
    <w:p w14:paraId="082C2136">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泵管、管路软管、色谱柱、元素灯。</w:t>
      </w:r>
    </w:p>
    <w:p w14:paraId="6A991B6C">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2）收费规则</w:t>
      </w:r>
    </w:p>
    <w:p w14:paraId="05A520D8">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质保期内因设备故障损坏的耗材更换，相关费用包含在投标报价中；</w:t>
      </w:r>
    </w:p>
    <w:p w14:paraId="2374891D">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正常实验损耗耗材，采购人可直接向中标人统一采购，执行中标人统一优惠价，长期采购可签订耗材供货协议，享受阶梯折扣；</w:t>
      </w:r>
    </w:p>
    <w:p w14:paraId="6F38B748">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耗材报价透明，提供完整价目表，无隐形服务费，大批量采购应包含物流费用。</w:t>
      </w:r>
    </w:p>
    <w:p w14:paraId="71A96424">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2E0F6E98">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、售后服务要求</w:t>
      </w:r>
    </w:p>
    <w:p w14:paraId="00D1ED34">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中标人保证维修及时，并提供技术支持，保证仪器的正常操作，并协助采购人进行方法的开发。提供终身为采购人提供软件升级服务，相关费用包含在投标总价中。</w:t>
      </w:r>
    </w:p>
    <w:p w14:paraId="0A1B7445">
      <w:pPr>
        <w:spacing w:line="400" w:lineRule="exact"/>
        <w:ind w:firstLine="420" w:firstLineChars="200"/>
        <w:rPr>
          <w:rFonts w:hint="eastAsia" w:ascii="仿宋" w:hAnsi="仿宋" w:eastAsia="仿宋" w:cs="仿宋"/>
          <w:b w:val="0"/>
          <w:bCs w:val="0"/>
          <w:kern w:val="2"/>
          <w:sz w:val="20"/>
          <w:szCs w:val="20"/>
          <w:lang w:val="en-US" w:eastAsia="zh-CN" w:bidi="ar-SA"/>
        </w:rPr>
      </w:pPr>
      <w:r>
        <w:rPr>
          <w:rFonts w:ascii="仿宋_GB2312" w:hAnsi="仿宋_GB2312" w:eastAsia="仿宋_GB2312" w:cs="仿宋_GB2312"/>
          <w:color w:val="auto"/>
        </w:rPr>
        <w:t>(2)</w:t>
      </w:r>
      <w:r>
        <w:rPr>
          <w:rFonts w:hint="eastAsia" w:ascii="仿宋" w:hAnsi="仿宋" w:eastAsia="仿宋" w:cs="仿宋"/>
          <w:color w:val="auto"/>
          <w:sz w:val="20"/>
          <w:szCs w:val="20"/>
        </w:rPr>
        <w:t>质保期限</w:t>
      </w:r>
      <w:r>
        <w:rPr>
          <w:rFonts w:hint="eastAsia" w:ascii="仿宋" w:hAnsi="仿宋" w:eastAsia="仿宋" w:cs="仿宋"/>
          <w:b w:val="0"/>
          <w:bCs w:val="0"/>
          <w:color w:val="auto"/>
          <w:kern w:val="2"/>
          <w:sz w:val="20"/>
          <w:szCs w:val="20"/>
          <w:lang w:val="en-US" w:eastAsia="zh-CN" w:bidi="ar-SA"/>
        </w:rPr>
        <w:t>：仪器自现场安装调试验收合格之日起，提供整机 36个月保修期，相关费用包含在投标总价中。质保期</w:t>
      </w:r>
      <w:r>
        <w:rPr>
          <w:rFonts w:hint="eastAsia" w:ascii="仿宋" w:hAnsi="仿宋" w:eastAsia="仿宋" w:cs="仿宋"/>
          <w:b w:val="0"/>
          <w:bCs w:val="0"/>
          <w:kern w:val="2"/>
          <w:sz w:val="20"/>
          <w:szCs w:val="20"/>
          <w:lang w:val="en-US" w:eastAsia="zh-CN" w:bidi="ar-SA"/>
        </w:rPr>
        <w:t>内非人为损坏的零部件、整机故障维修、上门服务、常规检测校准均不收取人工费、上门费、配件费。</w:t>
      </w:r>
    </w:p>
    <w:p w14:paraId="0094FFBA">
      <w:pPr>
        <w:spacing w:line="400" w:lineRule="exact"/>
        <w:ind w:firstLine="420" w:firstLineChars="200"/>
        <w:rPr>
          <w:rFonts w:hint="eastAsia" w:ascii="仿宋" w:hAnsi="仿宋" w:eastAsia="仿宋" w:cs="仿宋"/>
          <w:b w:val="0"/>
          <w:bCs w:val="0"/>
          <w:kern w:val="2"/>
          <w:sz w:val="20"/>
          <w:szCs w:val="20"/>
          <w:lang w:val="en-US" w:eastAsia="zh-CN" w:bidi="ar-SA"/>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 w:hAnsi="仿宋" w:eastAsia="仿宋" w:cs="仿宋"/>
          <w:b w:val="0"/>
          <w:bCs w:val="0"/>
          <w:kern w:val="2"/>
          <w:sz w:val="20"/>
          <w:szCs w:val="20"/>
          <w:lang w:val="en-US" w:eastAsia="zh-CN" w:bidi="ar-SA"/>
        </w:rPr>
        <w:t>故障响应时效承诺</w:t>
      </w:r>
    </w:p>
    <w:p w14:paraId="796F9133">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1）远程响应：用户报修后 十分钟内技术工程师对接，通过电话、远程控制排查、指导解决简单故障；</w:t>
      </w:r>
    </w:p>
    <w:p w14:paraId="011D8FC8">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2）现场处置：远程无法解决的硬件故障，工程师24小时到场处理；</w:t>
      </w:r>
    </w:p>
    <w:p w14:paraId="789F3F4F">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3）驻点保障：中标人在福州市配备专职常驻售后工程师，提供固定对接人及联系电话，日常巡检、紧急抢修、技术咨询可就近上门，大幅缩短路途耗时。</w:t>
      </w:r>
    </w:p>
    <w:p w14:paraId="35DF0F4D">
      <w:pPr>
        <w:spacing w:line="400" w:lineRule="exact"/>
        <w:ind w:firstLine="420" w:firstLineChars="200"/>
        <w:rPr>
          <w:rFonts w:hint="eastAsia" w:ascii="仿宋" w:hAnsi="仿宋" w:eastAsia="仿宋" w:cs="仿宋"/>
          <w:b w:val="0"/>
          <w:bCs w:val="0"/>
          <w:kern w:val="2"/>
          <w:sz w:val="20"/>
          <w:szCs w:val="20"/>
          <w:lang w:val="en-US" w:eastAsia="zh-CN" w:bidi="ar-SA"/>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 w:hAnsi="仿宋" w:eastAsia="仿宋" w:cs="仿宋"/>
          <w:b w:val="0"/>
          <w:bCs w:val="0"/>
          <w:kern w:val="2"/>
          <w:sz w:val="20"/>
          <w:szCs w:val="20"/>
          <w:lang w:val="en-US" w:eastAsia="zh-CN" w:bidi="ar-SA"/>
        </w:rPr>
        <w:t>设备运行维护服务</w:t>
      </w:r>
    </w:p>
    <w:p w14:paraId="15DE30D7">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1）质保期内维护：可按需预约上门巡检服务，包含：气路密封性核查、液路管路检查、四路气体流量精度校验、原子化系统状态检查、紫外消解模块工况核查、恒温系统校验、进样系统维护、整机清洁保养等；对温度、压力、流量等关键参数进行校准，出具设备运行巡检报告，相关费用包含在投标总价中。</w:t>
      </w:r>
    </w:p>
    <w:p w14:paraId="789645AC">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2）质保期满后年度维保（可选有偿维保协议）</w:t>
      </w:r>
    </w:p>
    <w:p w14:paraId="44821851">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提供年度全包维保合同，包含每年 2 次上门深度保养、全年不限次数上门维修、优先备件供给、年度整机性能验证，签订维保合同可享受配件、耗材采购折扣。</w:t>
      </w:r>
    </w:p>
    <w:p w14:paraId="0BD758E2">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3）用户日常维护指导</w:t>
      </w:r>
    </w:p>
    <w:p w14:paraId="00D871D8">
      <w:pPr>
        <w:spacing w:line="400" w:lineRule="exact"/>
        <w:ind w:firstLine="400" w:firstLineChars="200"/>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提供全套标准化日常维护规程：每日液位、气源、仪器自检检查；每批次测试后自动流路清洗；每周管路冲洗、进样系统清洁；月度高压泵、密封件、传感元件检查；季度原子化系统、紫外消解系统、气路系统校验，规范日常操作，大幅降低设备故障率。相关费用包含在投标总价中。</w:t>
      </w:r>
    </w:p>
    <w:p w14:paraId="52A839AD">
      <w:pPr>
        <w:spacing w:line="400" w:lineRule="exact"/>
        <w:ind w:firstLine="420" w:firstLineChars="200"/>
        <w:rPr>
          <w:rFonts w:hint="eastAsia" w:ascii="仿宋" w:hAnsi="仿宋" w:eastAsia="仿宋" w:cs="仿宋"/>
          <w:b w:val="0"/>
          <w:bCs w:val="0"/>
          <w:kern w:val="2"/>
          <w:sz w:val="20"/>
          <w:szCs w:val="20"/>
          <w:lang w:val="en-US" w:eastAsia="zh-CN" w:bidi="ar-SA"/>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5</w:t>
      </w:r>
      <w:r>
        <w:rPr>
          <w:rFonts w:ascii="仿宋_GB2312" w:hAnsi="仿宋_GB2312" w:eastAsia="仿宋_GB2312" w:cs="仿宋_GB2312"/>
          <w:color w:val="auto"/>
        </w:rPr>
        <w:t>)</w:t>
      </w:r>
      <w:r>
        <w:rPr>
          <w:rFonts w:hint="eastAsia" w:ascii="仿宋" w:hAnsi="仿宋" w:eastAsia="仿宋" w:cs="仿宋"/>
          <w:b w:val="0"/>
          <w:bCs w:val="0"/>
          <w:kern w:val="2"/>
          <w:sz w:val="20"/>
          <w:szCs w:val="20"/>
          <w:lang w:val="en-US" w:eastAsia="zh-CN" w:bidi="ar-SA"/>
        </w:rPr>
        <w:t>软件升级更新服务</w:t>
      </w:r>
    </w:p>
    <w:p w14:paraId="1D90D947">
      <w:pPr>
        <w:spacing w:line="400" w:lineRule="exact"/>
        <w:ind w:firstLine="400" w:firstLineChars="200"/>
        <w:rPr>
          <w:rFonts w:hint="eastAsia" w:ascii="仿宋" w:hAnsi="仿宋" w:eastAsia="仿宋" w:cs="仿宋"/>
          <w:sz w:val="20"/>
          <w:szCs w:val="20"/>
        </w:rPr>
      </w:pPr>
      <w:r>
        <w:rPr>
          <w:rFonts w:hint="eastAsia" w:ascii="仿宋" w:hAnsi="仿宋" w:eastAsia="仿宋" w:cs="仿宋"/>
          <w:b w:val="0"/>
          <w:bCs w:val="0"/>
          <w:kern w:val="2"/>
          <w:sz w:val="20"/>
          <w:szCs w:val="20"/>
          <w:lang w:val="en-US" w:eastAsia="zh-CN" w:bidi="ar-SA"/>
        </w:rPr>
        <w:t>质保期内同系列仪器软件终身升级服务，新增功能、方法库优化、操作界面优化、审计追踪功能</w:t>
      </w:r>
      <w:r>
        <w:rPr>
          <w:rFonts w:hint="eastAsia" w:ascii="仿宋" w:hAnsi="仿宋" w:eastAsia="仿宋" w:cs="仿宋"/>
          <w:sz w:val="20"/>
          <w:szCs w:val="20"/>
        </w:rPr>
        <w:t>完善，相关费用包含在投标总价中。</w:t>
      </w:r>
    </w:p>
    <w:p w14:paraId="7B66D5F3">
      <w:pPr>
        <w:spacing w:line="400" w:lineRule="exact"/>
        <w:ind w:firstLine="420" w:firstLineChars="200"/>
        <w:rPr>
          <w:rFonts w:hint="eastAsia" w:ascii="仿宋" w:hAnsi="仿宋" w:eastAsia="仿宋" w:cs="仿宋"/>
          <w:sz w:val="20"/>
          <w:szCs w:val="20"/>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6</w:t>
      </w:r>
      <w:r>
        <w:rPr>
          <w:rFonts w:ascii="仿宋_GB2312" w:hAnsi="仿宋_GB2312" w:eastAsia="仿宋_GB2312" w:cs="仿宋_GB2312"/>
          <w:color w:val="auto"/>
        </w:rPr>
        <w:t>)</w:t>
      </w:r>
      <w:r>
        <w:rPr>
          <w:rFonts w:hint="eastAsia" w:ascii="仿宋" w:hAnsi="仿宋" w:eastAsia="仿宋" w:cs="仿宋"/>
          <w:sz w:val="20"/>
          <w:szCs w:val="20"/>
          <w:lang w:eastAsia="zh-CN"/>
        </w:rPr>
        <w:t>增值售后保障</w:t>
      </w:r>
    </w:p>
    <w:p w14:paraId="46BBA437">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提供各类食品测标准方法模板库，持续更新国标配套方法，相关费用包含在投标总价中。</w:t>
      </w:r>
    </w:p>
    <w:p w14:paraId="56FCDF8D">
      <w:pPr>
        <w:spacing w:line="400" w:lineRule="exact"/>
        <w:ind w:firstLine="0" w:firstLineChars="0"/>
        <w:rPr>
          <w:rFonts w:hint="eastAsia" w:ascii="仿宋" w:hAnsi="仿宋" w:eastAsia="仿宋" w:cs="仿宋"/>
          <w:sz w:val="20"/>
          <w:szCs w:val="20"/>
          <w:lang w:eastAsia="zh-CN"/>
        </w:rPr>
      </w:pPr>
      <w:r>
        <w:rPr>
          <w:rFonts w:hint="eastAsia" w:ascii="仿宋" w:hAnsi="仿宋" w:eastAsia="仿宋" w:cs="仿宋"/>
          <w:sz w:val="20"/>
          <w:szCs w:val="20"/>
          <w:lang w:eastAsia="zh-CN"/>
        </w:rPr>
        <w:t>协助用户完成 CNAS、CAS 评审所需仪器校准、性能验证相关技术材料。</w:t>
      </w:r>
    </w:p>
    <w:p w14:paraId="05932A25">
      <w:pPr>
        <w:spacing w:line="400" w:lineRule="exact"/>
        <w:ind w:firstLine="400" w:firstLineChars="200"/>
        <w:rPr>
          <w:rFonts w:hint="eastAsia" w:ascii="仿宋" w:hAnsi="仿宋" w:eastAsia="仿宋" w:cs="仿宋"/>
          <w:sz w:val="20"/>
          <w:szCs w:val="20"/>
          <w:lang w:val="en-US" w:eastAsia="zh-CN"/>
        </w:rPr>
      </w:pPr>
      <w:r>
        <w:rPr>
          <w:rFonts w:hint="eastAsia" w:ascii="仿宋" w:hAnsi="仿宋" w:eastAsia="仿宋" w:cs="仿宋"/>
          <w:sz w:val="20"/>
          <w:szCs w:val="20"/>
          <w:lang w:eastAsia="zh-CN"/>
        </w:rPr>
        <w:t>可按需提供第三方计量校准对接协助完成 CMA 计量。</w:t>
      </w:r>
    </w:p>
    <w:p w14:paraId="1DE02C42">
      <w:pPr>
        <w:spacing w:line="400" w:lineRule="exact"/>
        <w:rPr>
          <w:rFonts w:hint="eastAsia" w:ascii="仿宋" w:hAnsi="仿宋" w:eastAsia="仿宋" w:cs="仿宋"/>
          <w:sz w:val="20"/>
          <w:szCs w:val="20"/>
          <w:lang w:eastAsia="zh-CN"/>
        </w:rPr>
      </w:pPr>
      <w:r>
        <w:rPr>
          <w:rFonts w:hint="eastAsia" w:ascii="仿宋" w:hAnsi="仿宋" w:eastAsia="仿宋" w:cs="仿宋"/>
          <w:sz w:val="20"/>
          <w:szCs w:val="20"/>
          <w:lang w:eastAsia="zh-CN"/>
        </w:rPr>
        <w:t>15、验收标准和验收方法：</w:t>
      </w:r>
    </w:p>
    <w:p w14:paraId="34DEB1D3">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15.1验收标准：产品质量应达到设计要求、招标文件及合同中要求的所有配置要求；安装调试各项指标和技术参数应符合招标文件规定的技术要求和JJG1151-2025《液相色谱-原子荧光联用仪检定规程》</w:t>
      </w:r>
      <w:r>
        <w:rPr>
          <w:rFonts w:hint="eastAsia" w:ascii="仿宋" w:hAnsi="仿宋" w:eastAsia="仿宋" w:cs="仿宋"/>
          <w:sz w:val="20"/>
          <w:szCs w:val="20"/>
          <w:lang w:val="en-US" w:eastAsia="zh-CN"/>
        </w:rPr>
        <w:t>等</w:t>
      </w:r>
      <w:r>
        <w:rPr>
          <w:rFonts w:hint="eastAsia" w:ascii="仿宋" w:hAnsi="仿宋" w:eastAsia="仿宋" w:cs="仿宋"/>
          <w:sz w:val="20"/>
          <w:szCs w:val="20"/>
          <w:lang w:eastAsia="zh-CN"/>
        </w:rPr>
        <w:t>有关验收标准要求。产品外观应无破损、裂缝和缺陷且标识清晰。若发现原包装破损或保修条款不满足要求，采购人有权不予接收，并要求中标人重新更换（费用包含在投标报价中），并按合同条款的有关规定执行。</w:t>
      </w:r>
    </w:p>
    <w:p w14:paraId="668446BD">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15.2验收方法：</w:t>
      </w:r>
    </w:p>
    <w:p w14:paraId="3F772EF0">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15.2.1出厂检验：中标人负责所提供货物的出厂检验，应按货物技术标准规定的检验项目和检验方法进行全面检验，保证货物原厂地和技术指标的真实性、完整性，并负责将货物送达采购人指定的供货地点。</w:t>
      </w:r>
    </w:p>
    <w:p w14:paraId="28FAD420">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3ED2AEE0">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15.2.3验收技术指标</w:t>
      </w:r>
    </w:p>
    <w:p w14:paraId="1EBA712F">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所有指标都会成为验收条款；验收过程中需要的耗材、标准品、人员、设备、计量检定（注：计量检定机构由业主指定，计量检定费用由中标人承担）和其他验收所需的费用全部由中标人承担。</w:t>
      </w:r>
    </w:p>
    <w:p w14:paraId="010D7A63">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15.2.4初步验收</w:t>
      </w:r>
    </w:p>
    <w:p w14:paraId="01FFE198">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00988908">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0782BD28">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3179F9FC">
      <w:pPr>
        <w:spacing w:line="400" w:lineRule="exact"/>
        <w:ind w:firstLine="400" w:firstLineChars="200"/>
        <w:rPr>
          <w:rFonts w:hint="eastAsia" w:ascii="仿宋" w:hAnsi="仿宋" w:eastAsia="仿宋" w:cs="仿宋"/>
          <w:sz w:val="20"/>
          <w:szCs w:val="20"/>
          <w:lang w:eastAsia="zh-CN"/>
        </w:rPr>
      </w:pPr>
      <w:r>
        <w:rPr>
          <w:rFonts w:hint="eastAsia" w:ascii="仿宋" w:hAnsi="仿宋" w:eastAsia="仿宋" w:cs="仿宋"/>
          <w:sz w:val="20"/>
          <w:szCs w:val="20"/>
          <w:lang w:eastAsia="zh-CN"/>
        </w:rPr>
        <w:t>15.2.6最终验收</w:t>
      </w:r>
    </w:p>
    <w:p w14:paraId="376AC4A4">
      <w:pPr>
        <w:spacing w:line="400" w:lineRule="exact"/>
        <w:ind w:firstLine="400" w:firstLineChars="200"/>
        <w:rPr>
          <w:highlight w:val="yellow"/>
        </w:rPr>
      </w:pPr>
      <w:r>
        <w:rPr>
          <w:rFonts w:hint="eastAsia" w:ascii="仿宋" w:hAnsi="仿宋" w:eastAsia="仿宋" w:cs="仿宋"/>
          <w:sz w:val="20"/>
          <w:szCs w:val="20"/>
          <w:lang w:eastAsia="zh-CN"/>
        </w:rPr>
        <w:t>设备安装、调试结束后中标人负责并会同采购人及有关专家按15.1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0BCB4A19">
      <w:pPr>
        <w:pStyle w:val="13"/>
        <w:jc w:val="both"/>
        <w:rPr>
          <w:rFonts w:ascii="仿宋_GB2312" w:hAnsi="仿宋_GB2312" w:eastAsia="仿宋_GB2312" w:cs="仿宋_GB2312"/>
          <w:color w:val="auto"/>
        </w:rPr>
      </w:pPr>
    </w:p>
    <w:p w14:paraId="246CF631">
      <w:pPr>
        <w:pStyle w:val="13"/>
        <w:jc w:val="both"/>
        <w:rPr>
          <w:color w:val="auto"/>
        </w:rPr>
      </w:pPr>
      <w:r>
        <w:rPr>
          <w:rFonts w:hint="eastAsia" w:ascii="仿宋_GB2312" w:hAnsi="仿宋_GB2312" w:eastAsia="仿宋_GB2312" w:cs="仿宋_GB2312"/>
          <w:color w:val="auto"/>
          <w:lang w:val="en-US" w:eastAsia="zh-CN"/>
        </w:rPr>
        <w:t>16</w:t>
      </w:r>
      <w:r>
        <w:rPr>
          <w:rFonts w:ascii="仿宋_GB2312" w:hAnsi="仿宋_GB2312" w:eastAsia="仿宋_GB2312" w:cs="仿宋_GB2312"/>
          <w:color w:val="auto"/>
        </w:rPr>
        <w:t>、违约责任</w:t>
      </w:r>
    </w:p>
    <w:p w14:paraId="0E736A0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1D1428CF">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(2)中标人的验收结果不符合招标文件和合同要求的，采购人有权拟终止合同并报监管部门要求解除本合同，同时中标人应向采购人赔偿该合同款总额30%的违约金。</w:t>
      </w:r>
    </w:p>
    <w:p w14:paraId="1835CB39">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(3)中标人不能按时交付货物和服务的，采购人有权拟终止合同并报监管部门要求解除本合同，中标人除了应退还已收取的全部合同款外，同时中标人应向采购人偿付该合同款总额30%的违约金。</w:t>
      </w:r>
    </w:p>
    <w:p w14:paraId="75D1FBD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3BBD7ED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3E882B7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5FB79928">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(7)在明确违约责任后，中标人应在接到采购人发出书面通知书后七天内支付违约金、赔偿金等。</w:t>
      </w:r>
    </w:p>
    <w:p w14:paraId="0FB157FD">
      <w:pPr>
        <w:pStyle w:val="13"/>
        <w:ind w:left="0" w:leftChars="0" w:firstLine="418" w:firstLineChars="209"/>
        <w:jc w:val="both"/>
        <w:rPr>
          <w:rFonts w:hint="eastAsia" w:ascii="仿宋_GB2312" w:hAnsi="仿宋_GB2312" w:eastAsia="仿宋_GB2312" w:cs="仿宋_GB2312"/>
          <w:color w:val="auto"/>
          <w:lang w:val="en-US" w:eastAsia="zh-CN"/>
        </w:rPr>
      </w:pPr>
    </w:p>
    <w:p w14:paraId="4BEC9ABD">
      <w:pPr>
        <w:pStyle w:val="13"/>
        <w:jc w:val="both"/>
        <w:rPr>
          <w:color w:val="auto"/>
        </w:rPr>
      </w:pPr>
      <w:r>
        <w:rPr>
          <w:rFonts w:hint="eastAsia" w:ascii="仿宋_GB2312" w:hAnsi="仿宋_GB2312" w:eastAsia="仿宋_GB2312" w:cs="仿宋_GB2312"/>
          <w:color w:val="auto"/>
          <w:lang w:val="en-US" w:eastAsia="zh-CN"/>
        </w:rPr>
        <w:t>17</w:t>
      </w:r>
      <w:r>
        <w:rPr>
          <w:rFonts w:ascii="仿宋_GB2312" w:hAnsi="仿宋_GB2312" w:eastAsia="仿宋_GB2312" w:cs="仿宋_GB2312"/>
          <w:color w:val="auto"/>
        </w:rPr>
        <w:t>、保密条款</w:t>
      </w:r>
    </w:p>
    <w:p w14:paraId="6CE44184">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18FB92F4">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18、招标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67F096AD">
      <w:pPr>
        <w:pStyle w:val="13"/>
        <w:numPr>
          <w:ilvl w:val="0"/>
          <w:numId w:val="0"/>
        </w:numPr>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2E11EC53">
      <w:pPr>
        <w:spacing w:line="400" w:lineRule="exact"/>
        <w:rPr>
          <w:rFonts w:hint="eastAsia" w:ascii="仿宋_GB2312" w:hAnsi="仿宋_GB2312" w:eastAsia="仿宋_GB2312" w:cs="仿宋_GB2312"/>
          <w:b/>
          <w:bCs/>
          <w:color w:val="auto"/>
          <w:kern w:val="0"/>
          <w:sz w:val="20"/>
          <w:szCs w:val="20"/>
          <w:lang w:val="en-US" w:eastAsia="zh-Hans"/>
        </w:rPr>
      </w:pPr>
      <w:r>
        <w:rPr>
          <w:rFonts w:hint="eastAsia" w:ascii="仿宋_GB2312" w:hAnsi="仿宋_GB2312" w:eastAsia="仿宋_GB2312" w:cs="仿宋_GB2312"/>
          <w:b/>
          <w:bCs/>
          <w:color w:val="auto"/>
          <w:kern w:val="0"/>
          <w:sz w:val="20"/>
          <w:szCs w:val="20"/>
          <w:lang w:val="en-US" w:eastAsia="zh-Hans"/>
        </w:rPr>
        <w:t>品目号2-2</w:t>
      </w:r>
    </w:p>
    <w:p w14:paraId="14420D6C">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 xml:space="preserve"> 、</w:t>
      </w:r>
      <w:r>
        <w:rPr>
          <w:rFonts w:hint="eastAsia" w:ascii="仿宋" w:hAnsi="仿宋" w:eastAsia="仿宋" w:cs="仿宋"/>
          <w:sz w:val="20"/>
          <w:szCs w:val="20"/>
          <w:lang w:val="en-US" w:eastAsia="zh-CN"/>
        </w:rPr>
        <w:t>中标人</w:t>
      </w:r>
      <w:r>
        <w:rPr>
          <w:rFonts w:hint="eastAsia" w:ascii="仿宋" w:hAnsi="仿宋" w:eastAsia="仿宋" w:cs="仿宋"/>
          <w:sz w:val="20"/>
          <w:szCs w:val="20"/>
        </w:rPr>
        <w:t>保证提供货物是全新的，按照法律规定的正常渠道供货，所有货物符合相应的标准，如因</w:t>
      </w:r>
      <w:r>
        <w:rPr>
          <w:rFonts w:hint="eastAsia" w:ascii="仿宋" w:hAnsi="仿宋" w:eastAsia="仿宋" w:cs="仿宋"/>
          <w:sz w:val="20"/>
          <w:szCs w:val="20"/>
          <w:lang w:val="en-US" w:eastAsia="zh-CN"/>
        </w:rPr>
        <w:t>中标人</w:t>
      </w:r>
      <w:r>
        <w:rPr>
          <w:rFonts w:hint="eastAsia" w:ascii="仿宋" w:hAnsi="仿宋" w:eastAsia="仿宋" w:cs="仿宋"/>
          <w:sz w:val="20"/>
          <w:szCs w:val="20"/>
        </w:rPr>
        <w:t>提供产品引起第三方专利等方面的原因，由</w:t>
      </w:r>
      <w:r>
        <w:rPr>
          <w:rFonts w:hint="eastAsia" w:ascii="仿宋" w:hAnsi="仿宋" w:eastAsia="仿宋" w:cs="仿宋"/>
          <w:sz w:val="20"/>
          <w:szCs w:val="20"/>
          <w:lang w:val="en-US" w:eastAsia="zh-CN"/>
        </w:rPr>
        <w:t>中标人</w:t>
      </w:r>
      <w:r>
        <w:rPr>
          <w:rFonts w:hint="eastAsia" w:ascii="仿宋" w:hAnsi="仿宋" w:eastAsia="仿宋" w:cs="仿宋"/>
          <w:sz w:val="20"/>
          <w:szCs w:val="20"/>
        </w:rPr>
        <w:t>负全部责任。</w:t>
      </w:r>
    </w:p>
    <w:p w14:paraId="61CD683B">
      <w:pPr>
        <w:spacing w:line="400" w:lineRule="exact"/>
        <w:rPr>
          <w:rFonts w:ascii="仿宋" w:hAnsi="仿宋" w:eastAsia="仿宋" w:cs="仿宋"/>
          <w:sz w:val="20"/>
          <w:szCs w:val="20"/>
        </w:rPr>
      </w:pPr>
      <w:r>
        <w:rPr>
          <w:rFonts w:hint="eastAsia" w:ascii="仿宋_GB2312" w:hAnsi="仿宋_GB2312" w:eastAsia="仿宋_GB2312" w:cs="仿宋_GB2312"/>
          <w:color w:val="auto"/>
          <w:lang w:val="en-US" w:eastAsia="zh-CN"/>
        </w:rPr>
        <w:t>9、自中标通知书发出之日起三十个日历日内签订合同，中标人在合同签订后七个工作日内通知采购人安装条件。中标人确保合同签订后50日内到货。到货后接到采购人提出安装需求后，中标人派工程师于10日内配合采购人完成验收；设备运抵指定场所、安装、调试及验收、培训所产生的费用包含在投标总价中。</w:t>
      </w:r>
    </w:p>
    <w:p w14:paraId="6E5BE403">
      <w:pPr>
        <w:pStyle w:val="13"/>
        <w:ind w:left="0" w:leftChars="0" w:firstLine="0" w:firstLineChars="0"/>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10、指派技术服务工程师到仪器最终使用点，提供安装、调试服务和常规使用及日常保养的培训等服务，保证教会具体操作人员正确使用仪器。以操作人员能独立操作使用本仪器为准则（时间1天－2天），并将在一年内根据采购人实际情况提供第二次现场培训，加深认识仪器的特点和保养常识。相关费用包含在投标总价中。</w:t>
      </w:r>
    </w:p>
    <w:p w14:paraId="7DF3267D">
      <w:pPr>
        <w:pStyle w:val="13"/>
        <w:jc w:val="both"/>
        <w:rPr>
          <w:rFonts w:hint="eastAsia" w:ascii="仿宋" w:hAnsi="仿宋" w:eastAsia="仿宋" w:cs="仿宋"/>
          <w:sz w:val="20"/>
          <w:szCs w:val="20"/>
        </w:rPr>
      </w:pPr>
      <w:r>
        <w:rPr>
          <w:rFonts w:hint="eastAsia" w:ascii="仿宋_GB2312" w:hAnsi="仿宋_GB2312" w:eastAsia="仿宋_GB2312" w:cs="仿宋_GB2312"/>
          <w:color w:val="auto"/>
          <w:lang w:val="en-US" w:eastAsia="zh-CN"/>
        </w:rPr>
        <w:t>11</w:t>
      </w:r>
      <w:r>
        <w:rPr>
          <w:rFonts w:ascii="仿宋_GB2312" w:hAnsi="仿宋_GB2312" w:eastAsia="仿宋_GB2312" w:cs="仿宋_GB2312"/>
          <w:color w:val="auto"/>
        </w:rPr>
        <w:t>、</w:t>
      </w:r>
      <w:r>
        <w:rPr>
          <w:rFonts w:hint="eastAsia" w:ascii="仿宋" w:hAnsi="仿宋" w:eastAsia="仿宋" w:cs="仿宋"/>
          <w:sz w:val="20"/>
          <w:szCs w:val="20"/>
        </w:rPr>
        <w:t>确保仪器经安装调试后能够体现各种应有的功能，达到仪器规定的各项性能指标。</w:t>
      </w:r>
    </w:p>
    <w:p w14:paraId="57F84829">
      <w:pPr>
        <w:pStyle w:val="13"/>
        <w:jc w:val="both"/>
        <w:rPr>
          <w:rFonts w:ascii="仿宋_GB2312" w:hAnsi="仿宋_GB2312" w:eastAsia="仿宋_GB2312" w:cs="仿宋_GB2312"/>
          <w:color w:val="auto"/>
        </w:rPr>
      </w:pPr>
      <w:r>
        <w:rPr>
          <w:rFonts w:hint="eastAsia" w:ascii="仿宋" w:hAnsi="仿宋" w:eastAsia="仿宋" w:cs="仿宋"/>
          <w:sz w:val="20"/>
          <w:szCs w:val="20"/>
          <w:lang w:val="en-US" w:eastAsia="zh-CN"/>
        </w:rPr>
        <w:t>12、</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7CFC02E3">
      <w:pPr>
        <w:pStyle w:val="13"/>
        <w:jc w:val="both"/>
        <w:rPr>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09D0EC74">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1D91F18F">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57EEA447">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、售后服务要求</w:t>
      </w:r>
    </w:p>
    <w:p w14:paraId="551DD79D">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中标人保证维修及时，并提供技术支持，保证仪器的正常操作，并协助采购人进行方法的开发。提供终身为采购人提供软件升级服务，相关费用包含在投标总价中。</w:t>
      </w:r>
    </w:p>
    <w:p w14:paraId="337CBF48">
      <w:pPr>
        <w:spacing w:line="400" w:lineRule="exact"/>
        <w:ind w:firstLine="420" w:firstLineChars="200"/>
        <w:rPr>
          <w:rFonts w:hint="eastAsia" w:ascii="仿宋_GB2312" w:hAnsi="仿宋_GB2312" w:eastAsia="仿宋_GB2312" w:cs="仿宋_GB2312"/>
          <w:b w:val="0"/>
          <w:bCs w:val="0"/>
          <w:color w:val="auto"/>
          <w:kern w:val="0"/>
          <w:sz w:val="20"/>
          <w:szCs w:val="20"/>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质保期限</w:t>
      </w:r>
      <w:r>
        <w:rPr>
          <w:rFonts w:hint="eastAsia" w:ascii="仿宋_GB2312" w:hAnsi="仿宋_GB2312" w:eastAsia="仿宋_GB2312" w:cs="仿宋_GB2312"/>
          <w:b w:val="0"/>
          <w:bCs w:val="0"/>
          <w:color w:val="auto"/>
          <w:kern w:val="0"/>
          <w:sz w:val="20"/>
          <w:szCs w:val="20"/>
          <w:lang w:val="en-US" w:eastAsia="zh-CN"/>
        </w:rPr>
        <w:t>：保修期正常交货安装情况下，从采购人签字验收该仪器时起计算，承诺保修期三年。如保修期内有关本仪器非正常损耗所发生的元器件及配套设施等损坏造成的一切费用均由中标人负责。</w:t>
      </w:r>
    </w:p>
    <w:p w14:paraId="471B7D5C">
      <w:pPr>
        <w:spacing w:line="400" w:lineRule="exact"/>
        <w:ind w:firstLine="420" w:firstLineChars="200"/>
        <w:rPr>
          <w:rFonts w:hint="eastAsia" w:ascii="仿宋_GB2312" w:hAnsi="仿宋_GB2312" w:eastAsia="仿宋_GB2312" w:cs="仿宋_GB2312"/>
          <w:b w:val="0"/>
          <w:bCs w:val="0"/>
          <w:color w:val="auto"/>
          <w:kern w:val="0"/>
          <w:sz w:val="20"/>
          <w:szCs w:val="20"/>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b w:val="0"/>
          <w:bCs w:val="0"/>
          <w:color w:val="auto"/>
          <w:kern w:val="0"/>
          <w:sz w:val="20"/>
          <w:szCs w:val="20"/>
          <w:lang w:val="en-US" w:eastAsia="zh-CN"/>
        </w:rPr>
        <w:t>保证在仪器保修期内或外，都提供最佳的售后服务，要点如下：</w:t>
      </w:r>
    </w:p>
    <w:p w14:paraId="1821A30F">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1）保证7X24小时提供体贴的技术支持，相关费用包含在投标总价中。</w:t>
      </w:r>
    </w:p>
    <w:p w14:paraId="75FCAE8F">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2）在24小时内做出反应，落实解决方案并派员处理，相关费用包含在投标总价中。</w:t>
      </w:r>
    </w:p>
    <w:p w14:paraId="2F41B27B">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3）提供使用者各种适用的应用技术资料和相关技术支持，相关费用包含在投标总价中。</w:t>
      </w:r>
    </w:p>
    <w:p w14:paraId="0A521214">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4）保证零备件和消耗品的常年供应。在仪器售出后的10年内，该仪器上的所有零配件都保证供应，可以随时订购。</w:t>
      </w:r>
    </w:p>
    <w:p w14:paraId="4AA7CD1B">
      <w:pPr>
        <w:pStyle w:val="13"/>
        <w:jc w:val="both"/>
        <w:rPr>
          <w:rFonts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15、</w:t>
      </w:r>
      <w:r>
        <w:rPr>
          <w:rFonts w:ascii="仿宋_GB2312" w:hAnsi="仿宋_GB2312" w:eastAsia="仿宋_GB2312" w:cs="仿宋_GB2312"/>
          <w:color w:val="auto"/>
          <w:lang w:eastAsia="zh-CN"/>
        </w:rPr>
        <w:t>验收标准和验收方法</w:t>
      </w:r>
    </w:p>
    <w:p w14:paraId="173BA97F">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15.1验收标准：</w:t>
      </w:r>
    </w:p>
    <w:p w14:paraId="1182E110">
      <w:pPr>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设备外观、配置、附件、技术资料齐全完整，无破损、缺件、错配；若发现原包装破损或保修条款不满足要求，采购人有权不予接收，并要求中标人重新更换（费用包含在投标报价中），并按合同条款的有关规定执行。</w:t>
      </w:r>
    </w:p>
    <w:p w14:paraId="1D95876E">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关键部件验收（蒸馏头材质有PP和玻璃材质可选；内置金属蒸汽发生器）。</w:t>
      </w:r>
    </w:p>
    <w:p w14:paraId="7EBABEEF">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设备安装规范，基础功能全部正常，无运行故障；</w:t>
      </w:r>
    </w:p>
    <w:p w14:paraId="1BA932F8">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按</w:t>
      </w:r>
      <w:r>
        <w:rPr>
          <w:rFonts w:hint="eastAsia" w:ascii="仿宋_GB2312" w:hAnsi="仿宋_GB2312" w:eastAsia="仿宋_GB2312" w:cs="仿宋_GB2312"/>
          <w:color w:val="auto"/>
          <w:kern w:val="0"/>
          <w:sz w:val="20"/>
          <w:szCs w:val="20"/>
          <w:lang w:val="en-US" w:eastAsia="zh-CN"/>
        </w:rPr>
        <w:t>技术</w:t>
      </w:r>
      <w:r>
        <w:rPr>
          <w:rFonts w:hint="eastAsia" w:ascii="仿宋_GB2312" w:hAnsi="仿宋_GB2312" w:eastAsia="仿宋_GB2312" w:cs="仿宋_GB2312"/>
          <w:color w:val="auto"/>
          <w:kern w:val="0"/>
          <w:sz w:val="20"/>
          <w:szCs w:val="20"/>
        </w:rPr>
        <w:t>参数（用有证氮含量标准物质，依据GB 5009.5-2025《食品安全国家标准 食品中蛋白质的测定》验收）和仪器检定规程验收。仪器调试到可验收状态后，由采购人指定计量检定机构计量检定，计量检定费用由中标人承担。</w:t>
      </w:r>
    </w:p>
    <w:p w14:paraId="4047B6E9">
      <w:pPr>
        <w:spacing w:line="400" w:lineRule="exact"/>
        <w:ind w:firstLine="420" w:firstLineChars="200"/>
        <w:rPr>
          <w:rFonts w:hint="eastAsia" w:ascii="仿宋_GB2312" w:hAnsi="仿宋_GB2312" w:eastAsia="仿宋_GB2312" w:cs="仿宋_GB2312"/>
          <w:color w:val="auto"/>
          <w:kern w:val="0"/>
          <w:sz w:val="20"/>
          <w:szCs w:val="20"/>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5</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培训及售后验收</w:t>
      </w:r>
    </w:p>
    <w:p w14:paraId="55188437">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1）厂家培训工程师现场完成操作人员培训，涵盖设备开关机、参数设置、实验操作、日常维护、故障排查、软件操作，操作人员可独立完成整机操作；</w:t>
      </w:r>
    </w:p>
    <w:p w14:paraId="0FA5FA8A">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2）核实售后保障：质保期限、上门维修、技术支持、配件供应等条款，与合同一致。</w:t>
      </w:r>
    </w:p>
    <w:p w14:paraId="74D12F86">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.2验收方法：</w:t>
      </w:r>
    </w:p>
    <w:p w14:paraId="427BC083">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.2.1出厂检验：中标人负责所提供货物的出厂检验，应按货物技术标准规定的检验项目和检验方法进行全面检验，保证货物原厂地和技术指标的真实性、完整性，并负责将货物送达采购人指定的供货地点。</w:t>
      </w:r>
    </w:p>
    <w:p w14:paraId="38B80418">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585830A3">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.2.3验收技术指标</w:t>
      </w:r>
    </w:p>
    <w:p w14:paraId="6BC53EEE">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所有指标都会成为验收条款；验收过程中需要的耗材、标准品、人员、设备、计量检定（注：计量检定机构由业主指定，计量检定费用由中标人承担）和其他验收所需的费用全部由中标人承担。</w:t>
      </w:r>
    </w:p>
    <w:p w14:paraId="601C8CEA">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.2.4初步验收</w:t>
      </w:r>
    </w:p>
    <w:p w14:paraId="01E48049">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12DAE73C">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02EDD966">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3620DF07">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.2.6最终验收</w:t>
      </w:r>
    </w:p>
    <w:p w14:paraId="2390858B">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设备安装、调试结束后中标人负责并会同采购人及有关专家按</w:t>
      </w:r>
      <w:r>
        <w:rPr>
          <w:rFonts w:hint="eastAsia" w:ascii="仿宋_GB2312" w:hAnsi="仿宋_GB2312" w:eastAsia="仿宋_GB2312" w:cs="仿宋_GB2312"/>
          <w:color w:val="auto"/>
          <w:kern w:val="0"/>
          <w:sz w:val="20"/>
          <w:szCs w:val="20"/>
          <w:lang w:eastAsia="zh-CN"/>
        </w:rPr>
        <w:t>15</w:t>
      </w:r>
      <w:r>
        <w:rPr>
          <w:rFonts w:hint="eastAsia" w:ascii="仿宋_GB2312" w:hAnsi="仿宋_GB2312" w:eastAsia="仿宋_GB2312" w:cs="仿宋_GB2312"/>
          <w:color w:val="auto"/>
          <w:kern w:val="0"/>
          <w:sz w:val="20"/>
          <w:szCs w:val="20"/>
        </w:rPr>
        <w:t>.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75D3E552">
      <w:pPr>
        <w:pStyle w:val="13"/>
        <w:jc w:val="both"/>
        <w:rPr>
          <w:rFonts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16</w:t>
      </w:r>
      <w:r>
        <w:rPr>
          <w:rFonts w:ascii="仿宋_GB2312" w:hAnsi="仿宋_GB2312" w:eastAsia="仿宋_GB2312" w:cs="仿宋_GB2312"/>
          <w:color w:val="auto"/>
          <w:lang w:eastAsia="zh-CN"/>
        </w:rPr>
        <w:t>、违约责任</w:t>
      </w:r>
    </w:p>
    <w:p w14:paraId="2F16A657">
      <w:pPr>
        <w:pStyle w:val="13"/>
        <w:ind w:left="0" w:leftChars="0" w:firstLine="418" w:firstLineChars="209"/>
        <w:jc w:val="both"/>
        <w:rPr>
          <w:rFonts w:hint="eastAsia" w:ascii="仿宋_GB2312" w:hAnsi="仿宋_GB2312" w:eastAsia="仿宋_GB2312" w:cs="仿宋_GB2312"/>
          <w:color w:val="auto"/>
          <w:lang w:val="en-US" w:eastAsia="zh-CN" w:bidi="ar-SA"/>
        </w:rPr>
      </w:pPr>
      <w:r>
        <w:rPr>
          <w:rFonts w:hint="eastAsia" w:ascii="仿宋_GB2312" w:hAnsi="仿宋_GB2312" w:eastAsia="仿宋_GB2312" w:cs="仿宋_GB2312"/>
          <w:color w:val="auto"/>
          <w:lang w:val="en-US" w:eastAsia="zh-CN" w:bidi="ar-SA"/>
        </w:rPr>
        <w:t>(1)除本合同另有约定外，合同生效后无正当理由，双方均不得随意解除合同。否则提出解除合同一方，向另一方支付合同总金额10%违约金。</w:t>
      </w:r>
    </w:p>
    <w:p w14:paraId="44CACA28">
      <w:pPr>
        <w:pStyle w:val="13"/>
        <w:ind w:left="0" w:leftChars="0" w:firstLine="418" w:firstLineChars="209"/>
        <w:jc w:val="both"/>
        <w:rPr>
          <w:rFonts w:hint="eastAsia" w:ascii="仿宋_GB2312" w:hAnsi="仿宋_GB2312" w:eastAsia="仿宋_GB2312" w:cs="仿宋_GB2312"/>
          <w:color w:val="auto"/>
          <w:lang w:val="en-US" w:eastAsia="zh-CN" w:bidi="ar-SA"/>
        </w:rPr>
      </w:pPr>
      <w:r>
        <w:rPr>
          <w:rFonts w:hint="eastAsia" w:ascii="仿宋_GB2312" w:hAnsi="仿宋_GB2312" w:eastAsia="仿宋_GB2312" w:cs="仿宋_GB2312"/>
          <w:color w:val="auto"/>
          <w:lang w:val="en-US" w:eastAsia="zh-CN" w:bidi="ar-SA"/>
        </w:rPr>
        <w:t>(2)中标人的验收结果不符合招标文件和合同要求的，采购人有权拟终止合同并报监管部门要求解除本合同，同时中标人应向采购人赔偿该合同款总额30%的违约金。</w:t>
      </w:r>
    </w:p>
    <w:p w14:paraId="092A8A0B">
      <w:pPr>
        <w:pStyle w:val="13"/>
        <w:ind w:left="0" w:leftChars="0" w:firstLine="418" w:firstLineChars="209"/>
        <w:jc w:val="both"/>
        <w:rPr>
          <w:rFonts w:hint="eastAsia" w:ascii="仿宋_GB2312" w:hAnsi="仿宋_GB2312" w:eastAsia="仿宋_GB2312" w:cs="仿宋_GB2312"/>
          <w:color w:val="auto"/>
          <w:lang w:val="en-US" w:eastAsia="zh-CN" w:bidi="ar-SA"/>
        </w:rPr>
      </w:pPr>
      <w:r>
        <w:rPr>
          <w:rFonts w:hint="eastAsia" w:ascii="仿宋_GB2312" w:hAnsi="仿宋_GB2312" w:eastAsia="仿宋_GB2312" w:cs="仿宋_GB2312"/>
          <w:color w:val="auto"/>
          <w:lang w:val="en-US" w:eastAsia="zh-CN" w:bidi="ar-SA"/>
        </w:rPr>
        <w:t>(3)中标人不能按时交付货物和服务的，采购人有权拟终止合同并报监管部门要求解除本合同，中标人除了应退还已收取的全部合同款外，同时中标人应向采购人偿付该合同款总额30%的违约金。</w:t>
      </w:r>
    </w:p>
    <w:p w14:paraId="0A9D5A5F">
      <w:pPr>
        <w:pStyle w:val="13"/>
        <w:ind w:left="0" w:leftChars="0" w:firstLine="418" w:firstLineChars="209"/>
        <w:jc w:val="both"/>
        <w:rPr>
          <w:rFonts w:hint="eastAsia" w:ascii="仿宋_GB2312" w:hAnsi="仿宋_GB2312" w:eastAsia="仿宋_GB2312" w:cs="仿宋_GB2312"/>
          <w:color w:val="auto"/>
          <w:lang w:val="en-US" w:eastAsia="zh-CN" w:bidi="ar-SA"/>
        </w:rPr>
      </w:pPr>
      <w:r>
        <w:rPr>
          <w:rFonts w:hint="eastAsia" w:ascii="仿宋_GB2312" w:hAnsi="仿宋_GB2312" w:eastAsia="仿宋_GB2312" w:cs="仿宋_GB2312"/>
          <w:color w:val="auto"/>
          <w:lang w:val="en-US" w:eastAsia="zh-CN" w:bidi="ar-SA"/>
        </w:rPr>
        <w:t>(4)中标人未经采购人同意单方面终止合同的，中标人除了应向采购人赔偿因合同终止导致的损失外，还应向采购人偿付该合同款总额30%的违约金。</w:t>
      </w:r>
    </w:p>
    <w:p w14:paraId="0B265709">
      <w:pPr>
        <w:pStyle w:val="13"/>
        <w:ind w:left="0" w:leftChars="0" w:firstLine="418" w:firstLineChars="209"/>
        <w:jc w:val="both"/>
        <w:rPr>
          <w:rFonts w:hint="eastAsia" w:ascii="仿宋_GB2312" w:hAnsi="仿宋_GB2312" w:eastAsia="仿宋_GB2312" w:cs="仿宋_GB2312"/>
          <w:color w:val="auto"/>
          <w:lang w:val="en-US" w:eastAsia="zh-CN" w:bidi="ar-SA"/>
        </w:rPr>
      </w:pPr>
      <w:r>
        <w:rPr>
          <w:rFonts w:hint="eastAsia" w:ascii="仿宋_GB2312" w:hAnsi="仿宋_GB2312" w:eastAsia="仿宋_GB2312" w:cs="仿宋_GB2312"/>
          <w:color w:val="auto"/>
          <w:lang w:val="en-US" w:eastAsia="zh-CN" w:bidi="ar-SA"/>
        </w:rPr>
        <w:t>(5)因中标人违约对采购人造成损失的赔偿金及合同约定的违约金均可由采购人从未支付的合同款或履约保证金中扣除。</w:t>
      </w:r>
    </w:p>
    <w:p w14:paraId="7731F787">
      <w:pPr>
        <w:pStyle w:val="13"/>
        <w:ind w:left="0" w:leftChars="0" w:firstLine="418" w:firstLineChars="209"/>
        <w:jc w:val="both"/>
        <w:rPr>
          <w:rFonts w:hint="eastAsia" w:ascii="仿宋_GB2312" w:hAnsi="仿宋_GB2312" w:eastAsia="仿宋_GB2312" w:cs="仿宋_GB2312"/>
          <w:color w:val="auto"/>
          <w:lang w:val="en-US" w:eastAsia="zh-CN" w:bidi="ar-SA"/>
        </w:rPr>
      </w:pPr>
      <w:r>
        <w:rPr>
          <w:rFonts w:hint="eastAsia" w:ascii="仿宋_GB2312" w:hAnsi="仿宋_GB2312" w:eastAsia="仿宋_GB2312" w:cs="仿宋_GB2312"/>
          <w:color w:val="auto"/>
          <w:lang w:val="en-US" w:eastAsia="zh-CN" w:bidi="ar-SA"/>
        </w:rPr>
        <w:t>(6)因采购人原因导致中标人未能按合同约定履行的，中标人可免于承担违约责任。</w:t>
      </w:r>
    </w:p>
    <w:p w14:paraId="42CE0401">
      <w:pPr>
        <w:pStyle w:val="13"/>
        <w:ind w:left="0" w:leftChars="0" w:firstLine="418" w:firstLineChars="209"/>
        <w:jc w:val="both"/>
        <w:rPr>
          <w:rFonts w:hint="eastAsia" w:ascii="仿宋_GB2312" w:hAnsi="仿宋_GB2312" w:eastAsia="仿宋_GB2312" w:cs="仿宋_GB2312"/>
          <w:color w:val="auto"/>
          <w:lang w:val="en-US" w:eastAsia="zh-CN" w:bidi="ar-SA"/>
        </w:rPr>
      </w:pPr>
      <w:r>
        <w:rPr>
          <w:rFonts w:hint="eastAsia" w:ascii="仿宋_GB2312" w:hAnsi="仿宋_GB2312" w:eastAsia="仿宋_GB2312" w:cs="仿宋_GB2312"/>
          <w:color w:val="auto"/>
          <w:lang w:val="en-US" w:eastAsia="zh-CN" w:bidi="ar-SA"/>
        </w:rPr>
        <w:t>(7)在明确违约责任后，中标人应在接到采购人发出书面通知书后七天内支付违约金、赔偿金等。</w:t>
      </w:r>
    </w:p>
    <w:p w14:paraId="10F0BA12">
      <w:pPr>
        <w:pStyle w:val="13"/>
        <w:jc w:val="both"/>
        <w:rPr>
          <w:color w:val="auto"/>
        </w:rPr>
      </w:pPr>
      <w:r>
        <w:rPr>
          <w:rFonts w:hint="eastAsia" w:ascii="仿宋_GB2312" w:hAnsi="仿宋_GB2312" w:eastAsia="仿宋_GB2312" w:cs="仿宋_GB2312"/>
          <w:color w:val="auto"/>
          <w:lang w:val="en-US" w:eastAsia="zh-CN"/>
        </w:rPr>
        <w:t>17</w:t>
      </w:r>
      <w:r>
        <w:rPr>
          <w:rFonts w:ascii="仿宋_GB2312" w:hAnsi="仿宋_GB2312" w:eastAsia="仿宋_GB2312" w:cs="仿宋_GB2312"/>
          <w:color w:val="auto"/>
        </w:rPr>
        <w:t>、保密条款</w:t>
      </w:r>
    </w:p>
    <w:p w14:paraId="5B65A471">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08D6A7FD">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18、招标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5448AE3E">
      <w:pPr>
        <w:pStyle w:val="13"/>
        <w:numPr>
          <w:ilvl w:val="0"/>
          <w:numId w:val="0"/>
        </w:numPr>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2A1D7E33">
      <w:pPr>
        <w:pStyle w:val="13"/>
        <w:numPr>
          <w:ilvl w:val="0"/>
          <w:numId w:val="0"/>
        </w:numPr>
        <w:jc w:val="both"/>
      </w:pPr>
    </w:p>
    <w:p w14:paraId="4741A87C">
      <w:pPr>
        <w:spacing w:line="240" w:lineRule="auto"/>
        <w:rPr>
          <w:rFonts w:hint="eastAsia" w:ascii="仿宋" w:hAnsi="仿宋" w:eastAsia="仿宋" w:cs="仿宋"/>
          <w:b/>
          <w:bCs/>
          <w:color w:val="auto"/>
          <w:sz w:val="20"/>
          <w:szCs w:val="20"/>
          <w:lang w:val="en-US" w:eastAsia="zh-CN"/>
        </w:rPr>
      </w:pPr>
      <w:r>
        <w:rPr>
          <w:rFonts w:hint="eastAsia" w:ascii="仿宋" w:hAnsi="仿宋" w:eastAsia="仿宋" w:cs="仿宋"/>
          <w:b/>
          <w:bCs/>
          <w:color w:val="auto"/>
          <w:sz w:val="20"/>
          <w:szCs w:val="20"/>
          <w:lang w:val="en-US" w:eastAsia="zh-CN"/>
        </w:rPr>
        <w:t>品目号2-3</w:t>
      </w:r>
    </w:p>
    <w:p w14:paraId="1F8F1EA9">
      <w:pPr>
        <w:spacing w:line="400" w:lineRule="exact"/>
        <w:rPr>
          <w:rFonts w:ascii="仿宋" w:hAnsi="仿宋" w:eastAsia="仿宋" w:cs="仿宋"/>
          <w:color w:val="auto"/>
          <w:sz w:val="20"/>
          <w:szCs w:val="20"/>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 xml:space="preserve"> 、</w:t>
      </w:r>
      <w:r>
        <w:rPr>
          <w:rFonts w:hint="eastAsia" w:ascii="仿宋" w:hAnsi="仿宋" w:eastAsia="仿宋" w:cs="仿宋"/>
          <w:color w:val="auto"/>
          <w:sz w:val="20"/>
          <w:szCs w:val="20"/>
          <w:lang w:val="en-US" w:eastAsia="zh-CN"/>
        </w:rPr>
        <w:t>中标人</w:t>
      </w:r>
      <w:r>
        <w:rPr>
          <w:rFonts w:hint="eastAsia" w:ascii="仿宋" w:hAnsi="仿宋" w:eastAsia="仿宋" w:cs="仿宋"/>
          <w:color w:val="auto"/>
          <w:sz w:val="20"/>
          <w:szCs w:val="20"/>
        </w:rPr>
        <w:t>保证提供货物是全新的，按照法律规定的正常渠道供货，所有货物符合相应的标准，如因</w:t>
      </w:r>
      <w:r>
        <w:rPr>
          <w:rFonts w:hint="eastAsia" w:ascii="仿宋" w:hAnsi="仿宋" w:eastAsia="仿宋" w:cs="仿宋"/>
          <w:color w:val="auto"/>
          <w:sz w:val="20"/>
          <w:szCs w:val="20"/>
          <w:lang w:val="en-US" w:eastAsia="zh-CN"/>
        </w:rPr>
        <w:t>中标人</w:t>
      </w:r>
      <w:r>
        <w:rPr>
          <w:rFonts w:hint="eastAsia" w:ascii="仿宋" w:hAnsi="仿宋" w:eastAsia="仿宋" w:cs="仿宋"/>
          <w:color w:val="auto"/>
          <w:sz w:val="20"/>
          <w:szCs w:val="20"/>
        </w:rPr>
        <w:t>提供产品引起第三方专利等方面的原因，由</w:t>
      </w:r>
      <w:r>
        <w:rPr>
          <w:rFonts w:hint="eastAsia" w:ascii="仿宋" w:hAnsi="仿宋" w:eastAsia="仿宋" w:cs="仿宋"/>
          <w:color w:val="auto"/>
          <w:sz w:val="20"/>
          <w:szCs w:val="20"/>
          <w:lang w:val="en-US" w:eastAsia="zh-CN"/>
        </w:rPr>
        <w:t>中标人</w:t>
      </w:r>
      <w:r>
        <w:rPr>
          <w:rFonts w:hint="eastAsia" w:ascii="仿宋" w:hAnsi="仿宋" w:eastAsia="仿宋" w:cs="仿宋"/>
          <w:color w:val="auto"/>
          <w:sz w:val="20"/>
          <w:szCs w:val="20"/>
        </w:rPr>
        <w:t>负全部责任。</w:t>
      </w:r>
    </w:p>
    <w:p w14:paraId="1E42D70C">
      <w:pPr>
        <w:spacing w:line="400" w:lineRule="exact"/>
        <w:rPr>
          <w:rFonts w:ascii="仿宋" w:hAnsi="仿宋" w:eastAsia="仿宋" w:cs="仿宋"/>
          <w:color w:val="auto"/>
          <w:sz w:val="20"/>
          <w:szCs w:val="20"/>
        </w:rPr>
      </w:pPr>
      <w:r>
        <w:rPr>
          <w:rFonts w:hint="eastAsia" w:ascii="仿宋_GB2312" w:hAnsi="仿宋_GB2312" w:eastAsia="仿宋_GB2312" w:cs="仿宋_GB2312"/>
          <w:color w:val="auto"/>
          <w:lang w:val="en-US" w:eastAsia="zh-CN"/>
        </w:rPr>
        <w:t>9、自中标通知书发出之日起三十个日历日内签订合同，中标人在合同签订后七个工作日内通知采购人安装条件。中标人确保合同签订后50日内到货。到货后接到采购人提出安装需求后，中标人派工程师于10日内配合采购人完成验收；设备运抵指定场所、安装、调试及验收、培训所产生的费用包含在投标总价中。</w:t>
      </w:r>
    </w:p>
    <w:p w14:paraId="0E0777ED">
      <w:pPr>
        <w:pStyle w:val="13"/>
        <w:ind w:left="0" w:leftChars="0" w:firstLine="0" w:firstLineChars="0"/>
        <w:jc w:val="both"/>
        <w:rPr>
          <w:rFonts w:hint="eastAsia" w:ascii="仿宋" w:hAnsi="仿宋" w:eastAsia="仿宋" w:cs="仿宋"/>
          <w:color w:val="auto"/>
          <w:sz w:val="20"/>
          <w:szCs w:val="20"/>
        </w:rPr>
      </w:pPr>
      <w:r>
        <w:rPr>
          <w:rFonts w:hint="eastAsia" w:ascii="仿宋_GB2312" w:hAnsi="仿宋_GB2312" w:eastAsia="仿宋_GB2312" w:cs="仿宋_GB2312"/>
          <w:color w:val="auto"/>
          <w:lang w:val="en-US" w:eastAsia="zh-CN"/>
        </w:rPr>
        <w:t>10、</w:t>
      </w:r>
      <w:r>
        <w:rPr>
          <w:rFonts w:hint="eastAsia" w:ascii="仿宋" w:hAnsi="仿宋" w:eastAsia="仿宋" w:cs="仿宋"/>
          <w:color w:val="auto"/>
          <w:sz w:val="20"/>
          <w:szCs w:val="20"/>
        </w:rPr>
        <w:t>指派技术服务工程师到仪器最终使用点，提供安装、调试服务和常规使用及日常保养的培训</w:t>
      </w:r>
      <w:r>
        <w:rPr>
          <w:rFonts w:hint="eastAsia" w:ascii="仿宋" w:hAnsi="仿宋" w:eastAsia="仿宋" w:cs="仿宋"/>
          <w:color w:val="auto"/>
          <w:sz w:val="20"/>
          <w:szCs w:val="20"/>
          <w:lang w:eastAsia="zh-CN"/>
        </w:rPr>
        <w:t>、</w:t>
      </w:r>
      <w:r>
        <w:rPr>
          <w:rFonts w:hint="eastAsia" w:ascii="仿宋_GB2312" w:hAnsi="仿宋_GB2312" w:eastAsia="仿宋_GB2312" w:cs="仿宋_GB2312"/>
          <w:color w:val="auto"/>
          <w:lang w:val="en-US" w:eastAsia="zh-CN"/>
        </w:rPr>
        <w:t>现场操作人员培训（涵盖设备开关机、参数设置、实验操作、日常维护、故障排查、软件操作，操作人员可独立完成整机操作）</w:t>
      </w:r>
      <w:r>
        <w:rPr>
          <w:rFonts w:hint="eastAsia" w:ascii="仿宋" w:hAnsi="仿宋" w:eastAsia="仿宋" w:cs="仿宋"/>
          <w:color w:val="auto"/>
          <w:sz w:val="20"/>
          <w:szCs w:val="20"/>
        </w:rPr>
        <w:t>等服务，保证教会具体操作人员正确使用仪器。以操作人员能独立操作使用本仪器为准则（时间1</w:t>
      </w:r>
      <w:r>
        <w:rPr>
          <w:rFonts w:hint="eastAsia" w:ascii="仿宋" w:hAnsi="仿宋" w:eastAsia="仿宋" w:cs="仿宋"/>
          <w:color w:val="auto"/>
          <w:sz w:val="20"/>
          <w:szCs w:val="20"/>
          <w:lang w:val="en-US" w:eastAsia="zh-CN"/>
        </w:rPr>
        <w:t>天</w:t>
      </w:r>
      <w:r>
        <w:rPr>
          <w:rFonts w:hint="eastAsia" w:ascii="仿宋" w:hAnsi="仿宋" w:eastAsia="仿宋" w:cs="仿宋"/>
          <w:color w:val="auto"/>
          <w:sz w:val="20"/>
          <w:szCs w:val="20"/>
        </w:rPr>
        <w:t>－2天），并将在一年内根据</w:t>
      </w:r>
      <w:r>
        <w:rPr>
          <w:rFonts w:hint="eastAsia" w:ascii="仿宋" w:hAnsi="仿宋" w:eastAsia="仿宋" w:cs="仿宋"/>
          <w:color w:val="auto"/>
          <w:sz w:val="20"/>
          <w:szCs w:val="20"/>
          <w:lang w:val="en-US" w:eastAsia="zh-CN"/>
        </w:rPr>
        <w:t>采购人</w:t>
      </w:r>
      <w:r>
        <w:rPr>
          <w:rFonts w:hint="eastAsia" w:ascii="仿宋" w:hAnsi="仿宋" w:eastAsia="仿宋" w:cs="仿宋"/>
          <w:color w:val="auto"/>
          <w:sz w:val="20"/>
          <w:szCs w:val="20"/>
        </w:rPr>
        <w:t>实际情况提供第二次现场培训，加深认识仪器的特点和保养常识，相关费用包含在投标总价中。</w:t>
      </w:r>
    </w:p>
    <w:p w14:paraId="1620FCE9">
      <w:pPr>
        <w:pStyle w:val="13"/>
        <w:jc w:val="both"/>
        <w:rPr>
          <w:rFonts w:hint="eastAsia" w:ascii="仿宋" w:hAnsi="仿宋" w:eastAsia="仿宋" w:cs="仿宋"/>
          <w:color w:val="auto"/>
          <w:sz w:val="20"/>
          <w:szCs w:val="20"/>
        </w:rPr>
      </w:pPr>
      <w:r>
        <w:rPr>
          <w:rFonts w:hint="eastAsia" w:ascii="仿宋_GB2312" w:hAnsi="仿宋_GB2312" w:eastAsia="仿宋_GB2312" w:cs="仿宋_GB2312"/>
          <w:color w:val="auto"/>
          <w:lang w:val="en-US" w:eastAsia="zh-CN"/>
        </w:rPr>
        <w:t>11</w:t>
      </w:r>
      <w:r>
        <w:rPr>
          <w:rFonts w:ascii="仿宋_GB2312" w:hAnsi="仿宋_GB2312" w:eastAsia="仿宋_GB2312" w:cs="仿宋_GB2312"/>
          <w:color w:val="auto"/>
        </w:rPr>
        <w:t>、</w:t>
      </w:r>
      <w:r>
        <w:rPr>
          <w:rFonts w:hint="eastAsia" w:ascii="仿宋" w:hAnsi="仿宋" w:eastAsia="仿宋" w:cs="仿宋"/>
          <w:color w:val="auto"/>
          <w:sz w:val="20"/>
          <w:szCs w:val="20"/>
        </w:rPr>
        <w:t>确保仪器经安装调试后能够体现各种应有的功能，达到仪器规定的各项性能指标。</w:t>
      </w:r>
    </w:p>
    <w:p w14:paraId="4EE8446F">
      <w:pPr>
        <w:pStyle w:val="13"/>
        <w:jc w:val="both"/>
        <w:rPr>
          <w:rFonts w:ascii="仿宋_GB2312" w:hAnsi="仿宋_GB2312" w:eastAsia="仿宋_GB2312" w:cs="仿宋_GB2312"/>
          <w:color w:val="auto"/>
        </w:rPr>
      </w:pPr>
      <w:r>
        <w:rPr>
          <w:rFonts w:hint="eastAsia" w:ascii="仿宋" w:hAnsi="仿宋" w:eastAsia="仿宋" w:cs="仿宋"/>
          <w:sz w:val="20"/>
          <w:szCs w:val="20"/>
          <w:lang w:val="en-US" w:eastAsia="zh-CN"/>
        </w:rPr>
        <w:t>12、</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0F55C2A2">
      <w:pPr>
        <w:pStyle w:val="13"/>
        <w:jc w:val="both"/>
        <w:rPr>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482527DA">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12CD3342">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7091C7D3">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、售后服务要求</w:t>
      </w:r>
    </w:p>
    <w:p w14:paraId="5C30A071">
      <w:pPr>
        <w:pStyle w:val="13"/>
        <w:ind w:left="0" w:leftChars="0" w:firstLine="418" w:firstLineChars="209"/>
        <w:jc w:val="both"/>
        <w:rPr>
          <w:rFonts w:hint="eastAsia"/>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 w:hAnsi="仿宋" w:eastAsia="仿宋" w:cs="仿宋"/>
          <w:sz w:val="20"/>
          <w:szCs w:val="20"/>
        </w:rPr>
        <w:t>售后保障：质保期限、上门维修、技术支持、配件供应等条款</w:t>
      </w:r>
      <w:r>
        <w:rPr>
          <w:rFonts w:hint="eastAsia"/>
          <w:lang w:eastAsia="zh-CN"/>
        </w:rPr>
        <w:t>。</w:t>
      </w:r>
    </w:p>
    <w:p w14:paraId="0A790101">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中标人保证维修及时，并提供技术支持，保证仪器的正常操作，并协助采购人进行方法的开发。提供终身为采购人提供软件升级服务，相关费用包含在投标总价中。</w:t>
      </w:r>
    </w:p>
    <w:p w14:paraId="040508D1">
      <w:pPr>
        <w:spacing w:line="400" w:lineRule="exact"/>
        <w:ind w:firstLine="420" w:firstLineChars="200"/>
        <w:rPr>
          <w:rFonts w:hint="eastAsia" w:ascii="仿宋_GB2312" w:hAnsi="仿宋_GB2312" w:eastAsia="仿宋_GB2312" w:cs="仿宋_GB2312"/>
          <w:b w:val="0"/>
          <w:bCs w:val="0"/>
          <w:color w:val="auto"/>
          <w:kern w:val="0"/>
          <w:sz w:val="20"/>
          <w:szCs w:val="20"/>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质保期限</w:t>
      </w:r>
      <w:r>
        <w:rPr>
          <w:rFonts w:hint="eastAsia" w:ascii="仿宋_GB2312" w:hAnsi="仿宋_GB2312" w:eastAsia="仿宋_GB2312" w:cs="仿宋_GB2312"/>
          <w:b w:val="0"/>
          <w:bCs w:val="0"/>
          <w:color w:val="auto"/>
          <w:kern w:val="0"/>
          <w:sz w:val="20"/>
          <w:szCs w:val="20"/>
          <w:lang w:val="en-US" w:eastAsia="zh-CN"/>
        </w:rPr>
        <w:t>：保修期正常交货安装情况下，从采购人签字验收该仪器时起计算，承诺保修期三年。如保修期内有关本仪器非正常损耗所发生的元器件及配套设施等损坏造成的一切费用均由中标人负责。</w:t>
      </w:r>
    </w:p>
    <w:p w14:paraId="67C0C08D">
      <w:pPr>
        <w:spacing w:line="400" w:lineRule="exact"/>
        <w:ind w:firstLine="420" w:firstLineChars="200"/>
        <w:rPr>
          <w:rFonts w:hint="eastAsia" w:ascii="仿宋_GB2312" w:hAnsi="仿宋_GB2312" w:eastAsia="仿宋_GB2312" w:cs="仿宋_GB2312"/>
          <w:b w:val="0"/>
          <w:bCs w:val="0"/>
          <w:color w:val="auto"/>
          <w:kern w:val="0"/>
          <w:sz w:val="20"/>
          <w:szCs w:val="20"/>
          <w:lang w:val="en-US"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_GB2312" w:hAnsi="仿宋_GB2312" w:eastAsia="仿宋_GB2312" w:cs="仿宋_GB2312"/>
          <w:b w:val="0"/>
          <w:bCs w:val="0"/>
          <w:color w:val="auto"/>
          <w:kern w:val="0"/>
          <w:sz w:val="20"/>
          <w:szCs w:val="20"/>
          <w:lang w:val="en-US" w:eastAsia="zh-CN"/>
        </w:rPr>
        <w:t>保证在仪器保修期内或外，都提供最佳的售后服务，要点如下：</w:t>
      </w:r>
    </w:p>
    <w:p w14:paraId="715BBD56">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1）保证7X24小时提供体贴的技术支持，相关费用包含在投标总价中。</w:t>
      </w:r>
    </w:p>
    <w:p w14:paraId="2324A6AC">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2）在24小时内做出反应，落实解决方案并派员处理，相关费用包含在投标总价中。</w:t>
      </w:r>
    </w:p>
    <w:p w14:paraId="0E9226CE">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3）提供使用者各种适用的应用技术资料和相关技术支持，相关费用包含在投标总价中。</w:t>
      </w:r>
    </w:p>
    <w:p w14:paraId="31E94B04">
      <w:pPr>
        <w:spacing w:line="400" w:lineRule="exact"/>
        <w:ind w:firstLine="400" w:firstLineChars="200"/>
        <w:rPr>
          <w:rFonts w:hint="eastAsia" w:ascii="仿宋_GB2312" w:hAnsi="仿宋_GB2312" w:eastAsia="仿宋_GB2312" w:cs="仿宋_GB2312"/>
          <w:b w:val="0"/>
          <w:bCs w:val="0"/>
          <w:color w:val="auto"/>
          <w:kern w:val="0"/>
          <w:sz w:val="20"/>
          <w:szCs w:val="20"/>
          <w:lang w:val="en-US" w:eastAsia="zh-CN"/>
        </w:rPr>
      </w:pPr>
      <w:r>
        <w:rPr>
          <w:rFonts w:hint="eastAsia" w:ascii="仿宋_GB2312" w:hAnsi="仿宋_GB2312" w:eastAsia="仿宋_GB2312" w:cs="仿宋_GB2312"/>
          <w:b w:val="0"/>
          <w:bCs w:val="0"/>
          <w:color w:val="auto"/>
          <w:kern w:val="0"/>
          <w:sz w:val="20"/>
          <w:szCs w:val="20"/>
          <w:lang w:val="en-US" w:eastAsia="zh-CN"/>
        </w:rPr>
        <w:t>4）保证零备件和消耗品的常年供应。在仪器售出后的10年内，该仪器上的所有零配件都保证供应，可以随时订购。</w:t>
      </w:r>
    </w:p>
    <w:p w14:paraId="3849605B">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15、</w:t>
      </w:r>
      <w:r>
        <w:rPr>
          <w:rFonts w:ascii="仿宋_GB2312" w:hAnsi="仿宋_GB2312" w:eastAsia="仿宋_GB2312" w:cs="仿宋_GB2312"/>
          <w:color w:val="auto"/>
        </w:rPr>
        <w:t>验收标准和验收方法</w:t>
      </w:r>
    </w:p>
    <w:p w14:paraId="374F5601">
      <w:pPr>
        <w:spacing w:line="400" w:lineRule="exact"/>
        <w:ind w:firstLine="400" w:firstLineChars="200"/>
        <w:rPr>
          <w:rFonts w:hint="eastAsia" w:ascii="仿宋_GB2312" w:hAnsi="仿宋_GB2312" w:eastAsia="仿宋_GB2312" w:cs="仿宋_GB2312"/>
          <w:color w:val="auto"/>
          <w:kern w:val="0"/>
          <w:sz w:val="20"/>
          <w:szCs w:val="20"/>
          <w:lang w:val="en-US" w:eastAsia="zh-Hans"/>
        </w:rPr>
      </w:pPr>
      <w:r>
        <w:rPr>
          <w:rFonts w:hint="eastAsia" w:ascii="仿宋_GB2312" w:hAnsi="仿宋_GB2312" w:eastAsia="仿宋_GB2312" w:cs="仿宋_GB2312"/>
          <w:color w:val="auto"/>
          <w:kern w:val="0"/>
          <w:sz w:val="20"/>
          <w:szCs w:val="20"/>
          <w:lang w:val="en-US" w:eastAsia="zh-CN"/>
        </w:rPr>
        <w:t>15</w:t>
      </w:r>
      <w:r>
        <w:rPr>
          <w:rFonts w:hint="eastAsia" w:ascii="仿宋_GB2312" w:hAnsi="仿宋_GB2312" w:eastAsia="仿宋_GB2312" w:cs="仿宋_GB2312"/>
          <w:color w:val="auto"/>
          <w:kern w:val="0"/>
          <w:sz w:val="20"/>
          <w:szCs w:val="20"/>
          <w:lang w:val="en-US" w:eastAsia="zh-Hans"/>
        </w:rPr>
        <w:t>.1验收标准：</w:t>
      </w:r>
    </w:p>
    <w:p w14:paraId="0D439DA4">
      <w:pPr>
        <w:spacing w:line="400" w:lineRule="exact"/>
        <w:ind w:firstLine="420" w:firstLineChars="200"/>
        <w:rPr>
          <w:rFonts w:hint="eastAsia" w:ascii="仿宋_GB2312" w:hAnsi="仿宋_GB2312" w:eastAsia="仿宋_GB2312" w:cs="仿宋_GB2312"/>
          <w:color w:val="auto"/>
          <w:kern w:val="0"/>
          <w:sz w:val="20"/>
          <w:szCs w:val="20"/>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lang w:eastAsia="zh-CN"/>
        </w:rPr>
        <w:t>验收依据</w:t>
      </w:r>
    </w:p>
    <w:p w14:paraId="64C3848C">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本次设备采购合同、投标文件；</w:t>
      </w:r>
    </w:p>
    <w:p w14:paraId="3526A23C">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国家标准GB 5009.6-2025《食品安全国家标准 食品中脂肪的测定》；</w:t>
      </w:r>
    </w:p>
    <w:p w14:paraId="21C17FED">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设备原厂技术说明书、应用报告；</w:t>
      </w:r>
    </w:p>
    <w:p w14:paraId="1BE120D7">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实验室仪器设备验收管理规程、计量器具管理要求。</w:t>
      </w:r>
    </w:p>
    <w:p w14:paraId="2A565823">
      <w:pPr>
        <w:spacing w:line="400" w:lineRule="exact"/>
        <w:ind w:firstLine="420" w:firstLineChars="200"/>
        <w:rPr>
          <w:rFonts w:hint="eastAsia" w:ascii="仿宋_GB2312" w:hAnsi="仿宋_GB2312" w:eastAsia="仿宋_GB2312" w:cs="仿宋_GB2312"/>
          <w:color w:val="auto"/>
          <w:kern w:val="0"/>
          <w:sz w:val="20"/>
          <w:szCs w:val="20"/>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rPr>
        <w:t>验收前试剂、试样的准备:中标人按实验要求准备好所需的试剂和质控样（或采购人认可的样品）。</w:t>
      </w:r>
    </w:p>
    <w:p w14:paraId="4230469D">
      <w:pPr>
        <w:spacing w:line="400" w:lineRule="exact"/>
        <w:ind w:firstLine="420" w:firstLineChars="200"/>
        <w:rPr>
          <w:rFonts w:hint="eastAsia" w:ascii="仿宋_GB2312" w:hAnsi="仿宋_GB2312" w:eastAsia="仿宋_GB2312" w:cs="仿宋_GB2312"/>
          <w:color w:val="auto"/>
          <w:kern w:val="0"/>
          <w:sz w:val="20"/>
          <w:szCs w:val="20"/>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w:t>
      </w:r>
      <w:r>
        <w:rPr>
          <w:rFonts w:hint="eastAsia" w:ascii="仿宋_GB2312" w:hAnsi="仿宋_GB2312" w:eastAsia="仿宋_GB2312" w:cs="仿宋_GB2312"/>
          <w:color w:val="auto"/>
          <w:kern w:val="0"/>
          <w:sz w:val="20"/>
          <w:szCs w:val="20"/>
          <w:lang w:eastAsia="zh-CN"/>
        </w:rPr>
        <w:t>分项验收内容及标准</w:t>
      </w:r>
    </w:p>
    <w:p w14:paraId="2E36F0FA">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val="en-US" w:eastAsia="zh-CN"/>
        </w:rPr>
        <w:t>1）</w:t>
      </w:r>
      <w:r>
        <w:rPr>
          <w:rFonts w:hint="eastAsia" w:ascii="仿宋_GB2312" w:hAnsi="仿宋_GB2312" w:eastAsia="仿宋_GB2312" w:cs="仿宋_GB2312"/>
          <w:color w:val="auto"/>
          <w:kern w:val="0"/>
          <w:sz w:val="20"/>
          <w:szCs w:val="20"/>
          <w:lang w:eastAsia="zh-CN"/>
        </w:rPr>
        <w:t xml:space="preserve"> 外观及配置数量验收</w:t>
      </w:r>
    </w:p>
    <w:p w14:paraId="19A2E626">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依据装箱单、采购合同逐项核对，确保无错配、缺配、破损问题。</w:t>
      </w:r>
      <w:r>
        <w:rPr>
          <w:rFonts w:hint="eastAsia" w:ascii="仿宋_GB2312" w:hAnsi="仿宋_GB2312" w:eastAsia="仿宋_GB2312" w:cs="仿宋_GB2312"/>
          <w:color w:val="auto"/>
          <w:kern w:val="0"/>
          <w:sz w:val="20"/>
          <w:szCs w:val="20"/>
        </w:rPr>
        <w:t>若发现原包装破损或保修条款不满足要求，采购人有权不予接收，并要求中标人重新更换（费用包含在投标报价中），并按合同条款的有关规定执行。</w:t>
      </w:r>
    </w:p>
    <w:p w14:paraId="61E74641">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val="en-US" w:eastAsia="zh-CN"/>
        </w:rPr>
        <w:t>2）</w:t>
      </w:r>
      <w:r>
        <w:rPr>
          <w:rFonts w:hint="eastAsia" w:ascii="仿宋_GB2312" w:hAnsi="仿宋_GB2312" w:eastAsia="仿宋_GB2312" w:cs="仿宋_GB2312"/>
          <w:color w:val="auto"/>
          <w:kern w:val="0"/>
          <w:sz w:val="20"/>
          <w:szCs w:val="20"/>
          <w:lang w:eastAsia="zh-CN"/>
        </w:rPr>
        <w:t xml:space="preserve"> 关键部件验收</w:t>
      </w:r>
    </w:p>
    <w:p w14:paraId="6ED84976">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加热板：电子温控一体化恒温或每个加热位置单独调节控制。</w:t>
      </w:r>
    </w:p>
    <w:p w14:paraId="30324D33">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val="en-US" w:eastAsia="zh-CN"/>
        </w:rPr>
        <w:t>3）</w:t>
      </w:r>
      <w:r>
        <w:rPr>
          <w:rFonts w:hint="eastAsia" w:ascii="仿宋_GB2312" w:hAnsi="仿宋_GB2312" w:eastAsia="仿宋_GB2312" w:cs="仿宋_GB2312"/>
          <w:color w:val="auto"/>
          <w:kern w:val="0"/>
          <w:sz w:val="20"/>
          <w:szCs w:val="20"/>
          <w:lang w:eastAsia="zh-CN"/>
        </w:rPr>
        <w:t>安装调试验收</w:t>
      </w:r>
    </w:p>
    <w:p w14:paraId="7C926983">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由工程师现场完成设备安装、调试，验收小组核查安装质量及基础运行状态，按招标参数验收。</w:t>
      </w:r>
    </w:p>
    <w:p w14:paraId="2F5CCBE2">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val="en-US" w:eastAsia="zh-CN"/>
        </w:rPr>
        <w:t>4）</w:t>
      </w:r>
      <w:r>
        <w:rPr>
          <w:rFonts w:hint="eastAsia" w:ascii="仿宋_GB2312" w:hAnsi="仿宋_GB2312" w:eastAsia="仿宋_GB2312" w:cs="仿宋_GB2312"/>
          <w:color w:val="auto"/>
          <w:kern w:val="0"/>
          <w:sz w:val="20"/>
          <w:szCs w:val="20"/>
          <w:lang w:eastAsia="zh-CN"/>
        </w:rPr>
        <w:t xml:space="preserve"> 样品实测重复性验收标准:</w:t>
      </w:r>
    </w:p>
    <w:p w14:paraId="1BC773ED">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 xml:space="preserve">样品类型：液体样品5g-10g，含淀粉固体样品30g--40g； </w:t>
      </w:r>
    </w:p>
    <w:p w14:paraId="29F7BA99">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实验条件：按照GB 5009.6-2025第二法设置抽提温度、时间、回收参数，平行制备6组同一样品；</w:t>
      </w:r>
    </w:p>
    <w:p w14:paraId="08A91481">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测试要求：全程自动完成酸水解、自动浸提、自动抽提、自动回收、常规烘干称重，记录各组脂肪检测结果；</w:t>
      </w:r>
    </w:p>
    <w:p w14:paraId="59C4F4EF">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验收标准：在重复性条件下获得的任意两次独立测定结果的绝对差值不得超过算术平均值的10％。</w:t>
      </w:r>
    </w:p>
    <w:p w14:paraId="176EACD9">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准确度（如有）：在质控样真值范围内。</w:t>
      </w:r>
    </w:p>
    <w:p w14:paraId="1458B09E">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15.2验收方法：</w:t>
      </w:r>
    </w:p>
    <w:p w14:paraId="11B923C2">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15.2.1出厂检验：中标人负责所提供货物的出厂检验，应按货物技术标准规定的检验项目和检验方法进行全面检验，保证货物原厂地和技术指标的真实性、完整性，并负责将货物送达采购人指定的供货地点。</w:t>
      </w:r>
    </w:p>
    <w:p w14:paraId="5E6FCBAB">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15.2.2到货验收：货物送至采购人安装现场后，中标人和采购人一同拆箱，对其全部货物、零件、配件的型号、规格、数量、外型、外观、包装进行到货验收。中标人应负责在项目验收时将系统的全部有关技术文件、资料及安装、测试报告等文档汇集成册交付采购人。</w:t>
      </w:r>
    </w:p>
    <w:p w14:paraId="41F6B556">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15.2.3验收技术指标</w:t>
      </w:r>
    </w:p>
    <w:p w14:paraId="748403D9">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所有指标都会成为验收条款；验收过程中需要的耗材、标准品、人员、设备、计量检定（注：计量检定机构由业主指定，计量检定费用由中标人承担）和其他验收所需的费用全部由中标人承担。</w:t>
      </w:r>
    </w:p>
    <w:p w14:paraId="7AF40D4D">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15.2.4初步验收</w:t>
      </w:r>
    </w:p>
    <w:p w14:paraId="0A948D8D">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①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终止合同，同时没收中标人缴纳的履约保证金用于赔偿采购人所受的损失。</w:t>
      </w:r>
    </w:p>
    <w:p w14:paraId="64E0D7A8">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②采购人将按照招标文件、投标文件以及政府采购合同规定的技术、服务、安全标准组织对中标履约情况进行验收。验收过程中，若发现货物质量有问题中标人应无条件更换，并无条件重新检测并调试直至验收合格交付使用。在此期间，中标人在采购人现场进行安装、调试、集成、试运行直至验收所发生的一切费用由中标人承担且已含在投标总价中。如二次供货不合格，采购人有权终止合同并作退货处理。</w:t>
      </w:r>
    </w:p>
    <w:p w14:paraId="63E9F8C4">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15.2.5设备到货、安装调试合格后，中标人须全程配合采购人在15个日历日内开展验收测试，所有指标均需符合要求，若因中标人原因导致验收逾期，采购人有权要求中标人退货、全额退还货款并承担相应法律责任，不得推诿。</w:t>
      </w:r>
    </w:p>
    <w:p w14:paraId="156CCA59">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15.2.6最终验收</w:t>
      </w:r>
    </w:p>
    <w:p w14:paraId="1D306372">
      <w:pPr>
        <w:spacing w:line="400" w:lineRule="exact"/>
        <w:ind w:firstLine="400" w:firstLineChars="2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lang w:eastAsia="zh-CN"/>
        </w:rPr>
        <w:t>设备安装、调试结束后中标人负责并会同采购人及有关专家按15.1款验收标准进行联合验收。需有采购人的初步验收意见、且必须经采购人设备使用科室人员在初步验收意见上签字即为初步验收完成。初步验收合格后，采购人将根据设备正常使用情况，在六个月内进行最终验收，如设备未出现任何质量问题，即视为最终验收合格，以采购人最终出具的验收单为准。</w:t>
      </w:r>
    </w:p>
    <w:p w14:paraId="7D4DB95F">
      <w:pPr>
        <w:spacing w:line="400" w:lineRule="exact"/>
        <w:ind w:firstLine="400" w:firstLineChars="2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16</w:t>
      </w:r>
      <w:r>
        <w:rPr>
          <w:rFonts w:hint="eastAsia" w:ascii="仿宋_GB2312" w:hAnsi="仿宋_GB2312" w:eastAsia="仿宋_GB2312" w:cs="仿宋_GB2312"/>
          <w:color w:val="auto"/>
          <w:kern w:val="0"/>
          <w:sz w:val="20"/>
          <w:szCs w:val="20"/>
        </w:rPr>
        <w:t>、违约责任</w:t>
      </w:r>
    </w:p>
    <w:p w14:paraId="63B1CD8B">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(1)除本合同另有约定外，合同生效后无正当理由，双方均不得随意解除合同。否则提出解除合同一方，向另一方支付合同总金额10%违约金。</w:t>
      </w:r>
    </w:p>
    <w:p w14:paraId="2B082D71">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(2)中标人的验收结果不符合招标文件和合同要求的，采购人有权拟终止合同并报监管部门要求解除本合同，同时中标人应向采购人赔偿该合同款总额30%的违约金。</w:t>
      </w:r>
    </w:p>
    <w:p w14:paraId="5D22D11A">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(3)中标人不能按时交付货物和服务的，采购人有权拟终止合同并报监管部门要求解除本合同，中标人除了应退还已收取的全部合同款外，同时中标人应向采购人偿付该合同款总额30%的违约金。</w:t>
      </w:r>
    </w:p>
    <w:p w14:paraId="56DC4BE7">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(4)中标人未经采购人同意单方面终止合同的，中标人除了应向采购人赔偿因合同终止导致的损失外，还应向采购人偿付该合同款总额30%的违约金。</w:t>
      </w:r>
    </w:p>
    <w:p w14:paraId="5CDAEA52">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(5)因中标人违约对采购人造成损失的赔偿金及合同约定的违约金均可由采购人从未支付的合同款或履约保证金中扣除。</w:t>
      </w:r>
    </w:p>
    <w:p w14:paraId="671C666D">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(6)因采购人原因导致中标人未能按合同约定履行的，中标人可免于承担违约责任。</w:t>
      </w:r>
    </w:p>
    <w:p w14:paraId="4EB7DFAE">
      <w:pPr>
        <w:spacing w:line="400" w:lineRule="exact"/>
        <w:ind w:firstLine="400" w:firstLineChars="200"/>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(7)在明确违约责任后，中标人应在接到采购人发出书面通知书后七天内支付违约金、赔偿金等。</w:t>
      </w:r>
    </w:p>
    <w:p w14:paraId="2967D4E5">
      <w:pPr>
        <w:spacing w:line="400" w:lineRule="exact"/>
        <w:ind w:firstLine="400" w:firstLineChars="200"/>
        <w:rPr>
          <w:rFonts w:hint="eastAsia" w:ascii="仿宋_GB2312" w:hAnsi="仿宋_GB2312" w:eastAsia="仿宋_GB2312" w:cs="仿宋_GB2312"/>
          <w:color w:val="auto"/>
          <w:kern w:val="0"/>
          <w:sz w:val="20"/>
          <w:szCs w:val="20"/>
          <w:lang w:val="en-US" w:eastAsia="zh-CN"/>
        </w:rPr>
      </w:pPr>
    </w:p>
    <w:p w14:paraId="1C42AC56">
      <w:pPr>
        <w:pStyle w:val="13"/>
        <w:jc w:val="both"/>
        <w:rPr>
          <w:color w:val="auto"/>
        </w:rPr>
      </w:pPr>
      <w:r>
        <w:rPr>
          <w:rFonts w:hint="eastAsia" w:ascii="仿宋_GB2312" w:hAnsi="仿宋_GB2312" w:eastAsia="仿宋_GB2312" w:cs="仿宋_GB2312"/>
          <w:color w:val="auto"/>
          <w:lang w:val="en-US" w:eastAsia="zh-CN"/>
        </w:rPr>
        <w:t>17</w:t>
      </w:r>
      <w:r>
        <w:rPr>
          <w:rFonts w:ascii="仿宋_GB2312" w:hAnsi="仿宋_GB2312" w:eastAsia="仿宋_GB2312" w:cs="仿宋_GB2312"/>
          <w:color w:val="auto"/>
        </w:rPr>
        <w:t>、保密条款</w:t>
      </w:r>
    </w:p>
    <w:p w14:paraId="4240BDB2">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2093819C">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18、招标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0BE2B305">
      <w:pPr>
        <w:pStyle w:val="13"/>
        <w:numPr>
          <w:ilvl w:val="0"/>
          <w:numId w:val="0"/>
        </w:numPr>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包含但不限于货物制造、包装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人工费、</w:t>
      </w:r>
      <w:r>
        <w:rPr>
          <w:rFonts w:hint="eastAsia" w:ascii="仿宋_GB2312" w:hAnsi="仿宋_GB2312" w:eastAsia="仿宋_GB2312" w:cs="仿宋_GB2312"/>
          <w:color w:val="auto"/>
          <w:lang w:val="en-US" w:eastAsia="zh-CN"/>
        </w:rPr>
        <w:t>拆除</w:t>
      </w:r>
      <w:r>
        <w:rPr>
          <w:rFonts w:hint="eastAsia" w:ascii="仿宋_GB2312" w:hAnsi="仿宋_GB2312" w:eastAsia="仿宋_GB2312" w:cs="仿宋_GB2312"/>
          <w:color w:val="auto"/>
        </w:rPr>
        <w:t>费</w:t>
      </w:r>
      <w:r>
        <w:rPr>
          <w:rFonts w:hint="eastAsia" w:ascii="仿宋_GB2312" w:hAnsi="仿宋_GB2312" w:eastAsia="仿宋_GB2312" w:cs="仿宋_GB2312"/>
          <w:color w:val="auto"/>
          <w:lang w:val="en-US" w:eastAsia="zh-CN"/>
        </w:rPr>
        <w:t>用、改造</w:t>
      </w:r>
      <w:r>
        <w:rPr>
          <w:rFonts w:hint="eastAsia" w:ascii="仿宋_GB2312" w:hAnsi="仿宋_GB2312" w:eastAsia="仿宋_GB2312" w:cs="仿宋_GB2312"/>
          <w:color w:val="auto"/>
        </w:rPr>
        <w:t>费</w:t>
      </w:r>
      <w:r>
        <w:rPr>
          <w:rFonts w:hint="eastAsia" w:ascii="仿宋_GB2312" w:hAnsi="仿宋_GB2312" w:eastAsia="仿宋_GB2312" w:cs="仿宋_GB2312"/>
          <w:color w:val="auto"/>
          <w:lang w:val="en-US" w:eastAsia="zh-CN"/>
        </w:rPr>
        <w:t>用、安装调试</w:t>
      </w:r>
      <w:r>
        <w:rPr>
          <w:rFonts w:hint="eastAsia" w:ascii="仿宋_GB2312" w:hAnsi="仿宋_GB2312" w:eastAsia="仿宋_GB2312" w:cs="仿宋_GB2312"/>
          <w:color w:val="auto"/>
        </w:rPr>
        <w:t>费</w:t>
      </w:r>
      <w:r>
        <w:rPr>
          <w:rFonts w:hint="eastAsia" w:ascii="仿宋_GB2312" w:hAnsi="仿宋_GB2312" w:eastAsia="仿宋_GB2312" w:cs="仿宋_GB2312"/>
          <w:color w:val="auto"/>
          <w:lang w:val="en-US" w:eastAsia="zh-CN"/>
        </w:rPr>
        <w:t>、运输、装卸、</w:t>
      </w:r>
      <w:r>
        <w:rPr>
          <w:rFonts w:hint="eastAsia" w:ascii="仿宋_GB2312" w:hAnsi="仿宋_GB2312" w:eastAsia="仿宋_GB2312" w:cs="仿宋_GB2312"/>
          <w:color w:val="auto"/>
        </w:rPr>
        <w:t>辅助材料费、机械费、技术服务费、检验检测费、</w:t>
      </w:r>
      <w:r>
        <w:rPr>
          <w:rFonts w:hint="eastAsia" w:ascii="仿宋_GB2312" w:hAnsi="仿宋_GB2312" w:eastAsia="仿宋_GB2312" w:cs="仿宋_GB2312"/>
          <w:color w:val="auto"/>
          <w:lang w:val="en-US" w:eastAsia="zh-CN"/>
        </w:rPr>
        <w:t>培训、废物清理、</w:t>
      </w:r>
      <w:r>
        <w:rPr>
          <w:rFonts w:hint="eastAsia" w:ascii="仿宋_GB2312" w:hAnsi="仿宋_GB2312" w:eastAsia="仿宋_GB2312" w:cs="仿宋_GB2312"/>
          <w:color w:val="auto"/>
        </w:rPr>
        <w:t>保</w:t>
      </w:r>
      <w:r>
        <w:rPr>
          <w:rFonts w:hint="eastAsia" w:ascii="仿宋_GB2312" w:hAnsi="仿宋_GB2312" w:eastAsia="仿宋_GB2312" w:cs="仿宋_GB2312"/>
          <w:color w:val="auto"/>
          <w:lang w:val="en-US" w:eastAsia="zh-CN"/>
        </w:rPr>
        <w:t>管</w:t>
      </w:r>
      <w:r>
        <w:rPr>
          <w:rFonts w:hint="eastAsia" w:ascii="仿宋_GB2312" w:hAnsi="仿宋_GB2312" w:eastAsia="仿宋_GB2312" w:cs="仿宋_GB2312"/>
          <w:color w:val="auto"/>
        </w:rPr>
        <w:t>费、保险、税金、验收费用</w:t>
      </w:r>
      <w:r>
        <w:rPr>
          <w:rFonts w:hint="eastAsia" w:ascii="仿宋_GB2312" w:hAnsi="仿宋_GB2312" w:eastAsia="仿宋_GB2312" w:cs="仿宋_GB2312"/>
          <w:color w:val="auto"/>
          <w:lang w:eastAsia="zh-CN"/>
        </w:rPr>
        <w:t>、保修、软件升级（如有）</w:t>
      </w:r>
      <w:r>
        <w:rPr>
          <w:rFonts w:hint="eastAsia" w:ascii="仿宋_GB2312" w:hAnsi="仿宋_GB2312" w:eastAsia="仿宋_GB2312" w:cs="仿宋_GB2312"/>
          <w:color w:val="auto"/>
        </w:rPr>
        <w:t>等</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7B6E94A1">
      <w:pPr>
        <w:pStyle w:val="13"/>
        <w:numPr>
          <w:ilvl w:val="0"/>
          <w:numId w:val="0"/>
        </w:numPr>
        <w:jc w:val="both"/>
      </w:pPr>
    </w:p>
    <w:p w14:paraId="40BF2516">
      <w:pPr>
        <w:pStyle w:val="13"/>
        <w:numPr>
          <w:ilvl w:val="0"/>
          <w:numId w:val="0"/>
        </w:numPr>
        <w:jc w:val="both"/>
        <w:rPr>
          <w:rFonts w:hint="eastAsia" w:ascii="仿宋_GB2312" w:hAnsi="仿宋_GB2312" w:eastAsia="仿宋_GB2312" w:cs="仿宋_GB2312"/>
          <w:color w:val="auto"/>
          <w:lang w:val="en-US" w:eastAsia="zh-CN"/>
        </w:rPr>
      </w:pPr>
    </w:p>
    <w:p w14:paraId="0C0487CF">
      <w:pPr>
        <w:pStyle w:val="13"/>
        <w:jc w:val="both"/>
        <w:outlineLvl w:val="2"/>
      </w:pPr>
      <w:r>
        <w:rPr>
          <w:rFonts w:ascii="仿宋_GB2312" w:hAnsi="仿宋_GB2312" w:eastAsia="仿宋_GB2312" w:cs="仿宋_GB2312"/>
          <w:b/>
          <w:sz w:val="28"/>
        </w:rPr>
        <w:t>四、其他事项</w:t>
      </w:r>
    </w:p>
    <w:p w14:paraId="4DA58F52">
      <w:pPr>
        <w:pStyle w:val="13"/>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069AD2C4">
      <w:pPr>
        <w:pStyle w:val="13"/>
        <w:ind w:firstLine="480"/>
        <w:jc w:val="both"/>
      </w:pPr>
      <w:r>
        <w:rPr>
          <w:rFonts w:ascii="仿宋_GB2312" w:hAnsi="仿宋_GB2312" w:eastAsia="仿宋_GB2312" w:cs="仿宋_GB2312"/>
        </w:rPr>
        <w:t>2、其他：</w:t>
      </w:r>
    </w:p>
    <w:p w14:paraId="0008E07C">
      <w:pPr>
        <w:pStyle w:val="13"/>
        <w:ind w:firstLine="480"/>
        <w:jc w:val="both"/>
      </w:pPr>
      <w:r>
        <w:rPr>
          <w:rFonts w:ascii="仿宋_GB2312" w:hAnsi="仿宋_GB2312" w:eastAsia="仿宋_GB2312" w:cs="仿宋_GB2312"/>
        </w:rPr>
        <w:t xml:space="preserve"> 2.1.本项目不允许中标人以任何名义和理由在成交后将成交项目的主体、非主体、关键性工作、非关键性工作进行转包、分包。在履行合同过程中如有发现，采购人有权单方终止合同。视为中标人违约，中标人违约对采购人造成的损失的，需另行支付相应的赔偿，并追究相关法律责任。 2.2.本招标文件未明确的其他约定事项或条款，待采购人与中标人签订合同时，由双方协商订立，但不能违背招标文件和投标文件已确定的实质性要求。</w:t>
      </w:r>
    </w:p>
    <w:p w14:paraId="48E21374">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963CFB9">
      <w:pPr>
        <w:pStyle w:val="13"/>
        <w:jc w:val="center"/>
        <w:outlineLvl w:val="1"/>
      </w:pPr>
      <w:r>
        <w:rPr>
          <w:rFonts w:ascii="仿宋_GB2312" w:hAnsi="仿宋_GB2312" w:eastAsia="仿宋_GB2312" w:cs="仿宋_GB2312"/>
          <w:b/>
          <w:sz w:val="36"/>
        </w:rPr>
        <w:t>第六章 政府采购合同</w:t>
      </w:r>
    </w:p>
    <w:p w14:paraId="2755D202">
      <w:pPr>
        <w:pStyle w:val="13"/>
        <w:jc w:val="center"/>
        <w:outlineLvl w:val="2"/>
      </w:pPr>
      <w:r>
        <w:rPr>
          <w:rFonts w:ascii="仿宋_GB2312" w:hAnsi="仿宋_GB2312" w:eastAsia="仿宋_GB2312" w:cs="仿宋_GB2312"/>
          <w:b/>
          <w:sz w:val="28"/>
        </w:rPr>
        <w:t>参考文本</w:t>
      </w:r>
    </w:p>
    <w:p w14:paraId="4A135C9B">
      <w:pPr>
        <w:pStyle w:val="13"/>
        <w:jc w:val="left"/>
        <w:outlineLvl w:val="0"/>
      </w:pPr>
      <w:r>
        <w:rPr>
          <w:rFonts w:ascii="仿宋_GB2312" w:hAnsi="仿宋_GB2312" w:eastAsia="仿宋_GB2312" w:cs="仿宋_GB2312"/>
          <w:b/>
          <w:sz w:val="48"/>
        </w:rPr>
        <w:t xml:space="preserve"> 政府采购货物买卖合同</w:t>
      </w:r>
    </w:p>
    <w:p w14:paraId="725CCB80">
      <w:pPr>
        <w:pStyle w:val="13"/>
        <w:jc w:val="center"/>
        <w:outlineLvl w:val="0"/>
      </w:pPr>
      <w:r>
        <w:rPr>
          <w:rFonts w:ascii="仿宋_GB2312" w:hAnsi="仿宋_GB2312" w:eastAsia="仿宋_GB2312" w:cs="仿宋_GB2312"/>
          <w:b/>
          <w:sz w:val="48"/>
        </w:rPr>
        <w:t>（试行）</w:t>
      </w:r>
    </w:p>
    <w:p w14:paraId="79E132FB">
      <w:pPr>
        <w:pStyle w:val="13"/>
        <w:jc w:val="left"/>
      </w:pPr>
      <w:r>
        <w:rPr>
          <w:rFonts w:ascii="仿宋_GB2312" w:hAnsi="仿宋_GB2312" w:eastAsia="仿宋_GB2312" w:cs="仿宋_GB2312"/>
          <w:b/>
          <w:sz w:val="31"/>
        </w:rPr>
        <w:t>项目名称： __________________________</w:t>
      </w:r>
    </w:p>
    <w:p w14:paraId="470F3C95">
      <w:pPr>
        <w:pStyle w:val="13"/>
        <w:jc w:val="left"/>
      </w:pPr>
      <w:r>
        <w:rPr>
          <w:rFonts w:ascii="仿宋_GB2312" w:hAnsi="仿宋_GB2312" w:eastAsia="仿宋_GB2312" w:cs="仿宋_GB2312"/>
          <w:b/>
          <w:sz w:val="31"/>
        </w:rPr>
        <w:t>合同编号： __________________________</w:t>
      </w:r>
    </w:p>
    <w:p w14:paraId="3B40BA87">
      <w:pPr>
        <w:pStyle w:val="13"/>
        <w:jc w:val="left"/>
      </w:pPr>
      <w:r>
        <w:rPr>
          <w:rFonts w:ascii="仿宋_GB2312" w:hAnsi="仿宋_GB2312" w:eastAsia="仿宋_GB2312" w:cs="仿宋_GB2312"/>
          <w:b/>
          <w:sz w:val="31"/>
        </w:rPr>
        <w:t>甲   方： __________________________</w:t>
      </w:r>
    </w:p>
    <w:p w14:paraId="2BEAA205">
      <w:pPr>
        <w:pStyle w:val="13"/>
        <w:jc w:val="left"/>
      </w:pPr>
      <w:r>
        <w:rPr>
          <w:rFonts w:ascii="仿宋_GB2312" w:hAnsi="仿宋_GB2312" w:eastAsia="仿宋_GB2312" w:cs="仿宋_GB2312"/>
          <w:b/>
          <w:sz w:val="31"/>
        </w:rPr>
        <w:t>乙   方：__________________________</w:t>
      </w:r>
    </w:p>
    <w:p w14:paraId="5139DA67">
      <w:pPr>
        <w:pStyle w:val="13"/>
        <w:jc w:val="left"/>
      </w:pPr>
      <w:r>
        <w:rPr>
          <w:rFonts w:ascii="仿宋_GB2312" w:hAnsi="仿宋_GB2312" w:eastAsia="仿宋_GB2312" w:cs="仿宋_GB2312"/>
          <w:b/>
          <w:sz w:val="31"/>
        </w:rPr>
        <w:t>签订时间：__________________________</w:t>
      </w:r>
    </w:p>
    <w:p w14:paraId="3666041E">
      <w:pPr>
        <w:pStyle w:val="13"/>
        <w:jc w:val="left"/>
      </w:pPr>
      <w:r>
        <w:rPr>
          <w:rFonts w:ascii="仿宋_GB2312" w:hAnsi="仿宋_GB2312" w:eastAsia="仿宋_GB2312" w:cs="仿宋_GB2312"/>
        </w:rPr>
        <w:t xml:space="preserve"> </w:t>
      </w:r>
    </w:p>
    <w:p w14:paraId="024E975B">
      <w:pPr>
        <w:pStyle w:val="13"/>
        <w:jc w:val="center"/>
        <w:outlineLvl w:val="1"/>
      </w:pPr>
      <w:r>
        <w:rPr>
          <w:rFonts w:ascii="仿宋_GB2312" w:hAnsi="仿宋_GB2312" w:eastAsia="仿宋_GB2312" w:cs="仿宋_GB2312"/>
          <w:b/>
          <w:sz w:val="36"/>
        </w:rPr>
        <w:t>使用说明</w:t>
      </w:r>
    </w:p>
    <w:p w14:paraId="616BF34B">
      <w:pPr>
        <w:pStyle w:val="13"/>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336D7632">
      <w:pPr>
        <w:pStyle w:val="13"/>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63B29ED0">
      <w:pPr>
        <w:pStyle w:val="13"/>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05544605">
      <w:pPr>
        <w:pStyle w:val="13"/>
        <w:jc w:val="center"/>
        <w:outlineLvl w:val="1"/>
      </w:pPr>
      <w:r>
        <w:rPr>
          <w:rFonts w:ascii="仿宋_GB2312" w:hAnsi="仿宋_GB2312" w:eastAsia="仿宋_GB2312" w:cs="仿宋_GB2312"/>
          <w:b/>
          <w:sz w:val="36"/>
        </w:rPr>
        <w:t>第一节 政府采购合同协议书</w:t>
      </w:r>
    </w:p>
    <w:p w14:paraId="2B9A2931">
      <w:pPr>
        <w:pStyle w:val="13"/>
        <w:jc w:val="left"/>
      </w:pPr>
      <w:r>
        <w:rPr>
          <w:rFonts w:ascii="仿宋_GB2312" w:hAnsi="仿宋_GB2312" w:eastAsia="仿宋_GB2312" w:cs="仿宋_GB2312"/>
        </w:rPr>
        <w:t>甲方（全称）：___________________________（采购人、受采购人委托签订合同的单位或采购文件约定的合同甲方）</w:t>
      </w:r>
    </w:p>
    <w:p w14:paraId="3BFDEBB9">
      <w:pPr>
        <w:pStyle w:val="13"/>
        <w:jc w:val="left"/>
      </w:pPr>
      <w:r>
        <w:rPr>
          <w:rFonts w:ascii="仿宋_GB2312" w:hAnsi="仿宋_GB2312" w:eastAsia="仿宋_GB2312" w:cs="仿宋_GB2312"/>
        </w:rPr>
        <w:t>乙方1（全称）：___________________________（供应商）</w:t>
      </w:r>
    </w:p>
    <w:p w14:paraId="0B4DF822">
      <w:pPr>
        <w:pStyle w:val="13"/>
        <w:jc w:val="left"/>
      </w:pPr>
      <w:r>
        <w:rPr>
          <w:rFonts w:ascii="仿宋_GB2312" w:hAnsi="仿宋_GB2312" w:eastAsia="仿宋_GB2312" w:cs="仿宋_GB2312"/>
        </w:rPr>
        <w:t>乙方2（全称）：___________________________（联合体成员供应商或其他合同主体）（如有）</w:t>
      </w:r>
    </w:p>
    <w:p w14:paraId="3F05C258">
      <w:pPr>
        <w:pStyle w:val="13"/>
        <w:jc w:val="left"/>
      </w:pPr>
      <w:r>
        <w:rPr>
          <w:rFonts w:ascii="仿宋_GB2312" w:hAnsi="仿宋_GB2312" w:eastAsia="仿宋_GB2312" w:cs="仿宋_GB2312"/>
        </w:rPr>
        <w:t>乙方3（全称）：___________________________（联合体成员供应商或其他合同主体）（如有）</w:t>
      </w:r>
    </w:p>
    <w:p w14:paraId="6FFC7AE2">
      <w:pPr>
        <w:pStyle w:val="13"/>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4D53788E">
      <w:pPr>
        <w:pStyle w:val="13"/>
        <w:jc w:val="left"/>
        <w:outlineLvl w:val="2"/>
      </w:pPr>
      <w:r>
        <w:rPr>
          <w:rFonts w:ascii="仿宋_GB2312" w:hAnsi="仿宋_GB2312" w:eastAsia="仿宋_GB2312" w:cs="仿宋_GB2312"/>
          <w:b/>
          <w:sz w:val="28"/>
        </w:rPr>
        <w:t>1.项目信息</w:t>
      </w:r>
    </w:p>
    <w:p w14:paraId="464A34C7">
      <w:pPr>
        <w:pStyle w:val="13"/>
        <w:jc w:val="left"/>
      </w:pPr>
      <w:r>
        <w:rPr>
          <w:rFonts w:ascii="仿宋_GB2312" w:hAnsi="仿宋_GB2312" w:eastAsia="仿宋_GB2312" w:cs="仿宋_GB2312"/>
        </w:rPr>
        <w:t>(1)采购项目名称：___________________________</w:t>
      </w:r>
    </w:p>
    <w:p w14:paraId="6816130D">
      <w:pPr>
        <w:pStyle w:val="13"/>
        <w:jc w:val="left"/>
      </w:pPr>
      <w:r>
        <w:rPr>
          <w:rFonts w:ascii="仿宋_GB2312" w:hAnsi="仿宋_GB2312" w:eastAsia="仿宋_GB2312" w:cs="仿宋_GB2312"/>
        </w:rPr>
        <w:t xml:space="preserve"> 采购项目编号：____________________________</w:t>
      </w:r>
    </w:p>
    <w:p w14:paraId="4F4F42F1">
      <w:pPr>
        <w:pStyle w:val="13"/>
        <w:jc w:val="left"/>
      </w:pPr>
      <w:r>
        <w:rPr>
          <w:rFonts w:ascii="仿宋_GB2312" w:hAnsi="仿宋_GB2312" w:eastAsia="仿宋_GB2312" w:cs="仿宋_GB2312"/>
        </w:rPr>
        <w:t>(2)采购计划编号：___________________________</w:t>
      </w:r>
    </w:p>
    <w:p w14:paraId="266D9A00">
      <w:pPr>
        <w:pStyle w:val="13"/>
        <w:jc w:val="left"/>
      </w:pPr>
      <w:r>
        <w:rPr>
          <w:rFonts w:ascii="仿宋_GB2312" w:hAnsi="仿宋_GB2312" w:eastAsia="仿宋_GB2312" w:cs="仿宋_GB2312"/>
        </w:rPr>
        <w:t>(3)项目内容：</w:t>
      </w:r>
    </w:p>
    <w:p w14:paraId="2C48B04C">
      <w:pPr>
        <w:pStyle w:val="13"/>
        <w:jc w:val="left"/>
      </w:pPr>
      <w:r>
        <w:rPr>
          <w:rFonts w:ascii="仿宋_GB2312" w:hAnsi="仿宋_GB2312" w:eastAsia="仿宋_GB2312" w:cs="仿宋_GB2312"/>
        </w:rPr>
        <w:t>采购标的及数量（台/套/个/架/组等）：___________________</w:t>
      </w:r>
    </w:p>
    <w:p w14:paraId="1972649A">
      <w:pPr>
        <w:pStyle w:val="13"/>
        <w:jc w:val="left"/>
      </w:pPr>
      <w:r>
        <w:rPr>
          <w:rFonts w:ascii="仿宋_GB2312" w:hAnsi="仿宋_GB2312" w:eastAsia="仿宋_GB2312" w:cs="仿宋_GB2312"/>
        </w:rPr>
        <w:t xml:space="preserve"> 品牌： ___________________ 规格型号：___________________</w:t>
      </w:r>
    </w:p>
    <w:p w14:paraId="443DBFAA">
      <w:pPr>
        <w:pStyle w:val="13"/>
        <w:jc w:val="left"/>
      </w:pPr>
      <w:r>
        <w:rPr>
          <w:rFonts w:ascii="仿宋_GB2312" w:hAnsi="仿宋_GB2312" w:eastAsia="仿宋_GB2312" w:cs="仿宋_GB2312"/>
        </w:rPr>
        <w:t>采购标的的技术要求、商务要求具体见附件。</w:t>
      </w:r>
    </w:p>
    <w:p w14:paraId="629C91B1">
      <w:pPr>
        <w:pStyle w:val="13"/>
        <w:jc w:val="left"/>
      </w:pPr>
      <w:r>
        <w:rPr>
          <w:rFonts w:ascii="仿宋_GB2312" w:hAnsi="仿宋_GB2312" w:eastAsia="仿宋_GB2312" w:cs="仿宋_GB2312"/>
        </w:rPr>
        <w:t>①涉及信息类产品，请填写该产品关键部件的品牌、型号：</w:t>
      </w:r>
    </w:p>
    <w:p w14:paraId="58E999EB">
      <w:pPr>
        <w:pStyle w:val="13"/>
        <w:jc w:val="left"/>
      </w:pPr>
      <w:r>
        <w:rPr>
          <w:rFonts w:ascii="仿宋_GB2312" w:hAnsi="仿宋_GB2312" w:eastAsia="仿宋_GB2312" w:cs="仿宋_GB2312"/>
        </w:rPr>
        <w:t>标的名称： ___________________</w:t>
      </w:r>
    </w:p>
    <w:p w14:paraId="2D528695">
      <w:pPr>
        <w:pStyle w:val="13"/>
        <w:jc w:val="left"/>
      </w:pPr>
      <w:r>
        <w:rPr>
          <w:rFonts w:ascii="仿宋_GB2312" w:hAnsi="仿宋_GB2312" w:eastAsia="仿宋_GB2312" w:cs="仿宋_GB2312"/>
        </w:rPr>
        <w:t>关键部件： ___________________ 品牌：___________________ 型号： ___________________</w:t>
      </w:r>
    </w:p>
    <w:p w14:paraId="7DAA9CC4">
      <w:pPr>
        <w:pStyle w:val="13"/>
        <w:jc w:val="left"/>
      </w:pPr>
      <w:r>
        <w:rPr>
          <w:rFonts w:ascii="仿宋_GB2312" w:hAnsi="仿宋_GB2312" w:eastAsia="仿宋_GB2312" w:cs="仿宋_GB2312"/>
        </w:rPr>
        <w:t>关键部件： ___________________ 品牌：___________________ 型号： ___________________</w:t>
      </w:r>
    </w:p>
    <w:p w14:paraId="12556F1D">
      <w:pPr>
        <w:pStyle w:val="13"/>
        <w:jc w:val="left"/>
      </w:pPr>
      <w:r>
        <w:rPr>
          <w:rFonts w:ascii="仿宋_GB2312" w:hAnsi="仿宋_GB2312" w:eastAsia="仿宋_GB2312" w:cs="仿宋_GB2312"/>
        </w:rPr>
        <w:t>关键部件： ___________________ 品牌：___________________ 型号： ___________________</w:t>
      </w:r>
    </w:p>
    <w:p w14:paraId="4C7A607A">
      <w:pPr>
        <w:pStyle w:val="13"/>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4CC2317A">
      <w:pPr>
        <w:pStyle w:val="13"/>
        <w:jc w:val="left"/>
      </w:pPr>
      <w:r>
        <w:rPr>
          <w:rFonts w:ascii="仿宋_GB2312" w:hAnsi="仿宋_GB2312" w:eastAsia="仿宋_GB2312" w:cs="仿宋_GB2312"/>
        </w:rPr>
        <w:t>②涉及车辆采购，请填写是否属于新能源汽车：</w:t>
      </w:r>
    </w:p>
    <w:p w14:paraId="4F3A4BA2">
      <w:pPr>
        <w:pStyle w:val="13"/>
        <w:jc w:val="left"/>
      </w:pPr>
      <w:r>
        <w:rPr>
          <w:rFonts w:ascii="仿宋_GB2312" w:hAnsi="仿宋_GB2312" w:eastAsia="仿宋_GB2312" w:cs="仿宋_GB2312"/>
        </w:rPr>
        <w:t xml:space="preserve"> 是，《政府采购品目分类目录》底级品目名称：__________  数量：__________  金额：__________</w:t>
      </w:r>
    </w:p>
    <w:p w14:paraId="04F40FCE">
      <w:pPr>
        <w:pStyle w:val="13"/>
        <w:spacing w:line="300" w:lineRule="auto"/>
        <w:jc w:val="left"/>
      </w:pPr>
      <w:r>
        <w:rPr>
          <w:rFonts w:ascii="仿宋_GB2312" w:hAnsi="仿宋_GB2312" w:eastAsia="仿宋_GB2312" w:cs="仿宋_GB2312"/>
        </w:rPr>
        <w:t xml:space="preserve"> 否</w:t>
      </w:r>
    </w:p>
    <w:p w14:paraId="20E7F509">
      <w:pPr>
        <w:pStyle w:val="13"/>
        <w:jc w:val="left"/>
      </w:pPr>
      <w:r>
        <w:rPr>
          <w:rFonts w:ascii="仿宋_GB2312" w:hAnsi="仿宋_GB2312" w:eastAsia="仿宋_GB2312" w:cs="仿宋_GB2312"/>
        </w:rPr>
        <w:t>(4)政府采购组织形式：政府集中采购 部门集中采购 分散采购</w:t>
      </w:r>
    </w:p>
    <w:p w14:paraId="76416392">
      <w:pPr>
        <w:pStyle w:val="13"/>
        <w:jc w:val="left"/>
      </w:pPr>
      <w:r>
        <w:rPr>
          <w:rFonts w:ascii="仿宋_GB2312" w:hAnsi="仿宋_GB2312" w:eastAsia="仿宋_GB2312" w:cs="仿宋_GB2312"/>
        </w:rPr>
        <w:t>(5)政府采购方式：公开招标 邀请招标 竞争性谈判 竞争性磋商询价 单一来源 框架协议 其他：____________________</w:t>
      </w:r>
    </w:p>
    <w:p w14:paraId="7A94FD5C">
      <w:pPr>
        <w:pStyle w:val="13"/>
        <w:jc w:val="left"/>
      </w:pPr>
      <w:r>
        <w:rPr>
          <w:rFonts w:ascii="仿宋_GB2312" w:hAnsi="仿宋_GB2312" w:eastAsia="仿宋_GB2312" w:cs="仿宋_GB2312"/>
        </w:rPr>
        <w:t>(6)中标（成交）采购标的制造商是否为中小企业：是否</w:t>
      </w:r>
    </w:p>
    <w:p w14:paraId="2484FC9F">
      <w:pPr>
        <w:pStyle w:val="13"/>
        <w:jc w:val="left"/>
      </w:pPr>
      <w:r>
        <w:rPr>
          <w:rFonts w:ascii="仿宋_GB2312" w:hAnsi="仿宋_GB2312" w:eastAsia="仿宋_GB2312" w:cs="仿宋_GB2312"/>
        </w:rPr>
        <w:t>本合同是否为专门面向中小企业的采购合同（中小企业预留合同）：是否</w:t>
      </w:r>
    </w:p>
    <w:p w14:paraId="78804163">
      <w:pPr>
        <w:pStyle w:val="13"/>
        <w:jc w:val="left"/>
      </w:pPr>
      <w:r>
        <w:rPr>
          <w:rFonts w:ascii="仿宋_GB2312" w:hAnsi="仿宋_GB2312" w:eastAsia="仿宋_GB2312" w:cs="仿宋_GB2312"/>
        </w:rPr>
        <w:t>若本项目不专门面向中小企业采购，是否给予小微企业评审优惠：是否</w:t>
      </w:r>
    </w:p>
    <w:p w14:paraId="796F3F6E">
      <w:pPr>
        <w:pStyle w:val="13"/>
        <w:jc w:val="left"/>
      </w:pPr>
      <w:r>
        <w:rPr>
          <w:rFonts w:ascii="仿宋_GB2312" w:hAnsi="仿宋_GB2312" w:eastAsia="仿宋_GB2312" w:cs="仿宋_GB2312"/>
        </w:rPr>
        <w:t>中标（成交）采购标的制造商是否为残疾人福利性单位：是否</w:t>
      </w:r>
    </w:p>
    <w:p w14:paraId="0668CEFE">
      <w:pPr>
        <w:pStyle w:val="13"/>
        <w:jc w:val="left"/>
      </w:pPr>
      <w:r>
        <w:rPr>
          <w:rFonts w:ascii="仿宋_GB2312" w:hAnsi="仿宋_GB2312" w:eastAsia="仿宋_GB2312" w:cs="仿宋_GB2312"/>
        </w:rPr>
        <w:t>中标（成交）采购标的制造商是否为监狱企业：是否</w:t>
      </w:r>
    </w:p>
    <w:p w14:paraId="5F21D22E">
      <w:pPr>
        <w:pStyle w:val="13"/>
        <w:jc w:val="left"/>
      </w:pPr>
      <w:r>
        <w:rPr>
          <w:rFonts w:ascii="仿宋_GB2312" w:hAnsi="仿宋_GB2312" w:eastAsia="仿宋_GB2312" w:cs="仿宋_GB2312"/>
        </w:rPr>
        <w:t>(7)合同是否分包：是否</w:t>
      </w:r>
    </w:p>
    <w:p w14:paraId="0A828F94">
      <w:pPr>
        <w:pStyle w:val="13"/>
        <w:jc w:val="left"/>
      </w:pPr>
      <w:r>
        <w:rPr>
          <w:rFonts w:ascii="仿宋_GB2312" w:hAnsi="仿宋_GB2312" w:eastAsia="仿宋_GB2312" w:cs="仿宋_GB2312"/>
        </w:rPr>
        <w:t>分包主要内容：________________________________________</w:t>
      </w:r>
    </w:p>
    <w:p w14:paraId="64818819">
      <w:pPr>
        <w:pStyle w:val="13"/>
        <w:jc w:val="left"/>
      </w:pPr>
      <w:r>
        <w:rPr>
          <w:rFonts w:ascii="仿宋_GB2312" w:hAnsi="仿宋_GB2312" w:eastAsia="仿宋_GB2312" w:cs="仿宋_GB2312"/>
        </w:rPr>
        <w:t>分包供应商/制造商名称（如供应商和制造商不同，请分别填写）：</w:t>
      </w:r>
    </w:p>
    <w:p w14:paraId="3A9A38A5">
      <w:pPr>
        <w:pStyle w:val="13"/>
        <w:jc w:val="left"/>
      </w:pPr>
      <w:r>
        <w:rPr>
          <w:rFonts w:ascii="仿宋_GB2312" w:hAnsi="仿宋_GB2312" w:eastAsia="仿宋_GB2312" w:cs="仿宋_GB2312"/>
        </w:rPr>
        <w:t>________________________________________</w:t>
      </w:r>
    </w:p>
    <w:p w14:paraId="2008DBE5">
      <w:pPr>
        <w:pStyle w:val="13"/>
        <w:jc w:val="left"/>
      </w:pPr>
      <w:r>
        <w:rPr>
          <w:rFonts w:ascii="仿宋_GB2312" w:hAnsi="仿宋_GB2312" w:eastAsia="仿宋_GB2312" w:cs="仿宋_GB2312"/>
        </w:rPr>
        <w:t>分包供应商/制造商类型（如果供应商和制造商不同，只填写制造商类型）：</w:t>
      </w:r>
    </w:p>
    <w:p w14:paraId="079E34FE">
      <w:pPr>
        <w:pStyle w:val="13"/>
        <w:jc w:val="left"/>
      </w:pPr>
      <w:r>
        <w:rPr>
          <w:rFonts w:ascii="仿宋_GB2312" w:hAnsi="仿宋_GB2312" w:eastAsia="仿宋_GB2312" w:cs="仿宋_GB2312"/>
        </w:rPr>
        <w:t>大型企业中型企业小微型企业</w:t>
      </w:r>
    </w:p>
    <w:p w14:paraId="1BBF247C">
      <w:pPr>
        <w:pStyle w:val="13"/>
        <w:jc w:val="left"/>
      </w:pPr>
      <w:r>
        <w:rPr>
          <w:rFonts w:ascii="仿宋_GB2312" w:hAnsi="仿宋_GB2312" w:eastAsia="仿宋_GB2312" w:cs="仿宋_GB2312"/>
        </w:rPr>
        <w:t>残疾人福利性单位监狱企业其他</w:t>
      </w:r>
    </w:p>
    <w:p w14:paraId="13698BA1">
      <w:pPr>
        <w:pStyle w:val="13"/>
        <w:jc w:val="left"/>
      </w:pPr>
      <w:r>
        <w:rPr>
          <w:rFonts w:ascii="仿宋_GB2312" w:hAnsi="仿宋_GB2312" w:eastAsia="仿宋_GB2312" w:cs="仿宋_GB2312"/>
        </w:rPr>
        <w:t>(8)中标（成交）供应商是否为外商投资企业：是否</w:t>
      </w:r>
    </w:p>
    <w:p w14:paraId="5EC8E10E">
      <w:pPr>
        <w:pStyle w:val="13"/>
        <w:spacing w:line="300" w:lineRule="auto"/>
        <w:ind w:firstLine="840"/>
        <w:jc w:val="left"/>
      </w:pPr>
      <w:r>
        <w:rPr>
          <w:rFonts w:ascii="仿宋_GB2312" w:hAnsi="仿宋_GB2312" w:eastAsia="仿宋_GB2312" w:cs="仿宋_GB2312"/>
        </w:rPr>
        <w:t>外商投资企业类型：全部由外国投资者投资部分由外国投资者投资</w:t>
      </w:r>
    </w:p>
    <w:p w14:paraId="1E5DAE9A">
      <w:pPr>
        <w:pStyle w:val="13"/>
        <w:jc w:val="left"/>
      </w:pPr>
      <w:r>
        <w:rPr>
          <w:rFonts w:ascii="仿宋_GB2312" w:hAnsi="仿宋_GB2312" w:eastAsia="仿宋_GB2312" w:cs="仿宋_GB2312"/>
        </w:rPr>
        <w:t>（9）是否涉及进口产品：</w:t>
      </w:r>
    </w:p>
    <w:p w14:paraId="5A2AB269">
      <w:pPr>
        <w:pStyle w:val="13"/>
        <w:jc w:val="left"/>
      </w:pPr>
      <w:r>
        <w:rPr>
          <w:rFonts w:ascii="仿宋_GB2312" w:hAnsi="仿宋_GB2312" w:eastAsia="仿宋_GB2312" w:cs="仿宋_GB2312"/>
        </w:rPr>
        <w:t xml:space="preserve"> 是，《政府采购品目分类目录》底级品目名称：__________  金额：__________</w:t>
      </w:r>
    </w:p>
    <w:p w14:paraId="7E85462B">
      <w:pPr>
        <w:pStyle w:val="13"/>
        <w:spacing w:line="300" w:lineRule="auto"/>
        <w:ind w:firstLine="1260"/>
        <w:jc w:val="left"/>
      </w:pPr>
      <w:r>
        <w:rPr>
          <w:rFonts w:ascii="仿宋_GB2312" w:hAnsi="仿宋_GB2312" w:eastAsia="仿宋_GB2312" w:cs="仿宋_GB2312"/>
        </w:rPr>
        <w:t>国别：__________  品牌：__________  规格型号__________</w:t>
      </w:r>
    </w:p>
    <w:p w14:paraId="7B7AF0B0">
      <w:pPr>
        <w:pStyle w:val="13"/>
        <w:spacing w:line="300" w:lineRule="auto"/>
        <w:ind w:firstLine="840"/>
        <w:jc w:val="left"/>
      </w:pPr>
      <w:r>
        <w:rPr>
          <w:rFonts w:ascii="仿宋_GB2312" w:hAnsi="仿宋_GB2312" w:eastAsia="仿宋_GB2312" w:cs="仿宋_GB2312"/>
        </w:rPr>
        <w:t xml:space="preserve"> 否</w:t>
      </w:r>
    </w:p>
    <w:p w14:paraId="33041DA8">
      <w:pPr>
        <w:pStyle w:val="13"/>
        <w:jc w:val="left"/>
      </w:pPr>
      <w:r>
        <w:rPr>
          <w:rFonts w:ascii="仿宋_GB2312" w:hAnsi="仿宋_GB2312" w:eastAsia="仿宋_GB2312" w:cs="仿宋_GB2312"/>
        </w:rPr>
        <w:t>（10）是否涉及节能产品：</w:t>
      </w:r>
    </w:p>
    <w:p w14:paraId="475C6CB9">
      <w:pPr>
        <w:pStyle w:val="13"/>
        <w:jc w:val="left"/>
      </w:pPr>
      <w:r>
        <w:rPr>
          <w:rFonts w:ascii="仿宋_GB2312" w:hAnsi="仿宋_GB2312" w:eastAsia="仿宋_GB2312" w:cs="仿宋_GB2312"/>
        </w:rPr>
        <w:t xml:space="preserve"> 是，《节能产品政府采购品目清单》的底级品目名称：__________</w:t>
      </w:r>
    </w:p>
    <w:p w14:paraId="342640A0">
      <w:pPr>
        <w:pStyle w:val="13"/>
        <w:spacing w:line="300" w:lineRule="auto"/>
        <w:ind w:firstLine="1260"/>
        <w:jc w:val="left"/>
      </w:pPr>
      <w:r>
        <w:rPr>
          <w:rFonts w:ascii="仿宋_GB2312" w:hAnsi="仿宋_GB2312" w:eastAsia="仿宋_GB2312" w:cs="仿宋_GB2312"/>
        </w:rPr>
        <w:t xml:space="preserve"> 强制采购         优先采购</w:t>
      </w:r>
    </w:p>
    <w:p w14:paraId="5829C148">
      <w:pPr>
        <w:pStyle w:val="13"/>
        <w:spacing w:line="300" w:lineRule="auto"/>
        <w:ind w:firstLine="840"/>
        <w:jc w:val="left"/>
      </w:pPr>
      <w:r>
        <w:rPr>
          <w:rFonts w:ascii="仿宋_GB2312" w:hAnsi="仿宋_GB2312" w:eastAsia="仿宋_GB2312" w:cs="仿宋_GB2312"/>
        </w:rPr>
        <w:t xml:space="preserve"> 否</w:t>
      </w:r>
    </w:p>
    <w:p w14:paraId="5A1DAD86">
      <w:pPr>
        <w:pStyle w:val="13"/>
        <w:ind w:firstLine="840"/>
        <w:jc w:val="left"/>
      </w:pPr>
      <w:r>
        <w:rPr>
          <w:rFonts w:ascii="仿宋_GB2312" w:hAnsi="仿宋_GB2312" w:eastAsia="仿宋_GB2312" w:cs="仿宋_GB2312"/>
        </w:rPr>
        <w:t>是否涉及环境标志产品：</w:t>
      </w:r>
    </w:p>
    <w:p w14:paraId="0E49A2D7">
      <w:pPr>
        <w:pStyle w:val="13"/>
        <w:jc w:val="left"/>
      </w:pPr>
      <w:r>
        <w:rPr>
          <w:rFonts w:ascii="仿宋_GB2312" w:hAnsi="仿宋_GB2312" w:eastAsia="仿宋_GB2312" w:cs="仿宋_GB2312"/>
        </w:rPr>
        <w:t xml:space="preserve"> 是，《环境标志产品政府采购品目清单》的底级品目名称：__________</w:t>
      </w:r>
    </w:p>
    <w:p w14:paraId="5D68017B">
      <w:pPr>
        <w:pStyle w:val="13"/>
        <w:spacing w:line="300" w:lineRule="auto"/>
        <w:ind w:firstLine="1260"/>
        <w:jc w:val="left"/>
      </w:pPr>
      <w:r>
        <w:rPr>
          <w:rFonts w:ascii="仿宋_GB2312" w:hAnsi="仿宋_GB2312" w:eastAsia="仿宋_GB2312" w:cs="仿宋_GB2312"/>
        </w:rPr>
        <w:t xml:space="preserve"> 强制采购         优先采购</w:t>
      </w:r>
    </w:p>
    <w:p w14:paraId="0E7D4EA4">
      <w:pPr>
        <w:pStyle w:val="13"/>
        <w:spacing w:line="300" w:lineRule="auto"/>
        <w:ind w:firstLine="840"/>
        <w:jc w:val="left"/>
      </w:pPr>
      <w:r>
        <w:rPr>
          <w:rFonts w:ascii="仿宋_GB2312" w:hAnsi="仿宋_GB2312" w:eastAsia="仿宋_GB2312" w:cs="仿宋_GB2312"/>
        </w:rPr>
        <w:t xml:space="preserve"> 否</w:t>
      </w:r>
    </w:p>
    <w:p w14:paraId="705C3B2E">
      <w:pPr>
        <w:pStyle w:val="13"/>
        <w:ind w:firstLine="840"/>
        <w:jc w:val="left"/>
      </w:pPr>
      <w:r>
        <w:rPr>
          <w:rFonts w:ascii="仿宋_GB2312" w:hAnsi="仿宋_GB2312" w:eastAsia="仿宋_GB2312" w:cs="仿宋_GB2312"/>
        </w:rPr>
        <w:t>是否涉及绿色产品：</w:t>
      </w:r>
    </w:p>
    <w:p w14:paraId="64C6B216">
      <w:pPr>
        <w:pStyle w:val="13"/>
        <w:jc w:val="left"/>
      </w:pPr>
      <w:r>
        <w:rPr>
          <w:rFonts w:ascii="仿宋_GB2312" w:hAnsi="仿宋_GB2312" w:eastAsia="仿宋_GB2312" w:cs="仿宋_GB2312"/>
        </w:rPr>
        <w:t xml:space="preserve"> 是，绿色产品政府采购相关政策确定的底级品目名称：__________</w:t>
      </w:r>
    </w:p>
    <w:p w14:paraId="5161AA61">
      <w:pPr>
        <w:pStyle w:val="13"/>
        <w:spacing w:line="300" w:lineRule="auto"/>
        <w:ind w:firstLine="1260"/>
        <w:jc w:val="left"/>
      </w:pPr>
      <w:r>
        <w:rPr>
          <w:rFonts w:ascii="仿宋_GB2312" w:hAnsi="仿宋_GB2312" w:eastAsia="仿宋_GB2312" w:cs="仿宋_GB2312"/>
        </w:rPr>
        <w:t xml:space="preserve"> 强制采购         优先采购</w:t>
      </w:r>
    </w:p>
    <w:p w14:paraId="1E9D9F51">
      <w:pPr>
        <w:pStyle w:val="13"/>
        <w:spacing w:line="300" w:lineRule="auto"/>
        <w:ind w:firstLine="840"/>
        <w:jc w:val="left"/>
      </w:pPr>
      <w:r>
        <w:rPr>
          <w:rFonts w:ascii="仿宋_GB2312" w:hAnsi="仿宋_GB2312" w:eastAsia="仿宋_GB2312" w:cs="仿宋_GB2312"/>
        </w:rPr>
        <w:t xml:space="preserve"> 否</w:t>
      </w:r>
    </w:p>
    <w:p w14:paraId="632B36FF">
      <w:pPr>
        <w:pStyle w:val="13"/>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455AFC6A">
      <w:pPr>
        <w:pStyle w:val="13"/>
        <w:jc w:val="left"/>
      </w:pPr>
      <w:r>
        <w:rPr>
          <w:rFonts w:ascii="仿宋_GB2312" w:hAnsi="仿宋_GB2312" w:eastAsia="仿宋_GB2312" w:cs="仿宋_GB2312"/>
        </w:rPr>
        <w:t>是         否        不涉及</w:t>
      </w:r>
    </w:p>
    <w:p w14:paraId="40B3294A">
      <w:pPr>
        <w:pStyle w:val="13"/>
        <w:jc w:val="left"/>
        <w:outlineLvl w:val="2"/>
      </w:pPr>
      <w:r>
        <w:rPr>
          <w:rFonts w:ascii="仿宋_GB2312" w:hAnsi="仿宋_GB2312" w:eastAsia="仿宋_GB2312" w:cs="仿宋_GB2312"/>
          <w:b/>
          <w:sz w:val="28"/>
        </w:rPr>
        <w:t>2.合同金额</w:t>
      </w:r>
    </w:p>
    <w:p w14:paraId="0E476B4C">
      <w:pPr>
        <w:pStyle w:val="13"/>
        <w:jc w:val="left"/>
      </w:pPr>
      <w:r>
        <w:rPr>
          <w:rFonts w:ascii="仿宋_GB2312" w:hAnsi="仿宋_GB2312" w:eastAsia="仿宋_GB2312" w:cs="仿宋_GB2312"/>
        </w:rPr>
        <w:t>（1）合同金额小写：____________________</w:t>
      </w:r>
    </w:p>
    <w:p w14:paraId="58299B89">
      <w:pPr>
        <w:pStyle w:val="13"/>
        <w:ind w:firstLine="1980"/>
        <w:jc w:val="left"/>
      </w:pPr>
      <w:r>
        <w:rPr>
          <w:rFonts w:ascii="仿宋_GB2312" w:hAnsi="仿宋_GB2312" w:eastAsia="仿宋_GB2312" w:cs="仿宋_GB2312"/>
        </w:rPr>
        <w:t>大写：____________________</w:t>
      </w:r>
    </w:p>
    <w:p w14:paraId="5DE28FEB">
      <w:pPr>
        <w:pStyle w:val="13"/>
        <w:jc w:val="left"/>
      </w:pPr>
      <w:r>
        <w:rPr>
          <w:rFonts w:ascii="仿宋_GB2312" w:hAnsi="仿宋_GB2312" w:eastAsia="仿宋_GB2312" w:cs="仿宋_GB2312"/>
        </w:rPr>
        <w:t xml:space="preserve">  分包金额（如有）小写：____________________</w:t>
      </w:r>
    </w:p>
    <w:p w14:paraId="38D0559C">
      <w:pPr>
        <w:pStyle w:val="13"/>
        <w:ind w:firstLine="2820"/>
        <w:jc w:val="left"/>
      </w:pPr>
      <w:r>
        <w:rPr>
          <w:rFonts w:ascii="仿宋_GB2312" w:hAnsi="仿宋_GB2312" w:eastAsia="仿宋_GB2312" w:cs="仿宋_GB2312"/>
        </w:rPr>
        <w:t>大写：____________________</w:t>
      </w:r>
    </w:p>
    <w:p w14:paraId="54D7BC2E">
      <w:pPr>
        <w:pStyle w:val="13"/>
        <w:jc w:val="left"/>
      </w:pPr>
      <w:r>
        <w:rPr>
          <w:rFonts w:ascii="仿宋_GB2312" w:hAnsi="仿宋_GB2312" w:eastAsia="仿宋_GB2312" w:cs="仿宋_GB2312"/>
        </w:rPr>
        <w:t xml:space="preserve"> （注：固定单价合同应填写单价和最高限价）</w:t>
      </w:r>
    </w:p>
    <w:p w14:paraId="0436D744">
      <w:pPr>
        <w:pStyle w:val="13"/>
        <w:jc w:val="left"/>
      </w:pPr>
      <w:r>
        <w:rPr>
          <w:rFonts w:ascii="仿宋_GB2312" w:hAnsi="仿宋_GB2312" w:eastAsia="仿宋_GB2312" w:cs="仿宋_GB2312"/>
        </w:rPr>
        <w:t>（2）合同定价方式（采用组合定价方式的，可以勾选多项）：</w:t>
      </w:r>
    </w:p>
    <w:p w14:paraId="6B0536D4">
      <w:pPr>
        <w:pStyle w:val="13"/>
        <w:jc w:val="left"/>
      </w:pPr>
      <w:r>
        <w:rPr>
          <w:rFonts w:ascii="仿宋_GB2312" w:hAnsi="仿宋_GB2312" w:eastAsia="仿宋_GB2312" w:cs="仿宋_GB2312"/>
        </w:rPr>
        <w:t>固定总价固定单价成本补偿绩效激励其他__________</w:t>
      </w:r>
    </w:p>
    <w:p w14:paraId="3BF8395E">
      <w:pPr>
        <w:pStyle w:val="13"/>
        <w:jc w:val="left"/>
      </w:pPr>
      <w:r>
        <w:rPr>
          <w:rFonts w:ascii="仿宋_GB2312" w:hAnsi="仿宋_GB2312" w:eastAsia="仿宋_GB2312" w:cs="仿宋_GB2312"/>
        </w:rPr>
        <w:t>（3）付款方式（按项目实际勾选填写）：</w:t>
      </w:r>
    </w:p>
    <w:p w14:paraId="1AA1DEC9">
      <w:pPr>
        <w:pStyle w:val="13"/>
        <w:jc w:val="left"/>
      </w:pPr>
      <w:r>
        <w:rPr>
          <w:rFonts w:ascii="仿宋_GB2312" w:hAnsi="仿宋_GB2312" w:eastAsia="仿宋_GB2312" w:cs="仿宋_GB2312"/>
        </w:rPr>
        <w:t>全额付款：_______（应明确一次性支付合同款项的条件）_____________</w:t>
      </w:r>
    </w:p>
    <w:p w14:paraId="7B9B8516">
      <w:pPr>
        <w:pStyle w:val="13"/>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35B5609F">
      <w:pPr>
        <w:pStyle w:val="13"/>
        <w:jc w:val="left"/>
      </w:pPr>
      <w:r>
        <w:rPr>
          <w:rFonts w:ascii="仿宋_GB2312" w:hAnsi="仿宋_GB2312" w:eastAsia="仿宋_GB2312" w:cs="仿宋_GB2312"/>
        </w:rPr>
        <w:t>成本补偿：_______（应明确按照成本补偿方式的支付方式和支付条件）___________</w:t>
      </w:r>
    </w:p>
    <w:p w14:paraId="3CC544BD">
      <w:pPr>
        <w:pStyle w:val="13"/>
        <w:jc w:val="left"/>
      </w:pPr>
      <w:r>
        <w:rPr>
          <w:rFonts w:ascii="仿宋_GB2312" w:hAnsi="仿宋_GB2312" w:eastAsia="仿宋_GB2312" w:cs="仿宋_GB2312"/>
        </w:rPr>
        <w:t>绩效激励：_______（应明确按照绩效激励方式的支付方式和支付条件）_________</w:t>
      </w:r>
    </w:p>
    <w:p w14:paraId="563111BD">
      <w:pPr>
        <w:pStyle w:val="13"/>
        <w:jc w:val="left"/>
        <w:outlineLvl w:val="2"/>
      </w:pPr>
      <w:r>
        <w:rPr>
          <w:rFonts w:ascii="仿宋_GB2312" w:hAnsi="仿宋_GB2312" w:eastAsia="仿宋_GB2312" w:cs="仿宋_GB2312"/>
          <w:b/>
          <w:sz w:val="28"/>
        </w:rPr>
        <w:t>3.合同履行</w:t>
      </w:r>
    </w:p>
    <w:p w14:paraId="5925FFFA">
      <w:pPr>
        <w:pStyle w:val="13"/>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6E5CD233">
      <w:pPr>
        <w:pStyle w:val="13"/>
        <w:jc w:val="left"/>
      </w:pPr>
      <w:r>
        <w:rPr>
          <w:rFonts w:ascii="仿宋_GB2312" w:hAnsi="仿宋_GB2312" w:eastAsia="仿宋_GB2312" w:cs="仿宋_GB2312"/>
        </w:rPr>
        <w:t>（2）履约地点：____________________</w:t>
      </w:r>
    </w:p>
    <w:p w14:paraId="07AAFDBD">
      <w:pPr>
        <w:pStyle w:val="13"/>
        <w:jc w:val="left"/>
      </w:pPr>
      <w:r>
        <w:rPr>
          <w:rFonts w:ascii="仿宋_GB2312" w:hAnsi="仿宋_GB2312" w:eastAsia="仿宋_GB2312" w:cs="仿宋_GB2312"/>
        </w:rPr>
        <w:t>（3）履约担保：</w:t>
      </w:r>
    </w:p>
    <w:p w14:paraId="131DBB51">
      <w:pPr>
        <w:pStyle w:val="13"/>
        <w:jc w:val="left"/>
      </w:pPr>
      <w:r>
        <w:rPr>
          <w:rFonts w:ascii="仿宋_GB2312" w:hAnsi="仿宋_GB2312" w:eastAsia="仿宋_GB2312" w:cs="仿宋_GB2312"/>
        </w:rPr>
        <w:t>是否收取履约保证金：是 否</w:t>
      </w:r>
    </w:p>
    <w:p w14:paraId="565FF789">
      <w:pPr>
        <w:pStyle w:val="13"/>
        <w:jc w:val="left"/>
      </w:pPr>
      <w:r>
        <w:rPr>
          <w:rFonts w:ascii="仿宋_GB2312" w:hAnsi="仿宋_GB2312" w:eastAsia="仿宋_GB2312" w:cs="仿宋_GB2312"/>
        </w:rPr>
        <w:t>收取履约保证金形式：____________________</w:t>
      </w:r>
    </w:p>
    <w:p w14:paraId="5B0127AF">
      <w:pPr>
        <w:pStyle w:val="13"/>
        <w:jc w:val="left"/>
      </w:pPr>
      <w:r>
        <w:rPr>
          <w:rFonts w:ascii="仿宋_GB2312" w:hAnsi="仿宋_GB2312" w:eastAsia="仿宋_GB2312" w:cs="仿宋_GB2312"/>
        </w:rPr>
        <w:t>收取履约保证金金额：____________________</w:t>
      </w:r>
    </w:p>
    <w:p w14:paraId="79368477">
      <w:pPr>
        <w:pStyle w:val="13"/>
        <w:jc w:val="left"/>
      </w:pPr>
      <w:r>
        <w:rPr>
          <w:rFonts w:ascii="仿宋_GB2312" w:hAnsi="仿宋_GB2312" w:eastAsia="仿宋_GB2312" w:cs="仿宋_GB2312"/>
        </w:rPr>
        <w:t>履约担保期限：____________________</w:t>
      </w:r>
    </w:p>
    <w:p w14:paraId="5FBAF9DE">
      <w:pPr>
        <w:pStyle w:val="13"/>
        <w:ind w:firstLine="510"/>
        <w:jc w:val="left"/>
      </w:pPr>
      <w:r>
        <w:rPr>
          <w:rFonts w:ascii="仿宋_GB2312" w:hAnsi="仿宋_GB2312" w:eastAsia="仿宋_GB2312" w:cs="仿宋_GB2312"/>
        </w:rPr>
        <w:t>履约担保期限：____________________</w:t>
      </w:r>
    </w:p>
    <w:p w14:paraId="3BEDFF4B">
      <w:pPr>
        <w:pStyle w:val="13"/>
        <w:jc w:val="left"/>
      </w:pPr>
      <w:r>
        <w:rPr>
          <w:rFonts w:ascii="仿宋_GB2312" w:hAnsi="仿宋_GB2312" w:eastAsia="仿宋_GB2312" w:cs="仿宋_GB2312"/>
        </w:rPr>
        <w:t>（4）分期履行要求：____________________</w:t>
      </w:r>
    </w:p>
    <w:p w14:paraId="402CAA90">
      <w:pPr>
        <w:pStyle w:val="13"/>
        <w:jc w:val="left"/>
      </w:pPr>
      <w:r>
        <w:rPr>
          <w:rFonts w:ascii="仿宋_GB2312" w:hAnsi="仿宋_GB2312" w:eastAsia="仿宋_GB2312" w:cs="仿宋_GB2312"/>
        </w:rPr>
        <w:t>（5）风险处置措施和替代方案：____________________</w:t>
      </w:r>
    </w:p>
    <w:p w14:paraId="32434DB7">
      <w:pPr>
        <w:pStyle w:val="13"/>
        <w:jc w:val="left"/>
        <w:outlineLvl w:val="2"/>
      </w:pPr>
      <w:r>
        <w:rPr>
          <w:rFonts w:ascii="仿宋_GB2312" w:hAnsi="仿宋_GB2312" w:eastAsia="仿宋_GB2312" w:cs="仿宋_GB2312"/>
          <w:b/>
          <w:sz w:val="28"/>
        </w:rPr>
        <w:t>4.合同验收</w:t>
      </w:r>
    </w:p>
    <w:p w14:paraId="26002C40">
      <w:pPr>
        <w:pStyle w:val="13"/>
        <w:jc w:val="left"/>
      </w:pPr>
      <w:r>
        <w:rPr>
          <w:rFonts w:ascii="仿宋_GB2312" w:hAnsi="仿宋_GB2312" w:eastAsia="仿宋_GB2312" w:cs="仿宋_GB2312"/>
        </w:rPr>
        <w:t>（1）验收组织方式：自行验收委托第三方验收</w:t>
      </w:r>
    </w:p>
    <w:p w14:paraId="16EB4738">
      <w:pPr>
        <w:pStyle w:val="13"/>
        <w:jc w:val="left"/>
      </w:pPr>
      <w:r>
        <w:rPr>
          <w:rFonts w:ascii="仿宋_GB2312" w:hAnsi="仿宋_GB2312" w:eastAsia="仿宋_GB2312" w:cs="仿宋_GB2312"/>
        </w:rPr>
        <w:t>验收主体：____________________</w:t>
      </w:r>
    </w:p>
    <w:p w14:paraId="37DD96B6">
      <w:pPr>
        <w:pStyle w:val="13"/>
        <w:jc w:val="left"/>
      </w:pPr>
      <w:r>
        <w:rPr>
          <w:rFonts w:ascii="仿宋_GB2312" w:hAnsi="仿宋_GB2312" w:eastAsia="仿宋_GB2312" w:cs="仿宋_GB2312"/>
        </w:rPr>
        <w:t>是否邀请本项目的其他供应商参加验收：是否</w:t>
      </w:r>
    </w:p>
    <w:p w14:paraId="1D12B673">
      <w:pPr>
        <w:pStyle w:val="13"/>
        <w:jc w:val="left"/>
      </w:pPr>
      <w:r>
        <w:rPr>
          <w:rFonts w:ascii="仿宋_GB2312" w:hAnsi="仿宋_GB2312" w:eastAsia="仿宋_GB2312" w:cs="仿宋_GB2312"/>
        </w:rPr>
        <w:t>是否邀请专家参加验收：是否</w:t>
      </w:r>
    </w:p>
    <w:p w14:paraId="13C2E0F1">
      <w:pPr>
        <w:pStyle w:val="13"/>
        <w:jc w:val="left"/>
      </w:pPr>
      <w:r>
        <w:rPr>
          <w:rFonts w:ascii="仿宋_GB2312" w:hAnsi="仿宋_GB2312" w:eastAsia="仿宋_GB2312" w:cs="仿宋_GB2312"/>
        </w:rPr>
        <w:t>是否邀请服务对象参加验收：是否</w:t>
      </w:r>
    </w:p>
    <w:p w14:paraId="45894EE8">
      <w:pPr>
        <w:pStyle w:val="13"/>
        <w:jc w:val="left"/>
      </w:pPr>
      <w:r>
        <w:rPr>
          <w:rFonts w:ascii="仿宋_GB2312" w:hAnsi="仿宋_GB2312" w:eastAsia="仿宋_GB2312" w:cs="仿宋_GB2312"/>
        </w:rPr>
        <w:t>是否邀请第三方检测机构参加验收：是否</w:t>
      </w:r>
    </w:p>
    <w:p w14:paraId="57B493E5">
      <w:pPr>
        <w:pStyle w:val="13"/>
        <w:jc w:val="left"/>
      </w:pPr>
      <w:r>
        <w:rPr>
          <w:rFonts w:ascii="仿宋_GB2312" w:hAnsi="仿宋_GB2312" w:eastAsia="仿宋_GB2312" w:cs="仿宋_GB2312"/>
        </w:rPr>
        <w:t>是否进行抽查检测： 是，抽查比例：__________%否</w:t>
      </w:r>
    </w:p>
    <w:p w14:paraId="476339A3">
      <w:pPr>
        <w:pStyle w:val="13"/>
        <w:jc w:val="left"/>
      </w:pPr>
      <w:r>
        <w:rPr>
          <w:rFonts w:ascii="仿宋_GB2312" w:hAnsi="仿宋_GB2312" w:eastAsia="仿宋_GB2312" w:cs="仿宋_GB2312"/>
        </w:rPr>
        <w:t>是否存在破坏性检测： 是，__________否</w:t>
      </w:r>
    </w:p>
    <w:p w14:paraId="72EB92E0">
      <w:pPr>
        <w:pStyle w:val="13"/>
        <w:jc w:val="left"/>
      </w:pPr>
      <w:r>
        <w:rPr>
          <w:rFonts w:ascii="仿宋_GB2312" w:hAnsi="仿宋_GB2312" w:eastAsia="仿宋_GB2312" w:cs="仿宋_GB2312"/>
        </w:rPr>
        <w:t>验收组织的其他事项：____________________</w:t>
      </w:r>
    </w:p>
    <w:p w14:paraId="3F2AB9A4">
      <w:pPr>
        <w:pStyle w:val="13"/>
        <w:jc w:val="left"/>
      </w:pPr>
      <w:r>
        <w:rPr>
          <w:rFonts w:ascii="仿宋_GB2312" w:hAnsi="仿宋_GB2312" w:eastAsia="仿宋_GB2312" w:cs="仿宋_GB2312"/>
        </w:rPr>
        <w:t>（2）履约验收时间：计划于何时验收/供应商提出验收申请之日起_______日内组织验收</w:t>
      </w:r>
    </w:p>
    <w:p w14:paraId="28FBB01B">
      <w:pPr>
        <w:pStyle w:val="13"/>
        <w:jc w:val="left"/>
      </w:pPr>
      <w:r>
        <w:rPr>
          <w:rFonts w:ascii="仿宋_GB2312" w:hAnsi="仿宋_GB2312" w:eastAsia="仿宋_GB2312" w:cs="仿宋_GB2312"/>
        </w:rPr>
        <w:t>（3）履约验收方式：一次性验收分期/分项验收：__________</w:t>
      </w:r>
    </w:p>
    <w:p w14:paraId="2928D805">
      <w:pPr>
        <w:pStyle w:val="13"/>
        <w:jc w:val="left"/>
      </w:pPr>
      <w:r>
        <w:rPr>
          <w:rFonts w:ascii="仿宋_GB2312" w:hAnsi="仿宋_GB2312" w:eastAsia="仿宋_GB2312" w:cs="仿宋_GB2312"/>
        </w:rPr>
        <w:t>（4）履约验收程序：____________________</w:t>
      </w:r>
    </w:p>
    <w:p w14:paraId="40CE8A50">
      <w:pPr>
        <w:pStyle w:val="13"/>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7734AEE8">
      <w:pPr>
        <w:pStyle w:val="13"/>
        <w:jc w:val="left"/>
      </w:pPr>
      <w:r>
        <w:rPr>
          <w:rFonts w:ascii="仿宋_GB2312" w:hAnsi="仿宋_GB2312" w:eastAsia="仿宋_GB2312" w:cs="仿宋_GB2312"/>
        </w:rPr>
        <w:t>（6）履约验收标准：_____________________________</w:t>
      </w:r>
    </w:p>
    <w:p w14:paraId="691B3F28">
      <w:pPr>
        <w:pStyle w:val="13"/>
        <w:jc w:val="left"/>
      </w:pPr>
      <w:r>
        <w:rPr>
          <w:rFonts w:ascii="仿宋_GB2312" w:hAnsi="仿宋_GB2312" w:eastAsia="仿宋_GB2312" w:cs="仿宋_GB2312"/>
        </w:rPr>
        <w:t>（7）是否以采购活动中供应商提供的样品作为参考：是否</w:t>
      </w:r>
    </w:p>
    <w:p w14:paraId="7EF30F12">
      <w:pPr>
        <w:pStyle w:val="13"/>
        <w:jc w:val="left"/>
      </w:pPr>
      <w:r>
        <w:rPr>
          <w:rFonts w:ascii="仿宋_GB2312" w:hAnsi="仿宋_GB2312" w:eastAsia="仿宋_GB2312" w:cs="仿宋_GB2312"/>
        </w:rPr>
        <w:t>（8）履约验收其他事项：_______________</w:t>
      </w:r>
    </w:p>
    <w:p w14:paraId="4DA10AFC">
      <w:pPr>
        <w:pStyle w:val="13"/>
        <w:jc w:val="left"/>
        <w:outlineLvl w:val="2"/>
      </w:pPr>
      <w:r>
        <w:rPr>
          <w:rFonts w:ascii="仿宋_GB2312" w:hAnsi="仿宋_GB2312" w:eastAsia="仿宋_GB2312" w:cs="仿宋_GB2312"/>
          <w:b/>
          <w:sz w:val="28"/>
        </w:rPr>
        <w:t>5.组成合同的文件</w:t>
      </w:r>
    </w:p>
    <w:p w14:paraId="36778497">
      <w:pPr>
        <w:pStyle w:val="13"/>
        <w:jc w:val="left"/>
      </w:pPr>
      <w:r>
        <w:rPr>
          <w:rFonts w:ascii="仿宋_GB2312" w:hAnsi="仿宋_GB2312" w:eastAsia="仿宋_GB2312" w:cs="仿宋_GB2312"/>
        </w:rPr>
        <w:t>本协议书与下列文件一起构成合同文件，如下述文件之间有任何抵触、矛盾或歧义，应按以下顺序解释：</w:t>
      </w:r>
    </w:p>
    <w:p w14:paraId="6AC7C47C">
      <w:pPr>
        <w:pStyle w:val="13"/>
        <w:jc w:val="left"/>
      </w:pPr>
      <w:r>
        <w:rPr>
          <w:rFonts w:ascii="仿宋_GB2312" w:hAnsi="仿宋_GB2312" w:eastAsia="仿宋_GB2312" w:cs="仿宋_GB2312"/>
        </w:rPr>
        <w:t>（1）政府采购合同协议书及其变更、补充协议</w:t>
      </w:r>
    </w:p>
    <w:p w14:paraId="0FE253FB">
      <w:pPr>
        <w:pStyle w:val="13"/>
        <w:jc w:val="left"/>
      </w:pPr>
      <w:r>
        <w:rPr>
          <w:rFonts w:ascii="仿宋_GB2312" w:hAnsi="仿宋_GB2312" w:eastAsia="仿宋_GB2312" w:cs="仿宋_GB2312"/>
        </w:rPr>
        <w:t>（2）政府采购合同专用条款</w:t>
      </w:r>
    </w:p>
    <w:p w14:paraId="416D44DB">
      <w:pPr>
        <w:pStyle w:val="13"/>
        <w:jc w:val="left"/>
      </w:pPr>
      <w:r>
        <w:rPr>
          <w:rFonts w:ascii="仿宋_GB2312" w:hAnsi="仿宋_GB2312" w:eastAsia="仿宋_GB2312" w:cs="仿宋_GB2312"/>
        </w:rPr>
        <w:t>（3）政府采购合同通用条款</w:t>
      </w:r>
    </w:p>
    <w:p w14:paraId="04DA8A99">
      <w:pPr>
        <w:pStyle w:val="13"/>
        <w:jc w:val="left"/>
      </w:pPr>
      <w:r>
        <w:rPr>
          <w:rFonts w:ascii="仿宋_GB2312" w:hAnsi="仿宋_GB2312" w:eastAsia="仿宋_GB2312" w:cs="仿宋_GB2312"/>
        </w:rPr>
        <w:t>（4）中标（成交）通知书</w:t>
      </w:r>
    </w:p>
    <w:p w14:paraId="34354A1C">
      <w:pPr>
        <w:pStyle w:val="13"/>
        <w:jc w:val="left"/>
      </w:pPr>
      <w:r>
        <w:rPr>
          <w:rFonts w:ascii="仿宋_GB2312" w:hAnsi="仿宋_GB2312" w:eastAsia="仿宋_GB2312" w:cs="仿宋_GB2312"/>
        </w:rPr>
        <w:t>（5）投标（响应）文件</w:t>
      </w:r>
    </w:p>
    <w:p w14:paraId="25FBBBB9">
      <w:pPr>
        <w:pStyle w:val="13"/>
        <w:jc w:val="left"/>
      </w:pPr>
      <w:r>
        <w:rPr>
          <w:rFonts w:ascii="仿宋_GB2312" w:hAnsi="仿宋_GB2312" w:eastAsia="仿宋_GB2312" w:cs="仿宋_GB2312"/>
        </w:rPr>
        <w:t>（6）采购文件</w:t>
      </w:r>
    </w:p>
    <w:p w14:paraId="7B2DAB26">
      <w:pPr>
        <w:pStyle w:val="13"/>
        <w:jc w:val="left"/>
      </w:pPr>
      <w:r>
        <w:rPr>
          <w:rFonts w:ascii="仿宋_GB2312" w:hAnsi="仿宋_GB2312" w:eastAsia="仿宋_GB2312" w:cs="仿宋_GB2312"/>
        </w:rPr>
        <w:t>（7）有关技术文件，图纸</w:t>
      </w:r>
    </w:p>
    <w:p w14:paraId="408DC3FB">
      <w:pPr>
        <w:pStyle w:val="13"/>
        <w:jc w:val="left"/>
      </w:pPr>
      <w:r>
        <w:rPr>
          <w:rFonts w:ascii="仿宋_GB2312" w:hAnsi="仿宋_GB2312" w:eastAsia="仿宋_GB2312" w:cs="仿宋_GB2312"/>
        </w:rPr>
        <w:t>（8）国家法律、行政法规和规章制度规定或合同约定的作为合同组成部分的其他文件</w:t>
      </w:r>
    </w:p>
    <w:p w14:paraId="6AE12490">
      <w:pPr>
        <w:pStyle w:val="13"/>
        <w:jc w:val="left"/>
        <w:outlineLvl w:val="2"/>
      </w:pPr>
      <w:r>
        <w:rPr>
          <w:rFonts w:ascii="仿宋_GB2312" w:hAnsi="仿宋_GB2312" w:eastAsia="仿宋_GB2312" w:cs="仿宋_GB2312"/>
          <w:b/>
          <w:sz w:val="28"/>
        </w:rPr>
        <w:t>6.合同生效</w:t>
      </w:r>
    </w:p>
    <w:p w14:paraId="4BCA55F2">
      <w:pPr>
        <w:pStyle w:val="13"/>
        <w:jc w:val="left"/>
      </w:pPr>
      <w:r>
        <w:rPr>
          <w:rFonts w:ascii="仿宋_GB2312" w:hAnsi="仿宋_GB2312" w:eastAsia="仿宋_GB2312" w:cs="仿宋_GB2312"/>
        </w:rPr>
        <w:t>本合同自____________________生效。</w:t>
      </w:r>
    </w:p>
    <w:p w14:paraId="67616894">
      <w:pPr>
        <w:pStyle w:val="13"/>
        <w:jc w:val="left"/>
        <w:outlineLvl w:val="2"/>
      </w:pPr>
      <w:r>
        <w:rPr>
          <w:rFonts w:ascii="仿宋_GB2312" w:hAnsi="仿宋_GB2312" w:eastAsia="仿宋_GB2312" w:cs="仿宋_GB2312"/>
          <w:b/>
          <w:sz w:val="28"/>
        </w:rPr>
        <w:t>7.合同份数</w:t>
      </w:r>
    </w:p>
    <w:p w14:paraId="62657628">
      <w:pPr>
        <w:pStyle w:val="13"/>
        <w:jc w:val="left"/>
      </w:pPr>
      <w:r>
        <w:rPr>
          <w:rFonts w:ascii="仿宋_GB2312" w:hAnsi="仿宋_GB2312" w:eastAsia="仿宋_GB2312" w:cs="仿宋_GB2312"/>
        </w:rPr>
        <w:t>本合同一式 _______ 份，甲方执 _______ 份，乙方执 _______ 份，均具有 法律效力。</w:t>
      </w:r>
    </w:p>
    <w:p w14:paraId="19986608">
      <w:pPr>
        <w:pStyle w:val="13"/>
        <w:jc w:val="left"/>
        <w:outlineLvl w:val="2"/>
      </w:pPr>
      <w:r>
        <w:rPr>
          <w:rFonts w:ascii="仿宋_GB2312" w:hAnsi="仿宋_GB2312" w:eastAsia="仿宋_GB2312" w:cs="仿宋_GB2312"/>
          <w:b/>
          <w:sz w:val="28"/>
        </w:rPr>
        <w:t>8.合同融资支付约定</w:t>
      </w:r>
    </w:p>
    <w:p w14:paraId="7A68F149">
      <w:pPr>
        <w:pStyle w:val="13"/>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58CA1FF7">
      <w:pPr>
        <w:pStyle w:val="13"/>
        <w:jc w:val="left"/>
      </w:pPr>
      <w:r>
        <w:rPr>
          <w:rFonts w:ascii="仿宋_GB2312" w:hAnsi="仿宋_GB2312" w:eastAsia="仿宋_GB2312" w:cs="仿宋_GB2312"/>
        </w:rPr>
        <w:t>合同订立时间：详见本合同封面的签订时间。</w:t>
      </w:r>
    </w:p>
    <w:p w14:paraId="04F5B7D5">
      <w:pPr>
        <w:pStyle w:val="13"/>
        <w:jc w:val="left"/>
      </w:pPr>
      <w:r>
        <w:rPr>
          <w:rFonts w:ascii="仿宋_GB2312" w:hAnsi="仿宋_GB2312" w:eastAsia="仿宋_GB2312" w:cs="仿宋_GB2312"/>
        </w:rPr>
        <w:t>合同订立时间：详见本合同封面的签订时间。</w:t>
      </w:r>
    </w:p>
    <w:p w14:paraId="02BE6F6C">
      <w:pPr>
        <w:pStyle w:val="13"/>
        <w:jc w:val="left"/>
      </w:pPr>
      <w:r>
        <w:rPr>
          <w:rFonts w:ascii="仿宋_GB2312" w:hAnsi="仿宋_GB2312" w:eastAsia="仿宋_GB2312" w:cs="仿宋_GB2312"/>
        </w:rPr>
        <w:t>合同订立地点： ____________________________</w:t>
      </w:r>
    </w:p>
    <w:p w14:paraId="015775E4">
      <w:pPr>
        <w:pStyle w:val="13"/>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590B67AE">
      <w:pPr>
        <w:pStyle w:val="13"/>
        <w:jc w:val="left"/>
      </w:pPr>
      <w:r>
        <w:rPr>
          <w:rFonts w:ascii="仿宋_GB2312" w:hAnsi="仿宋_GB2312" w:eastAsia="仿宋_GB2312" w:cs="仿宋_GB2312"/>
        </w:rPr>
        <w:t>甲方（采购人、受采购人委托签订合同的单位或采购文件约定的合同甲方）</w:t>
      </w:r>
    </w:p>
    <w:p w14:paraId="2246B1B7">
      <w:pPr>
        <w:pStyle w:val="13"/>
        <w:jc w:val="left"/>
      </w:pPr>
      <w:r>
        <w:rPr>
          <w:rFonts w:ascii="仿宋_GB2312" w:hAnsi="仿宋_GB2312" w:eastAsia="仿宋_GB2312" w:cs="仿宋_GB2312"/>
        </w:rPr>
        <w:t xml:space="preserve"> 单位名称（公章或合同章）： {{未填写}}（盖章）</w:t>
      </w:r>
    </w:p>
    <w:p w14:paraId="021EFFFB">
      <w:pPr>
        <w:pStyle w:val="13"/>
        <w:jc w:val="left"/>
      </w:pPr>
      <w:r>
        <w:rPr>
          <w:rFonts w:ascii="仿宋_GB2312" w:hAnsi="仿宋_GB2312" w:eastAsia="仿宋_GB2312" w:cs="仿宋_GB2312"/>
        </w:rPr>
        <w:t xml:space="preserve"> 法定代表人或其委托代理人（签章）：{{未填写}}</w:t>
      </w:r>
    </w:p>
    <w:p w14:paraId="61D8C3EA">
      <w:pPr>
        <w:pStyle w:val="13"/>
        <w:jc w:val="left"/>
      </w:pPr>
      <w:r>
        <w:rPr>
          <w:rFonts w:ascii="仿宋_GB2312" w:hAnsi="仿宋_GB2312" w:eastAsia="仿宋_GB2312" w:cs="仿宋_GB2312"/>
        </w:rPr>
        <w:t xml:space="preserve"> 住 所：{{未填写}}</w:t>
      </w:r>
    </w:p>
    <w:p w14:paraId="29F03B2F">
      <w:pPr>
        <w:pStyle w:val="13"/>
        <w:jc w:val="left"/>
      </w:pPr>
      <w:r>
        <w:rPr>
          <w:rFonts w:ascii="仿宋_GB2312" w:hAnsi="仿宋_GB2312" w:eastAsia="仿宋_GB2312" w:cs="仿宋_GB2312"/>
        </w:rPr>
        <w:t xml:space="preserve"> 联 系 人：{{未填写}}</w:t>
      </w:r>
    </w:p>
    <w:p w14:paraId="0E6ACDFF">
      <w:pPr>
        <w:pStyle w:val="13"/>
        <w:jc w:val="left"/>
      </w:pPr>
      <w:r>
        <w:rPr>
          <w:rFonts w:ascii="仿宋_GB2312" w:hAnsi="仿宋_GB2312" w:eastAsia="仿宋_GB2312" w:cs="仿宋_GB2312"/>
        </w:rPr>
        <w:t xml:space="preserve"> 联系电话：{{未填写}}</w:t>
      </w:r>
    </w:p>
    <w:p w14:paraId="1A876E51">
      <w:pPr>
        <w:pStyle w:val="13"/>
        <w:jc w:val="left"/>
      </w:pPr>
      <w:r>
        <w:rPr>
          <w:rFonts w:ascii="仿宋_GB2312" w:hAnsi="仿宋_GB2312" w:eastAsia="仿宋_GB2312" w:cs="仿宋_GB2312"/>
        </w:rPr>
        <w:t xml:space="preserve"> 通信地址：{{未填写}}</w:t>
      </w:r>
    </w:p>
    <w:p w14:paraId="2EF9640C">
      <w:pPr>
        <w:pStyle w:val="13"/>
        <w:jc w:val="left"/>
      </w:pPr>
      <w:r>
        <w:rPr>
          <w:rFonts w:ascii="仿宋_GB2312" w:hAnsi="仿宋_GB2312" w:eastAsia="仿宋_GB2312" w:cs="仿宋_GB2312"/>
        </w:rPr>
        <w:t xml:space="preserve"> 邮政编码：{{未填写}}</w:t>
      </w:r>
    </w:p>
    <w:p w14:paraId="3C7D3D03">
      <w:pPr>
        <w:pStyle w:val="13"/>
        <w:jc w:val="left"/>
      </w:pPr>
      <w:r>
        <w:rPr>
          <w:rFonts w:ascii="仿宋_GB2312" w:hAnsi="仿宋_GB2312" w:eastAsia="仿宋_GB2312" w:cs="仿宋_GB2312"/>
        </w:rPr>
        <w:t xml:space="preserve"> 电子邮箱：{{未填写}}</w:t>
      </w:r>
    </w:p>
    <w:p w14:paraId="55895B6E">
      <w:pPr>
        <w:pStyle w:val="13"/>
        <w:jc w:val="left"/>
      </w:pPr>
      <w:r>
        <w:rPr>
          <w:rFonts w:ascii="仿宋_GB2312" w:hAnsi="仿宋_GB2312" w:eastAsia="仿宋_GB2312" w:cs="仿宋_GB2312"/>
        </w:rPr>
        <w:t xml:space="preserve"> 统一社会信用代码：{{未填写}}</w:t>
      </w:r>
    </w:p>
    <w:p w14:paraId="6F4D41DE">
      <w:pPr>
        <w:pStyle w:val="13"/>
        <w:jc w:val="left"/>
      </w:pPr>
      <w:r>
        <w:rPr>
          <w:rFonts w:ascii="仿宋_GB2312" w:hAnsi="仿宋_GB2312" w:eastAsia="仿宋_GB2312" w:cs="仿宋_GB2312"/>
        </w:rPr>
        <w:t xml:space="preserve"> </w:t>
      </w:r>
    </w:p>
    <w:p w14:paraId="5EF022BE">
      <w:pPr>
        <w:pStyle w:val="13"/>
        <w:jc w:val="center"/>
        <w:outlineLvl w:val="1"/>
      </w:pPr>
      <w:r>
        <w:rPr>
          <w:rFonts w:ascii="仿宋_GB2312" w:hAnsi="仿宋_GB2312" w:eastAsia="仿宋_GB2312" w:cs="仿宋_GB2312"/>
          <w:b/>
          <w:sz w:val="36"/>
        </w:rPr>
        <w:t>第二节 政府采购合同通用条款</w:t>
      </w:r>
    </w:p>
    <w:p w14:paraId="654E9B3D">
      <w:pPr>
        <w:pStyle w:val="13"/>
        <w:jc w:val="left"/>
        <w:outlineLvl w:val="2"/>
      </w:pPr>
      <w:r>
        <w:rPr>
          <w:rFonts w:ascii="仿宋_GB2312" w:hAnsi="仿宋_GB2312" w:eastAsia="仿宋_GB2312" w:cs="仿宋_GB2312"/>
          <w:b/>
          <w:sz w:val="28"/>
        </w:rPr>
        <w:t>1. 定义</w:t>
      </w:r>
    </w:p>
    <w:p w14:paraId="1A2AD3D9">
      <w:pPr>
        <w:pStyle w:val="13"/>
        <w:jc w:val="left"/>
      </w:pPr>
      <w:r>
        <w:rPr>
          <w:rFonts w:ascii="仿宋_GB2312" w:hAnsi="仿宋_GB2312" w:eastAsia="仿宋_GB2312" w:cs="仿宋_GB2312"/>
        </w:rPr>
        <w:t>1.1合同当事人</w:t>
      </w:r>
    </w:p>
    <w:p w14:paraId="16458882">
      <w:pPr>
        <w:pStyle w:val="13"/>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79B6C8EF">
      <w:pPr>
        <w:pStyle w:val="13"/>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2A3E40CD">
      <w:pPr>
        <w:pStyle w:val="13"/>
        <w:jc w:val="left"/>
      </w:pPr>
      <w:r>
        <w:rPr>
          <w:rFonts w:ascii="仿宋_GB2312" w:hAnsi="仿宋_GB2312" w:eastAsia="仿宋_GB2312" w:cs="仿宋_GB2312"/>
        </w:rPr>
        <w:t>（3）其他合同主体是指除采购人和供应商以外，依法参与合同缔结或履行，享有权利、承担义务的合同当事人。</w:t>
      </w:r>
    </w:p>
    <w:p w14:paraId="25D09C4F">
      <w:pPr>
        <w:pStyle w:val="13"/>
        <w:jc w:val="left"/>
      </w:pPr>
      <w:r>
        <w:rPr>
          <w:rFonts w:ascii="仿宋_GB2312" w:hAnsi="仿宋_GB2312" w:eastAsia="仿宋_GB2312" w:cs="仿宋_GB2312"/>
        </w:rPr>
        <w:t>1.2本合同下列术语应解释为：</w:t>
      </w:r>
    </w:p>
    <w:p w14:paraId="63076A7D">
      <w:pPr>
        <w:pStyle w:val="13"/>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05411E4">
      <w:pPr>
        <w:pStyle w:val="13"/>
        <w:jc w:val="left"/>
      </w:pPr>
      <w:r>
        <w:rPr>
          <w:rFonts w:ascii="仿宋_GB2312" w:hAnsi="仿宋_GB2312" w:eastAsia="仿宋_GB2312" w:cs="仿宋_GB2312"/>
        </w:rPr>
        <w:t>（2）“合同价款”系指根据本合同规定乙方在全面履行合同义务后甲方应支付给乙方的价款。</w:t>
      </w:r>
    </w:p>
    <w:p w14:paraId="7361CCB7">
      <w:pPr>
        <w:pStyle w:val="13"/>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17A60E35">
      <w:pPr>
        <w:pStyle w:val="13"/>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5F7CB1FA">
      <w:pPr>
        <w:pStyle w:val="13"/>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438602CE">
      <w:pPr>
        <w:pStyle w:val="13"/>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59A25868">
      <w:pPr>
        <w:pStyle w:val="13"/>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12F24196">
      <w:pPr>
        <w:pStyle w:val="13"/>
        <w:jc w:val="left"/>
        <w:outlineLvl w:val="2"/>
      </w:pPr>
      <w:r>
        <w:rPr>
          <w:rFonts w:ascii="仿宋_GB2312" w:hAnsi="仿宋_GB2312" w:eastAsia="仿宋_GB2312" w:cs="仿宋_GB2312"/>
          <w:b/>
          <w:sz w:val="28"/>
        </w:rPr>
        <w:t>2.合同标的及金额</w:t>
      </w:r>
    </w:p>
    <w:p w14:paraId="7A902608">
      <w:pPr>
        <w:pStyle w:val="13"/>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05B5168C">
      <w:pPr>
        <w:pStyle w:val="13"/>
        <w:jc w:val="left"/>
        <w:outlineLvl w:val="2"/>
      </w:pPr>
      <w:r>
        <w:rPr>
          <w:rFonts w:ascii="仿宋_GB2312" w:hAnsi="仿宋_GB2312" w:eastAsia="仿宋_GB2312" w:cs="仿宋_GB2312"/>
          <w:b/>
          <w:sz w:val="28"/>
        </w:rPr>
        <w:t>3. 履行合同的时间、地点和方式</w:t>
      </w:r>
    </w:p>
    <w:p w14:paraId="21A72DAF">
      <w:pPr>
        <w:pStyle w:val="13"/>
        <w:jc w:val="left"/>
      </w:pPr>
      <w:r>
        <w:rPr>
          <w:rFonts w:ascii="仿宋_GB2312" w:hAnsi="仿宋_GB2312" w:eastAsia="仿宋_GB2312" w:cs="仿宋_GB2312"/>
        </w:rPr>
        <w:t>3.1 乙方应当在约定的时间、地点，按照约定方式履行合同。</w:t>
      </w:r>
    </w:p>
    <w:p w14:paraId="23D6BFDE">
      <w:pPr>
        <w:pStyle w:val="13"/>
        <w:jc w:val="left"/>
        <w:outlineLvl w:val="2"/>
      </w:pPr>
      <w:r>
        <w:rPr>
          <w:rFonts w:ascii="仿宋_GB2312" w:hAnsi="仿宋_GB2312" w:eastAsia="仿宋_GB2312" w:cs="仿宋_GB2312"/>
          <w:b/>
          <w:sz w:val="28"/>
        </w:rPr>
        <w:t>4. 甲方的权利和义务</w:t>
      </w:r>
    </w:p>
    <w:p w14:paraId="796A7753">
      <w:pPr>
        <w:pStyle w:val="13"/>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34EC7863">
      <w:pPr>
        <w:pStyle w:val="13"/>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204E58FE">
      <w:pPr>
        <w:pStyle w:val="13"/>
        <w:jc w:val="left"/>
      </w:pPr>
      <w:r>
        <w:rPr>
          <w:rFonts w:ascii="仿宋_GB2312" w:hAnsi="仿宋_GB2312" w:eastAsia="仿宋_GB2312" w:cs="仿宋_GB2312"/>
        </w:rPr>
        <w:t>4.3 甲方有权要求乙方对缺陷部分予以修复，并按合同约定享有货物保修及其他合同约定的权利。</w:t>
      </w:r>
    </w:p>
    <w:p w14:paraId="4060759E">
      <w:pPr>
        <w:pStyle w:val="13"/>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74C07EBA">
      <w:pPr>
        <w:pStyle w:val="13"/>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7829B9E6">
      <w:pPr>
        <w:pStyle w:val="13"/>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36821F9A">
      <w:pPr>
        <w:pStyle w:val="13"/>
        <w:jc w:val="left"/>
        <w:outlineLvl w:val="2"/>
      </w:pPr>
      <w:r>
        <w:rPr>
          <w:rFonts w:ascii="仿宋_GB2312" w:hAnsi="仿宋_GB2312" w:eastAsia="仿宋_GB2312" w:cs="仿宋_GB2312"/>
          <w:b/>
          <w:sz w:val="28"/>
        </w:rPr>
        <w:t>5. 乙方的权利和义务</w:t>
      </w:r>
    </w:p>
    <w:p w14:paraId="090881EC">
      <w:pPr>
        <w:pStyle w:val="13"/>
        <w:jc w:val="left"/>
      </w:pPr>
      <w:r>
        <w:rPr>
          <w:rFonts w:ascii="仿宋_GB2312" w:hAnsi="仿宋_GB2312" w:eastAsia="仿宋_GB2312" w:cs="仿宋_GB2312"/>
        </w:rPr>
        <w:t>5.1 签署合同后，乙方应确定项目负责人（或项目联系人），负责与本合同有关的事务。</w:t>
      </w:r>
    </w:p>
    <w:p w14:paraId="37FF96D6">
      <w:pPr>
        <w:pStyle w:val="13"/>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BDEBF31">
      <w:pPr>
        <w:pStyle w:val="13"/>
        <w:jc w:val="left"/>
      </w:pPr>
      <w:r>
        <w:rPr>
          <w:rFonts w:ascii="仿宋_GB2312" w:hAnsi="仿宋_GB2312" w:eastAsia="仿宋_GB2312" w:cs="仿宋_GB2312"/>
        </w:rPr>
        <w:t>5.3乙方有权根据合同约定向甲方收取合同价款。</w:t>
      </w:r>
    </w:p>
    <w:p w14:paraId="254AC59E">
      <w:pPr>
        <w:pStyle w:val="13"/>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45D24E44">
      <w:pPr>
        <w:pStyle w:val="13"/>
        <w:jc w:val="left"/>
        <w:outlineLvl w:val="2"/>
      </w:pPr>
      <w:r>
        <w:rPr>
          <w:rFonts w:ascii="仿宋_GB2312" w:hAnsi="仿宋_GB2312" w:eastAsia="仿宋_GB2312" w:cs="仿宋_GB2312"/>
          <w:b/>
          <w:sz w:val="28"/>
        </w:rPr>
        <w:t>6.合同履行</w:t>
      </w:r>
    </w:p>
    <w:p w14:paraId="33A4E9E2">
      <w:pPr>
        <w:pStyle w:val="13"/>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673A8E04">
      <w:pPr>
        <w:pStyle w:val="13"/>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539D9B3C">
      <w:pPr>
        <w:pStyle w:val="13"/>
        <w:jc w:val="left"/>
        <w:outlineLvl w:val="2"/>
      </w:pPr>
      <w:r>
        <w:rPr>
          <w:rFonts w:ascii="仿宋_GB2312" w:hAnsi="仿宋_GB2312" w:eastAsia="仿宋_GB2312" w:cs="仿宋_GB2312"/>
          <w:b/>
          <w:sz w:val="28"/>
        </w:rPr>
        <w:t>7. 货物包装、运输、保险和交付要求</w:t>
      </w:r>
    </w:p>
    <w:p w14:paraId="6FCBD4CB">
      <w:pPr>
        <w:pStyle w:val="13"/>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716164B3">
      <w:pPr>
        <w:pStyle w:val="13"/>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5F428A9E">
      <w:pPr>
        <w:pStyle w:val="13"/>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60125088">
      <w:pPr>
        <w:pStyle w:val="13"/>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51EBC13">
      <w:pPr>
        <w:pStyle w:val="13"/>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0444A3C7">
      <w:pPr>
        <w:pStyle w:val="13"/>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45FC43B8">
      <w:pPr>
        <w:pStyle w:val="13"/>
        <w:jc w:val="left"/>
        <w:outlineLvl w:val="2"/>
      </w:pPr>
      <w:r>
        <w:rPr>
          <w:rFonts w:ascii="仿宋_GB2312" w:hAnsi="仿宋_GB2312" w:eastAsia="仿宋_GB2312" w:cs="仿宋_GB2312"/>
          <w:b/>
          <w:sz w:val="28"/>
        </w:rPr>
        <w:t>8. 质量标准和保证</w:t>
      </w:r>
    </w:p>
    <w:p w14:paraId="4D5F772C">
      <w:pPr>
        <w:pStyle w:val="13"/>
        <w:jc w:val="left"/>
      </w:pPr>
      <w:r>
        <w:rPr>
          <w:rFonts w:ascii="仿宋_GB2312" w:hAnsi="仿宋_GB2312" w:eastAsia="仿宋_GB2312" w:cs="仿宋_GB2312"/>
        </w:rPr>
        <w:t>8.1 质量标准</w:t>
      </w:r>
    </w:p>
    <w:p w14:paraId="78E5AD6E">
      <w:pPr>
        <w:pStyle w:val="13"/>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EB1BDEA">
      <w:pPr>
        <w:pStyle w:val="13"/>
        <w:jc w:val="left"/>
      </w:pPr>
      <w:r>
        <w:rPr>
          <w:rFonts w:ascii="仿宋_GB2312" w:hAnsi="仿宋_GB2312" w:eastAsia="仿宋_GB2312" w:cs="仿宋_GB2312"/>
        </w:rPr>
        <w:t>（2）采用中华人民共和国法定计量单位。</w:t>
      </w:r>
    </w:p>
    <w:p w14:paraId="4306E6C1">
      <w:pPr>
        <w:pStyle w:val="13"/>
        <w:jc w:val="left"/>
      </w:pPr>
      <w:r>
        <w:rPr>
          <w:rFonts w:ascii="仿宋_GB2312" w:hAnsi="仿宋_GB2312" w:eastAsia="仿宋_GB2312" w:cs="仿宋_GB2312"/>
        </w:rPr>
        <w:t>（3）乙方所提供的货物应符合国家有关安全、环保、卫生的规定。</w:t>
      </w:r>
    </w:p>
    <w:p w14:paraId="75B74CB8">
      <w:pPr>
        <w:pStyle w:val="13"/>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60968C77">
      <w:pPr>
        <w:pStyle w:val="13"/>
        <w:jc w:val="left"/>
      </w:pPr>
      <w:r>
        <w:rPr>
          <w:rFonts w:ascii="仿宋_GB2312" w:hAnsi="仿宋_GB2312" w:eastAsia="仿宋_GB2312" w:cs="仿宋_GB2312"/>
        </w:rPr>
        <w:t>8.2 保证</w:t>
      </w:r>
    </w:p>
    <w:p w14:paraId="1023C0A1">
      <w:pPr>
        <w:pStyle w:val="13"/>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70D37750">
      <w:pPr>
        <w:pStyle w:val="13"/>
        <w:jc w:val="left"/>
      </w:pPr>
      <w:r>
        <w:rPr>
          <w:rFonts w:ascii="仿宋_GB2312" w:hAnsi="仿宋_GB2312" w:eastAsia="仿宋_GB2312" w:cs="仿宋_GB2312"/>
        </w:rPr>
        <w:t>（2）在质量保证期内所发现的缺陷，甲方应尽快以书面形式通知乙方。</w:t>
      </w:r>
    </w:p>
    <w:p w14:paraId="0FDDCC90">
      <w:pPr>
        <w:pStyle w:val="13"/>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3B0BAC90">
      <w:pPr>
        <w:pStyle w:val="13"/>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2E8CB079">
      <w:pPr>
        <w:pStyle w:val="13"/>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3D41A276">
      <w:pPr>
        <w:pStyle w:val="13"/>
        <w:jc w:val="left"/>
        <w:outlineLvl w:val="2"/>
      </w:pPr>
      <w:r>
        <w:rPr>
          <w:rFonts w:ascii="仿宋_GB2312" w:hAnsi="仿宋_GB2312" w:eastAsia="仿宋_GB2312" w:cs="仿宋_GB2312"/>
          <w:b/>
          <w:sz w:val="28"/>
        </w:rPr>
        <w:t>9. 权利瑕疵担保</w:t>
      </w:r>
    </w:p>
    <w:p w14:paraId="61319385">
      <w:pPr>
        <w:pStyle w:val="13"/>
        <w:jc w:val="left"/>
      </w:pPr>
      <w:r>
        <w:rPr>
          <w:rFonts w:ascii="仿宋_GB2312" w:hAnsi="仿宋_GB2312" w:eastAsia="仿宋_GB2312" w:cs="仿宋_GB2312"/>
        </w:rPr>
        <w:t>9.1 乙方保证对其出售的货物享有合法的权利。</w:t>
      </w:r>
    </w:p>
    <w:p w14:paraId="7902242F">
      <w:pPr>
        <w:pStyle w:val="13"/>
        <w:jc w:val="left"/>
      </w:pPr>
      <w:r>
        <w:rPr>
          <w:rFonts w:ascii="仿宋_GB2312" w:hAnsi="仿宋_GB2312" w:eastAsia="仿宋_GB2312" w:cs="仿宋_GB2312"/>
        </w:rPr>
        <w:t>9.2 乙方保证在交付的货物上不存在抵押权等担保物权。</w:t>
      </w:r>
    </w:p>
    <w:p w14:paraId="689A3B8E">
      <w:pPr>
        <w:pStyle w:val="13"/>
        <w:jc w:val="left"/>
      </w:pPr>
      <w:r>
        <w:rPr>
          <w:rFonts w:ascii="仿宋_GB2312" w:hAnsi="仿宋_GB2312" w:eastAsia="仿宋_GB2312" w:cs="仿宋_GB2312"/>
        </w:rPr>
        <w:t>9.3 如甲方使用上述货物构成对第三人侵权的，则由乙方承担全部责任。</w:t>
      </w:r>
    </w:p>
    <w:p w14:paraId="088DD99C">
      <w:pPr>
        <w:pStyle w:val="13"/>
        <w:jc w:val="left"/>
        <w:outlineLvl w:val="2"/>
      </w:pPr>
      <w:r>
        <w:rPr>
          <w:rFonts w:ascii="仿宋_GB2312" w:hAnsi="仿宋_GB2312" w:eastAsia="仿宋_GB2312" w:cs="仿宋_GB2312"/>
          <w:b/>
          <w:sz w:val="28"/>
        </w:rPr>
        <w:t>10. 知识产权保护</w:t>
      </w:r>
    </w:p>
    <w:p w14:paraId="68315A1C">
      <w:pPr>
        <w:pStyle w:val="13"/>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6536244B">
      <w:pPr>
        <w:pStyle w:val="13"/>
        <w:jc w:val="left"/>
        <w:outlineLvl w:val="2"/>
      </w:pPr>
      <w:r>
        <w:rPr>
          <w:rFonts w:ascii="仿宋_GB2312" w:hAnsi="仿宋_GB2312" w:eastAsia="仿宋_GB2312" w:cs="仿宋_GB2312"/>
          <w:b/>
          <w:sz w:val="28"/>
        </w:rPr>
        <w:t>11. 保密义务</w:t>
      </w:r>
    </w:p>
    <w:p w14:paraId="6356BBC5">
      <w:pPr>
        <w:pStyle w:val="13"/>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35440037">
      <w:pPr>
        <w:pStyle w:val="13"/>
        <w:jc w:val="left"/>
        <w:outlineLvl w:val="2"/>
      </w:pPr>
      <w:r>
        <w:rPr>
          <w:rFonts w:ascii="仿宋_GB2312" w:hAnsi="仿宋_GB2312" w:eastAsia="仿宋_GB2312" w:cs="仿宋_GB2312"/>
          <w:b/>
          <w:sz w:val="28"/>
        </w:rPr>
        <w:t>12. 合同价款支付</w:t>
      </w:r>
    </w:p>
    <w:p w14:paraId="18DFF0E9">
      <w:pPr>
        <w:pStyle w:val="13"/>
        <w:jc w:val="left"/>
      </w:pPr>
      <w:r>
        <w:rPr>
          <w:rFonts w:ascii="仿宋_GB2312" w:hAnsi="仿宋_GB2312" w:eastAsia="仿宋_GB2312" w:cs="仿宋_GB2312"/>
        </w:rPr>
        <w:t>12.1 合同价款支付按照国库集中支付制度及财政管理相关规定执行。</w:t>
      </w:r>
    </w:p>
    <w:p w14:paraId="3C02BF1C">
      <w:pPr>
        <w:pStyle w:val="13"/>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766B40E4">
      <w:pPr>
        <w:pStyle w:val="13"/>
        <w:jc w:val="left"/>
        <w:outlineLvl w:val="2"/>
      </w:pPr>
      <w:r>
        <w:rPr>
          <w:rFonts w:ascii="仿宋_GB2312" w:hAnsi="仿宋_GB2312" w:eastAsia="仿宋_GB2312" w:cs="仿宋_GB2312"/>
          <w:b/>
          <w:sz w:val="28"/>
        </w:rPr>
        <w:t>13. 履约保证金</w:t>
      </w:r>
    </w:p>
    <w:p w14:paraId="2C6C10BC">
      <w:pPr>
        <w:pStyle w:val="13"/>
        <w:jc w:val="left"/>
      </w:pPr>
      <w:r>
        <w:rPr>
          <w:rFonts w:ascii="仿宋_GB2312" w:hAnsi="仿宋_GB2312" w:eastAsia="仿宋_GB2312" w:cs="仿宋_GB2312"/>
        </w:rPr>
        <w:t>13.1 乙方应当以支票、汇票、本票或者金融机构、担保机构出具的保函等非现金形式提交。</w:t>
      </w:r>
    </w:p>
    <w:p w14:paraId="1AA8DFFD">
      <w:pPr>
        <w:pStyle w:val="13"/>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358A7A1F">
      <w:pPr>
        <w:pStyle w:val="13"/>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08C10BBD">
      <w:pPr>
        <w:pStyle w:val="13"/>
        <w:jc w:val="left"/>
        <w:outlineLvl w:val="2"/>
      </w:pPr>
      <w:r>
        <w:rPr>
          <w:rFonts w:ascii="仿宋_GB2312" w:hAnsi="仿宋_GB2312" w:eastAsia="仿宋_GB2312" w:cs="仿宋_GB2312"/>
          <w:b/>
          <w:sz w:val="28"/>
        </w:rPr>
        <w:t>14. 售后服务</w:t>
      </w:r>
    </w:p>
    <w:p w14:paraId="52475B16">
      <w:pPr>
        <w:pStyle w:val="13"/>
        <w:jc w:val="left"/>
      </w:pPr>
      <w:r>
        <w:rPr>
          <w:rFonts w:ascii="仿宋_GB2312" w:hAnsi="仿宋_GB2312" w:eastAsia="仿宋_GB2312" w:cs="仿宋_GB2312"/>
        </w:rPr>
        <w:t>14.1 除项目不涉及或采购活动中明确约定无须承担外，乙方还应提供下列服务：</w:t>
      </w:r>
    </w:p>
    <w:p w14:paraId="09B6E91C">
      <w:pPr>
        <w:pStyle w:val="13"/>
        <w:jc w:val="left"/>
      </w:pPr>
      <w:r>
        <w:rPr>
          <w:rFonts w:ascii="仿宋_GB2312" w:hAnsi="仿宋_GB2312" w:eastAsia="仿宋_GB2312" w:cs="仿宋_GB2312"/>
        </w:rPr>
        <w:t>（1）货物的现场移动、安装、调试、启动监督及技术支持；</w:t>
      </w:r>
    </w:p>
    <w:p w14:paraId="6130496E">
      <w:pPr>
        <w:pStyle w:val="13"/>
        <w:jc w:val="left"/>
      </w:pPr>
      <w:r>
        <w:rPr>
          <w:rFonts w:ascii="仿宋_GB2312" w:hAnsi="仿宋_GB2312" w:eastAsia="仿宋_GB2312" w:cs="仿宋_GB2312"/>
        </w:rPr>
        <w:t>（2）提供货物组装和维修所需的专用工具和辅助材料；</w:t>
      </w:r>
    </w:p>
    <w:p w14:paraId="334489AE">
      <w:pPr>
        <w:pStyle w:val="13"/>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1EDED6D7">
      <w:pPr>
        <w:pStyle w:val="13"/>
        <w:jc w:val="left"/>
      </w:pPr>
      <w:r>
        <w:rPr>
          <w:rFonts w:ascii="仿宋_GB2312" w:hAnsi="仿宋_GB2312" w:eastAsia="仿宋_GB2312" w:cs="仿宋_GB2312"/>
        </w:rPr>
        <w:t>（4）在制造商所在地或指定现场就货物的安装、启动、运营、维护、废弃处置等对甲方操作人员进行培训；</w:t>
      </w:r>
    </w:p>
    <w:p w14:paraId="44F8324B">
      <w:pPr>
        <w:pStyle w:val="13"/>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6D6075B1">
      <w:pPr>
        <w:pStyle w:val="13"/>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68137B8C">
      <w:pPr>
        <w:pStyle w:val="13"/>
        <w:jc w:val="left"/>
      </w:pPr>
      <w:r>
        <w:rPr>
          <w:rFonts w:ascii="仿宋_GB2312" w:hAnsi="仿宋_GB2312" w:eastAsia="仿宋_GB2312" w:cs="仿宋_GB2312"/>
        </w:rPr>
        <w:t>14.2 乙方提供的售后服务的费用已包含在合同价款中，甲方不再另行支付。</w:t>
      </w:r>
    </w:p>
    <w:p w14:paraId="68D617C8">
      <w:pPr>
        <w:pStyle w:val="13"/>
        <w:jc w:val="left"/>
        <w:outlineLvl w:val="2"/>
      </w:pPr>
      <w:r>
        <w:rPr>
          <w:rFonts w:ascii="仿宋_GB2312" w:hAnsi="仿宋_GB2312" w:eastAsia="仿宋_GB2312" w:cs="仿宋_GB2312"/>
          <w:b/>
          <w:sz w:val="28"/>
        </w:rPr>
        <w:t>15. 违约责任</w:t>
      </w:r>
    </w:p>
    <w:p w14:paraId="3D66E6A0">
      <w:pPr>
        <w:pStyle w:val="13"/>
        <w:jc w:val="left"/>
      </w:pPr>
      <w:r>
        <w:rPr>
          <w:rFonts w:ascii="仿宋_GB2312" w:hAnsi="仿宋_GB2312" w:eastAsia="仿宋_GB2312" w:cs="仿宋_GB2312"/>
        </w:rPr>
        <w:t>15.1质量瑕疵的违约责任</w:t>
      </w:r>
    </w:p>
    <w:p w14:paraId="0038F26C">
      <w:pPr>
        <w:pStyle w:val="13"/>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3BE91622">
      <w:pPr>
        <w:pStyle w:val="13"/>
        <w:jc w:val="left"/>
      </w:pPr>
      <w:r>
        <w:rPr>
          <w:rFonts w:ascii="仿宋_GB2312" w:hAnsi="仿宋_GB2312" w:eastAsia="仿宋_GB2312" w:cs="仿宋_GB2312"/>
        </w:rPr>
        <w:t>15.2 迟延交货的违约责任</w:t>
      </w:r>
    </w:p>
    <w:p w14:paraId="54606BDC">
      <w:pPr>
        <w:pStyle w:val="13"/>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8BFFA13">
      <w:pPr>
        <w:pStyle w:val="13"/>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4A4FF64E">
      <w:pPr>
        <w:pStyle w:val="13"/>
        <w:jc w:val="left"/>
      </w:pPr>
      <w:r>
        <w:rPr>
          <w:rFonts w:ascii="仿宋_GB2312" w:hAnsi="仿宋_GB2312" w:eastAsia="仿宋_GB2312" w:cs="仿宋_GB2312"/>
        </w:rPr>
        <w:t>15.3 迟延支付的违约责任</w:t>
      </w:r>
    </w:p>
    <w:p w14:paraId="10F264A2">
      <w:pPr>
        <w:pStyle w:val="13"/>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19AF25C1">
      <w:pPr>
        <w:pStyle w:val="13"/>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70927C80">
      <w:pPr>
        <w:pStyle w:val="13"/>
        <w:jc w:val="left"/>
        <w:outlineLvl w:val="2"/>
      </w:pPr>
      <w:r>
        <w:rPr>
          <w:rFonts w:ascii="仿宋_GB2312" w:hAnsi="仿宋_GB2312" w:eastAsia="仿宋_GB2312" w:cs="仿宋_GB2312"/>
          <w:b/>
          <w:sz w:val="28"/>
        </w:rPr>
        <w:t>16.合同变更、中止与终止</w:t>
      </w:r>
    </w:p>
    <w:p w14:paraId="0C527641">
      <w:pPr>
        <w:pStyle w:val="13"/>
        <w:jc w:val="left"/>
      </w:pPr>
      <w:r>
        <w:rPr>
          <w:rFonts w:ascii="仿宋_GB2312" w:hAnsi="仿宋_GB2312" w:eastAsia="仿宋_GB2312" w:cs="仿宋_GB2312"/>
        </w:rPr>
        <w:t xml:space="preserve"> 16.1合同的变更</w:t>
      </w:r>
    </w:p>
    <w:p w14:paraId="4EB76697">
      <w:pPr>
        <w:pStyle w:val="13"/>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5EE2044C">
      <w:pPr>
        <w:pStyle w:val="13"/>
        <w:jc w:val="left"/>
      </w:pPr>
      <w:r>
        <w:rPr>
          <w:rFonts w:ascii="仿宋_GB2312" w:hAnsi="仿宋_GB2312" w:eastAsia="仿宋_GB2312" w:cs="仿宋_GB2312"/>
        </w:rPr>
        <w:t>16.2合同的中止</w:t>
      </w:r>
    </w:p>
    <w:p w14:paraId="0417420E">
      <w:pPr>
        <w:pStyle w:val="13"/>
        <w:jc w:val="left"/>
      </w:pPr>
      <w:r>
        <w:rPr>
          <w:rFonts w:ascii="仿宋_GB2312" w:hAnsi="仿宋_GB2312" w:eastAsia="仿宋_GB2312" w:cs="仿宋_GB2312"/>
        </w:rPr>
        <w:t>（1）合同履行过程中因供应商就采购文件、采购过程或结果提起投诉的，甲方认为有必要的，可以中止合同的履行。</w:t>
      </w:r>
    </w:p>
    <w:p w14:paraId="74146C89">
      <w:pPr>
        <w:pStyle w:val="13"/>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873074B">
      <w:pPr>
        <w:pStyle w:val="13"/>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66C9A222">
      <w:pPr>
        <w:pStyle w:val="13"/>
        <w:jc w:val="left"/>
      </w:pPr>
      <w:r>
        <w:rPr>
          <w:rFonts w:ascii="仿宋_GB2312" w:hAnsi="仿宋_GB2312" w:eastAsia="仿宋_GB2312" w:cs="仿宋_GB2312"/>
        </w:rPr>
        <w:t>（4）甲方不得以行政区划调整、政府换届、机构或者职能调整以及相关责任人更替为由中止合同。</w:t>
      </w:r>
    </w:p>
    <w:p w14:paraId="31B65135">
      <w:pPr>
        <w:pStyle w:val="13"/>
        <w:jc w:val="left"/>
      </w:pPr>
      <w:r>
        <w:rPr>
          <w:rFonts w:ascii="仿宋_GB2312" w:hAnsi="仿宋_GB2312" w:eastAsia="仿宋_GB2312" w:cs="仿宋_GB2312"/>
        </w:rPr>
        <w:t>16.3合同的终止</w:t>
      </w:r>
    </w:p>
    <w:p w14:paraId="36D54DCA">
      <w:pPr>
        <w:pStyle w:val="13"/>
        <w:jc w:val="left"/>
      </w:pPr>
      <w:r>
        <w:rPr>
          <w:rFonts w:ascii="仿宋_GB2312" w:hAnsi="仿宋_GB2312" w:eastAsia="仿宋_GB2312" w:cs="仿宋_GB2312"/>
        </w:rPr>
        <w:t>（1）合同因有效期限届满而终止；</w:t>
      </w:r>
    </w:p>
    <w:p w14:paraId="5C5FCF44">
      <w:pPr>
        <w:pStyle w:val="13"/>
        <w:jc w:val="left"/>
      </w:pPr>
      <w:r>
        <w:rPr>
          <w:rFonts w:ascii="仿宋_GB2312" w:hAnsi="仿宋_GB2312" w:eastAsia="仿宋_GB2312" w:cs="仿宋_GB2312"/>
        </w:rPr>
        <w:t>（2）乙方未按合同约定履行，构成根本性违约的，甲方有权终止合同，并追究乙方的违约责任。</w:t>
      </w:r>
    </w:p>
    <w:p w14:paraId="3A6111D6">
      <w:pPr>
        <w:pStyle w:val="13"/>
        <w:jc w:val="left"/>
      </w:pPr>
      <w:r>
        <w:rPr>
          <w:rFonts w:ascii="仿宋_GB2312" w:hAnsi="仿宋_GB2312" w:eastAsia="仿宋_GB2312" w:cs="仿宋_GB2312"/>
        </w:rPr>
        <w:t>16.4 涉及国家利益、社会公共利益的情形</w:t>
      </w:r>
    </w:p>
    <w:p w14:paraId="5EDCF266">
      <w:pPr>
        <w:pStyle w:val="13"/>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513CDFE4">
      <w:pPr>
        <w:pStyle w:val="13"/>
        <w:jc w:val="left"/>
        <w:outlineLvl w:val="2"/>
      </w:pPr>
      <w:r>
        <w:rPr>
          <w:rFonts w:ascii="仿宋_GB2312" w:hAnsi="仿宋_GB2312" w:eastAsia="仿宋_GB2312" w:cs="仿宋_GB2312"/>
          <w:b/>
          <w:sz w:val="28"/>
        </w:rPr>
        <w:t>17. 合同分包</w:t>
      </w:r>
    </w:p>
    <w:p w14:paraId="06048112">
      <w:pPr>
        <w:pStyle w:val="13"/>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283415BD">
      <w:pPr>
        <w:pStyle w:val="13"/>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3A2CDE3E">
      <w:pPr>
        <w:pStyle w:val="13"/>
        <w:jc w:val="left"/>
        <w:outlineLvl w:val="2"/>
      </w:pPr>
      <w:r>
        <w:rPr>
          <w:rFonts w:ascii="仿宋_GB2312" w:hAnsi="仿宋_GB2312" w:eastAsia="仿宋_GB2312" w:cs="仿宋_GB2312"/>
          <w:b/>
          <w:sz w:val="28"/>
        </w:rPr>
        <w:t>18. 不可抗力</w:t>
      </w:r>
    </w:p>
    <w:p w14:paraId="4B4EEB58">
      <w:pPr>
        <w:pStyle w:val="13"/>
        <w:jc w:val="left"/>
      </w:pPr>
      <w:r>
        <w:rPr>
          <w:rFonts w:ascii="仿宋_GB2312" w:hAnsi="仿宋_GB2312" w:eastAsia="仿宋_GB2312" w:cs="仿宋_GB2312"/>
        </w:rPr>
        <w:t>18.1 不可抗力是指合同双方不能预见、不能避免且不能克服的客观情况。</w:t>
      </w:r>
    </w:p>
    <w:p w14:paraId="52C4A800">
      <w:pPr>
        <w:pStyle w:val="13"/>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0C26E0D4">
      <w:pPr>
        <w:pStyle w:val="13"/>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1C677B2">
      <w:pPr>
        <w:pStyle w:val="13"/>
        <w:jc w:val="left"/>
        <w:outlineLvl w:val="2"/>
      </w:pPr>
      <w:r>
        <w:rPr>
          <w:rFonts w:ascii="仿宋_GB2312" w:hAnsi="仿宋_GB2312" w:eastAsia="仿宋_GB2312" w:cs="仿宋_GB2312"/>
          <w:b/>
          <w:sz w:val="28"/>
        </w:rPr>
        <w:t>19. 解决争议的方法</w:t>
      </w:r>
    </w:p>
    <w:p w14:paraId="31A6286E">
      <w:pPr>
        <w:pStyle w:val="13"/>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2F8FC3B5">
      <w:pPr>
        <w:pStyle w:val="13"/>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6FB3ED63">
      <w:pPr>
        <w:pStyle w:val="13"/>
        <w:jc w:val="left"/>
      </w:pPr>
      <w:r>
        <w:rPr>
          <w:rFonts w:ascii="仿宋_GB2312" w:hAnsi="仿宋_GB2312" w:eastAsia="仿宋_GB2312" w:cs="仿宋_GB2312"/>
        </w:rPr>
        <w:t>19.3 如甲乙双方有争议的事项不影响合同其他部分的履行，在争议解决期间，合同其他部分应当继续履行。</w:t>
      </w:r>
    </w:p>
    <w:p w14:paraId="414538F1">
      <w:pPr>
        <w:pStyle w:val="13"/>
        <w:jc w:val="left"/>
        <w:outlineLvl w:val="2"/>
      </w:pPr>
      <w:r>
        <w:rPr>
          <w:rFonts w:ascii="仿宋_GB2312" w:hAnsi="仿宋_GB2312" w:eastAsia="仿宋_GB2312" w:cs="仿宋_GB2312"/>
          <w:b/>
          <w:sz w:val="28"/>
        </w:rPr>
        <w:t>20. 政府采购政策</w:t>
      </w:r>
    </w:p>
    <w:p w14:paraId="273169CE">
      <w:pPr>
        <w:pStyle w:val="13"/>
        <w:jc w:val="left"/>
      </w:pPr>
      <w:r>
        <w:rPr>
          <w:rFonts w:ascii="仿宋_GB2312" w:hAnsi="仿宋_GB2312" w:eastAsia="仿宋_GB2312" w:cs="仿宋_GB2312"/>
        </w:rPr>
        <w:t>20.1 本合同应当按照规定执行政府采购政策。</w:t>
      </w:r>
    </w:p>
    <w:p w14:paraId="33CF4069">
      <w:pPr>
        <w:pStyle w:val="13"/>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53D7DE92">
      <w:pPr>
        <w:pStyle w:val="13"/>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3BF152D">
      <w:pPr>
        <w:pStyle w:val="13"/>
        <w:jc w:val="left"/>
        <w:outlineLvl w:val="2"/>
      </w:pPr>
      <w:r>
        <w:rPr>
          <w:rFonts w:ascii="仿宋_GB2312" w:hAnsi="仿宋_GB2312" w:eastAsia="仿宋_GB2312" w:cs="仿宋_GB2312"/>
          <w:b/>
          <w:sz w:val="28"/>
        </w:rPr>
        <w:t>21. 法律适用</w:t>
      </w:r>
    </w:p>
    <w:p w14:paraId="45F99688">
      <w:pPr>
        <w:pStyle w:val="13"/>
        <w:jc w:val="left"/>
      </w:pPr>
      <w:r>
        <w:rPr>
          <w:rFonts w:ascii="仿宋_GB2312" w:hAnsi="仿宋_GB2312" w:eastAsia="仿宋_GB2312" w:cs="仿宋_GB2312"/>
        </w:rPr>
        <w:t>21.1 本合同的订立、生效、解释、履行及与本合同有关的争议解决，均适用法律、行政法规。</w:t>
      </w:r>
    </w:p>
    <w:p w14:paraId="5E9F7538">
      <w:pPr>
        <w:pStyle w:val="13"/>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6F834F4A">
      <w:pPr>
        <w:pStyle w:val="13"/>
        <w:jc w:val="left"/>
        <w:outlineLvl w:val="2"/>
      </w:pPr>
      <w:r>
        <w:rPr>
          <w:rFonts w:ascii="仿宋_GB2312" w:hAnsi="仿宋_GB2312" w:eastAsia="仿宋_GB2312" w:cs="仿宋_GB2312"/>
          <w:b/>
          <w:sz w:val="28"/>
        </w:rPr>
        <w:t>22. 通知</w:t>
      </w:r>
    </w:p>
    <w:p w14:paraId="7C2A4B9E">
      <w:pPr>
        <w:pStyle w:val="13"/>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5765EA82">
      <w:pPr>
        <w:pStyle w:val="13"/>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0A7C8BFC">
      <w:pPr>
        <w:pStyle w:val="13"/>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79FF7322">
      <w:pPr>
        <w:pStyle w:val="13"/>
        <w:jc w:val="left"/>
      </w:pPr>
      <w:r>
        <w:rPr>
          <w:rFonts w:ascii="仿宋_GB2312" w:hAnsi="仿宋_GB2312" w:eastAsia="仿宋_GB2312" w:cs="仿宋_GB2312"/>
        </w:rPr>
        <w:t>22.4通知以送达之日或通知书中规定的生效之日起生效，两者中以较迟之日为准。</w:t>
      </w:r>
    </w:p>
    <w:p w14:paraId="6E817B52">
      <w:pPr>
        <w:pStyle w:val="13"/>
        <w:jc w:val="left"/>
        <w:outlineLvl w:val="2"/>
      </w:pPr>
      <w:r>
        <w:rPr>
          <w:rFonts w:ascii="仿宋_GB2312" w:hAnsi="仿宋_GB2312" w:eastAsia="仿宋_GB2312" w:cs="仿宋_GB2312"/>
          <w:b/>
          <w:sz w:val="28"/>
        </w:rPr>
        <w:t>23.合同未尽事项</w:t>
      </w:r>
    </w:p>
    <w:p w14:paraId="7D553ACC">
      <w:pPr>
        <w:pStyle w:val="13"/>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3CD2D92C">
      <w:pPr>
        <w:pStyle w:val="13"/>
        <w:jc w:val="left"/>
      </w:pPr>
      <w:r>
        <w:rPr>
          <w:rFonts w:ascii="仿宋_GB2312" w:hAnsi="仿宋_GB2312" w:eastAsia="仿宋_GB2312" w:cs="仿宋_GB2312"/>
        </w:rPr>
        <w:t xml:space="preserve"> 23.2 合同附件与合同正文具有同等的法律效力。</w:t>
      </w:r>
    </w:p>
    <w:p w14:paraId="3E0B4B33">
      <w:pPr>
        <w:pStyle w:val="13"/>
        <w:jc w:val="center"/>
        <w:outlineLvl w:val="2"/>
      </w:pPr>
      <w:r>
        <w:rPr>
          <w:rFonts w:ascii="仿宋_GB2312" w:hAnsi="仿宋_GB2312" w:eastAsia="仿宋_GB2312" w:cs="仿宋_GB2312"/>
          <w:b/>
          <w:sz w:val="28"/>
        </w:rPr>
        <w:t>第三节 政府采购合同专用条款</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3513B5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352372A">
            <w:pPr>
              <w:pStyle w:val="13"/>
              <w:jc w:val="left"/>
            </w:pPr>
            <w:r>
              <w:rPr>
                <w:rFonts w:ascii="仿宋_GB2312" w:hAnsi="仿宋_GB2312" w:eastAsia="仿宋_GB2312" w:cs="仿宋_GB2312"/>
              </w:rPr>
              <w:t>第二节 第1.2（6）项</w:t>
            </w:r>
          </w:p>
        </w:tc>
        <w:tc>
          <w:tcPr>
            <w:tcW w:w="2769" w:type="dxa"/>
          </w:tcPr>
          <w:p w14:paraId="6E15D473">
            <w:pPr>
              <w:pStyle w:val="13"/>
              <w:jc w:val="left"/>
            </w:pPr>
            <w:r>
              <w:rPr>
                <w:rFonts w:ascii="仿宋_GB2312" w:hAnsi="仿宋_GB2312" w:eastAsia="仿宋_GB2312" w:cs="仿宋_GB2312"/>
              </w:rPr>
              <w:t>联合体具体要求</w:t>
            </w:r>
          </w:p>
        </w:tc>
        <w:tc>
          <w:tcPr>
            <w:tcW w:w="2769" w:type="dxa"/>
          </w:tcPr>
          <w:p w14:paraId="055D4E9B">
            <w:pPr>
              <w:pStyle w:val="13"/>
              <w:jc w:val="left"/>
            </w:pPr>
          </w:p>
        </w:tc>
      </w:tr>
      <w:tr w14:paraId="16AB7E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535833">
            <w:pPr>
              <w:pStyle w:val="13"/>
              <w:jc w:val="left"/>
            </w:pPr>
            <w:r>
              <w:rPr>
                <w:rFonts w:ascii="仿宋_GB2312" w:hAnsi="仿宋_GB2312" w:eastAsia="仿宋_GB2312" w:cs="仿宋_GB2312"/>
              </w:rPr>
              <w:t>第二节 第1.2（7）项</w:t>
            </w:r>
          </w:p>
        </w:tc>
        <w:tc>
          <w:tcPr>
            <w:tcW w:w="2769" w:type="dxa"/>
          </w:tcPr>
          <w:p w14:paraId="6162D8FA">
            <w:pPr>
              <w:pStyle w:val="13"/>
              <w:jc w:val="left"/>
            </w:pPr>
            <w:r>
              <w:rPr>
                <w:rFonts w:ascii="仿宋_GB2312" w:hAnsi="仿宋_GB2312" w:eastAsia="仿宋_GB2312" w:cs="仿宋_GB2312"/>
              </w:rPr>
              <w:t>其他术语解释</w:t>
            </w:r>
          </w:p>
        </w:tc>
        <w:tc>
          <w:tcPr>
            <w:tcW w:w="2769" w:type="dxa"/>
          </w:tcPr>
          <w:p w14:paraId="4A4D72AF">
            <w:pPr>
              <w:pStyle w:val="13"/>
              <w:jc w:val="left"/>
            </w:pPr>
          </w:p>
        </w:tc>
      </w:tr>
      <w:tr w14:paraId="4CBE21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D7CC790">
            <w:pPr>
              <w:pStyle w:val="13"/>
              <w:jc w:val="left"/>
            </w:pPr>
            <w:r>
              <w:rPr>
                <w:rFonts w:ascii="仿宋_GB2312" w:hAnsi="仿宋_GB2312" w:eastAsia="仿宋_GB2312" w:cs="仿宋_GB2312"/>
              </w:rPr>
              <w:t>第二节 第4.4款</w:t>
            </w:r>
          </w:p>
        </w:tc>
        <w:tc>
          <w:tcPr>
            <w:tcW w:w="2769" w:type="dxa"/>
          </w:tcPr>
          <w:p w14:paraId="61F725ED">
            <w:pPr>
              <w:pStyle w:val="13"/>
              <w:jc w:val="left"/>
            </w:pPr>
            <w:r>
              <w:rPr>
                <w:rFonts w:ascii="仿宋_GB2312" w:hAnsi="仿宋_GB2312" w:eastAsia="仿宋_GB2312" w:cs="仿宋_GB2312"/>
              </w:rPr>
              <w:t>履约验收中甲方提出异议或作出说明的期限</w:t>
            </w:r>
          </w:p>
        </w:tc>
        <w:tc>
          <w:tcPr>
            <w:tcW w:w="2769" w:type="dxa"/>
          </w:tcPr>
          <w:p w14:paraId="23467CB8">
            <w:pPr>
              <w:pStyle w:val="13"/>
              <w:jc w:val="left"/>
            </w:pPr>
          </w:p>
        </w:tc>
      </w:tr>
      <w:tr w14:paraId="33D06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0C49F97">
            <w:pPr>
              <w:pStyle w:val="13"/>
              <w:jc w:val="left"/>
            </w:pPr>
            <w:r>
              <w:rPr>
                <w:rFonts w:ascii="仿宋_GB2312" w:hAnsi="仿宋_GB2312" w:eastAsia="仿宋_GB2312" w:cs="仿宋_GB2312"/>
              </w:rPr>
              <w:t>第二节 第4.6款</w:t>
            </w:r>
          </w:p>
        </w:tc>
        <w:tc>
          <w:tcPr>
            <w:tcW w:w="2769" w:type="dxa"/>
          </w:tcPr>
          <w:p w14:paraId="7BEF64D3">
            <w:pPr>
              <w:pStyle w:val="13"/>
              <w:jc w:val="left"/>
            </w:pPr>
            <w:r>
              <w:rPr>
                <w:rFonts w:ascii="仿宋_GB2312" w:hAnsi="仿宋_GB2312" w:eastAsia="仿宋_GB2312" w:cs="仿宋_GB2312"/>
              </w:rPr>
              <w:t>约定甲方承担的其他义务和责任</w:t>
            </w:r>
          </w:p>
        </w:tc>
        <w:tc>
          <w:tcPr>
            <w:tcW w:w="2769" w:type="dxa"/>
          </w:tcPr>
          <w:p w14:paraId="3B91652A">
            <w:pPr>
              <w:pStyle w:val="13"/>
              <w:jc w:val="left"/>
            </w:pPr>
          </w:p>
        </w:tc>
      </w:tr>
      <w:tr w14:paraId="0D8734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854DD31">
            <w:pPr>
              <w:pStyle w:val="13"/>
              <w:jc w:val="left"/>
            </w:pPr>
            <w:r>
              <w:rPr>
                <w:rFonts w:ascii="仿宋_GB2312" w:hAnsi="仿宋_GB2312" w:eastAsia="仿宋_GB2312" w:cs="仿宋_GB2312"/>
              </w:rPr>
              <w:t>第二节 第5.4款</w:t>
            </w:r>
          </w:p>
        </w:tc>
        <w:tc>
          <w:tcPr>
            <w:tcW w:w="2769" w:type="dxa"/>
          </w:tcPr>
          <w:p w14:paraId="785BFBF7">
            <w:pPr>
              <w:pStyle w:val="13"/>
              <w:jc w:val="left"/>
            </w:pPr>
            <w:r>
              <w:rPr>
                <w:rFonts w:ascii="仿宋_GB2312" w:hAnsi="仿宋_GB2312" w:eastAsia="仿宋_GB2312" w:cs="仿宋_GB2312"/>
              </w:rPr>
              <w:t>约定乙方承担的其他义务和责任</w:t>
            </w:r>
          </w:p>
        </w:tc>
        <w:tc>
          <w:tcPr>
            <w:tcW w:w="2769" w:type="dxa"/>
          </w:tcPr>
          <w:p w14:paraId="61BA8113">
            <w:pPr>
              <w:pStyle w:val="13"/>
              <w:jc w:val="left"/>
            </w:pPr>
          </w:p>
        </w:tc>
      </w:tr>
      <w:tr w14:paraId="42AF1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786740B">
            <w:pPr>
              <w:pStyle w:val="13"/>
              <w:jc w:val="left"/>
            </w:pPr>
            <w:r>
              <w:rPr>
                <w:rFonts w:ascii="仿宋_GB2312" w:hAnsi="仿宋_GB2312" w:eastAsia="仿宋_GB2312" w:cs="仿宋_GB2312"/>
              </w:rPr>
              <w:t>第二节 第6.1款</w:t>
            </w:r>
          </w:p>
        </w:tc>
        <w:tc>
          <w:tcPr>
            <w:tcW w:w="2769" w:type="dxa"/>
          </w:tcPr>
          <w:p w14:paraId="7819CD34">
            <w:pPr>
              <w:pStyle w:val="13"/>
              <w:jc w:val="left"/>
            </w:pPr>
            <w:r>
              <w:rPr>
                <w:rFonts w:ascii="仿宋_GB2312" w:hAnsi="仿宋_GB2312" w:eastAsia="仿宋_GB2312" w:cs="仿宋_GB2312"/>
              </w:rPr>
              <w:t>履行合同义务的顺序</w:t>
            </w:r>
          </w:p>
        </w:tc>
        <w:tc>
          <w:tcPr>
            <w:tcW w:w="2769" w:type="dxa"/>
          </w:tcPr>
          <w:p w14:paraId="120B17F2">
            <w:pPr>
              <w:pStyle w:val="13"/>
              <w:jc w:val="left"/>
            </w:pPr>
          </w:p>
        </w:tc>
      </w:tr>
      <w:tr w14:paraId="37B79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16810AD5">
            <w:pPr>
              <w:pStyle w:val="13"/>
              <w:jc w:val="left"/>
            </w:pPr>
            <w:r>
              <w:rPr>
                <w:rFonts w:ascii="仿宋_GB2312" w:hAnsi="仿宋_GB2312" w:eastAsia="仿宋_GB2312" w:cs="仿宋_GB2312"/>
              </w:rPr>
              <w:t>第二节 第7.1款</w:t>
            </w:r>
          </w:p>
        </w:tc>
        <w:tc>
          <w:tcPr>
            <w:tcW w:w="2769" w:type="dxa"/>
          </w:tcPr>
          <w:p w14:paraId="26D78F48">
            <w:pPr>
              <w:pStyle w:val="13"/>
              <w:jc w:val="left"/>
            </w:pPr>
            <w:r>
              <w:rPr>
                <w:rFonts w:ascii="仿宋_GB2312" w:hAnsi="仿宋_GB2312" w:eastAsia="仿宋_GB2312" w:cs="仿宋_GB2312"/>
              </w:rPr>
              <w:t>包装特殊要求</w:t>
            </w:r>
          </w:p>
        </w:tc>
        <w:tc>
          <w:tcPr>
            <w:tcW w:w="2769" w:type="dxa"/>
          </w:tcPr>
          <w:p w14:paraId="2AF19CF9">
            <w:pPr>
              <w:pStyle w:val="13"/>
              <w:jc w:val="left"/>
            </w:pPr>
          </w:p>
        </w:tc>
      </w:tr>
      <w:tr w14:paraId="094FD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189F5766"/>
        </w:tc>
        <w:tc>
          <w:tcPr>
            <w:tcW w:w="2769" w:type="dxa"/>
          </w:tcPr>
          <w:p w14:paraId="0D08A006">
            <w:pPr>
              <w:pStyle w:val="13"/>
              <w:jc w:val="left"/>
            </w:pPr>
            <w:r>
              <w:rPr>
                <w:rFonts w:ascii="仿宋_GB2312" w:hAnsi="仿宋_GB2312" w:eastAsia="仿宋_GB2312" w:cs="仿宋_GB2312"/>
              </w:rPr>
              <w:t>指定现场</w:t>
            </w:r>
          </w:p>
        </w:tc>
        <w:tc>
          <w:tcPr>
            <w:tcW w:w="2769" w:type="dxa"/>
          </w:tcPr>
          <w:p w14:paraId="3CF55347">
            <w:pPr>
              <w:pStyle w:val="13"/>
              <w:jc w:val="left"/>
            </w:pPr>
          </w:p>
        </w:tc>
      </w:tr>
      <w:tr w14:paraId="4AF323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5B1F5E6">
            <w:pPr>
              <w:pStyle w:val="13"/>
              <w:jc w:val="left"/>
            </w:pPr>
            <w:r>
              <w:rPr>
                <w:rFonts w:ascii="仿宋_GB2312" w:hAnsi="仿宋_GB2312" w:eastAsia="仿宋_GB2312" w:cs="仿宋_GB2312"/>
              </w:rPr>
              <w:t>第二节 第7.2款</w:t>
            </w:r>
          </w:p>
        </w:tc>
        <w:tc>
          <w:tcPr>
            <w:tcW w:w="2769" w:type="dxa"/>
          </w:tcPr>
          <w:p w14:paraId="0A3E746E">
            <w:pPr>
              <w:pStyle w:val="13"/>
              <w:jc w:val="left"/>
            </w:pPr>
            <w:r>
              <w:rPr>
                <w:rFonts w:ascii="仿宋_GB2312" w:hAnsi="仿宋_GB2312" w:eastAsia="仿宋_GB2312" w:cs="仿宋_GB2312"/>
              </w:rPr>
              <w:t>运输特殊要求</w:t>
            </w:r>
          </w:p>
        </w:tc>
        <w:tc>
          <w:tcPr>
            <w:tcW w:w="2769" w:type="dxa"/>
          </w:tcPr>
          <w:p w14:paraId="3C4288B2">
            <w:pPr>
              <w:pStyle w:val="13"/>
              <w:jc w:val="left"/>
            </w:pPr>
          </w:p>
        </w:tc>
      </w:tr>
      <w:tr w14:paraId="528C4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4CE1ADB">
            <w:pPr>
              <w:pStyle w:val="13"/>
              <w:jc w:val="left"/>
            </w:pPr>
            <w:r>
              <w:rPr>
                <w:rFonts w:ascii="仿宋_GB2312" w:hAnsi="仿宋_GB2312" w:eastAsia="仿宋_GB2312" w:cs="仿宋_GB2312"/>
              </w:rPr>
              <w:t>第二节 第7.3款</w:t>
            </w:r>
          </w:p>
        </w:tc>
        <w:tc>
          <w:tcPr>
            <w:tcW w:w="2769" w:type="dxa"/>
          </w:tcPr>
          <w:p w14:paraId="1292024B">
            <w:pPr>
              <w:pStyle w:val="13"/>
              <w:jc w:val="left"/>
            </w:pPr>
            <w:r>
              <w:rPr>
                <w:rFonts w:ascii="仿宋_GB2312" w:hAnsi="仿宋_GB2312" w:eastAsia="仿宋_GB2312" w:cs="仿宋_GB2312"/>
              </w:rPr>
              <w:t>保险要求</w:t>
            </w:r>
          </w:p>
        </w:tc>
        <w:tc>
          <w:tcPr>
            <w:tcW w:w="2769" w:type="dxa"/>
          </w:tcPr>
          <w:p w14:paraId="22FB6AD9">
            <w:pPr>
              <w:pStyle w:val="13"/>
              <w:jc w:val="left"/>
            </w:pPr>
          </w:p>
        </w:tc>
      </w:tr>
      <w:tr w14:paraId="3F33C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7EE0221">
            <w:pPr>
              <w:pStyle w:val="13"/>
              <w:jc w:val="left"/>
            </w:pPr>
            <w:r>
              <w:rPr>
                <w:rFonts w:ascii="仿宋_GB2312" w:hAnsi="仿宋_GB2312" w:eastAsia="仿宋_GB2312" w:cs="仿宋_GB2312"/>
              </w:rPr>
              <w:t>第二节 第8.2（1）项</w:t>
            </w:r>
          </w:p>
        </w:tc>
        <w:tc>
          <w:tcPr>
            <w:tcW w:w="2769" w:type="dxa"/>
          </w:tcPr>
          <w:p w14:paraId="14EA17DF">
            <w:pPr>
              <w:pStyle w:val="13"/>
              <w:jc w:val="left"/>
            </w:pPr>
            <w:r>
              <w:rPr>
                <w:rFonts w:ascii="仿宋_GB2312" w:hAnsi="仿宋_GB2312" w:eastAsia="仿宋_GB2312" w:cs="仿宋_GB2312"/>
              </w:rPr>
              <w:t>质量保证期</w:t>
            </w:r>
          </w:p>
        </w:tc>
        <w:tc>
          <w:tcPr>
            <w:tcW w:w="2769" w:type="dxa"/>
          </w:tcPr>
          <w:p w14:paraId="4F540E69"/>
        </w:tc>
      </w:tr>
      <w:tr w14:paraId="230F88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B926793">
            <w:pPr>
              <w:pStyle w:val="13"/>
              <w:jc w:val="left"/>
            </w:pPr>
            <w:r>
              <w:rPr>
                <w:rFonts w:ascii="仿宋_GB2312" w:hAnsi="仿宋_GB2312" w:eastAsia="仿宋_GB2312" w:cs="仿宋_GB2312"/>
              </w:rPr>
              <w:t>第二节 第8.2（3）项</w:t>
            </w:r>
          </w:p>
        </w:tc>
        <w:tc>
          <w:tcPr>
            <w:tcW w:w="2769" w:type="dxa"/>
          </w:tcPr>
          <w:p w14:paraId="14B47027">
            <w:pPr>
              <w:pStyle w:val="13"/>
              <w:jc w:val="left"/>
            </w:pPr>
            <w:r>
              <w:rPr>
                <w:rFonts w:ascii="仿宋_GB2312" w:hAnsi="仿宋_GB2312" w:eastAsia="仿宋_GB2312" w:cs="仿宋_GB2312"/>
              </w:rPr>
              <w:t>货物质量缺陷响应时间</w:t>
            </w:r>
          </w:p>
        </w:tc>
        <w:tc>
          <w:tcPr>
            <w:tcW w:w="2769" w:type="dxa"/>
          </w:tcPr>
          <w:p w14:paraId="4BAF6B8D"/>
        </w:tc>
      </w:tr>
      <w:tr w14:paraId="50C78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EB757BC">
            <w:pPr>
              <w:pStyle w:val="13"/>
              <w:jc w:val="left"/>
            </w:pPr>
            <w:r>
              <w:rPr>
                <w:rFonts w:ascii="仿宋_GB2312" w:hAnsi="仿宋_GB2312" w:eastAsia="仿宋_GB2312" w:cs="仿宋_GB2312"/>
              </w:rPr>
              <w:t>第二节 第11.1款</w:t>
            </w:r>
          </w:p>
        </w:tc>
        <w:tc>
          <w:tcPr>
            <w:tcW w:w="2769" w:type="dxa"/>
          </w:tcPr>
          <w:p w14:paraId="2E6DE622">
            <w:pPr>
              <w:pStyle w:val="13"/>
              <w:jc w:val="left"/>
            </w:pPr>
            <w:r>
              <w:rPr>
                <w:rFonts w:ascii="仿宋_GB2312" w:hAnsi="仿宋_GB2312" w:eastAsia="仿宋_GB2312" w:cs="仿宋_GB2312"/>
              </w:rPr>
              <w:t>其他应当保密的信息</w:t>
            </w:r>
          </w:p>
        </w:tc>
        <w:tc>
          <w:tcPr>
            <w:tcW w:w="2769" w:type="dxa"/>
          </w:tcPr>
          <w:p w14:paraId="0FDBA320"/>
        </w:tc>
      </w:tr>
      <w:tr w14:paraId="7CF02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F2E54B">
            <w:pPr>
              <w:pStyle w:val="13"/>
              <w:jc w:val="left"/>
            </w:pPr>
            <w:r>
              <w:rPr>
                <w:rFonts w:ascii="仿宋_GB2312" w:hAnsi="仿宋_GB2312" w:eastAsia="仿宋_GB2312" w:cs="仿宋_GB2312"/>
              </w:rPr>
              <w:t>第二节 第12.2款</w:t>
            </w:r>
          </w:p>
        </w:tc>
        <w:tc>
          <w:tcPr>
            <w:tcW w:w="2769" w:type="dxa"/>
          </w:tcPr>
          <w:p w14:paraId="43B9FBEC">
            <w:pPr>
              <w:pStyle w:val="13"/>
              <w:jc w:val="left"/>
            </w:pPr>
            <w:r>
              <w:rPr>
                <w:rFonts w:ascii="仿宋_GB2312" w:hAnsi="仿宋_GB2312" w:eastAsia="仿宋_GB2312" w:cs="仿宋_GB2312"/>
              </w:rPr>
              <w:t>合同价款支付时间</w:t>
            </w:r>
          </w:p>
        </w:tc>
        <w:tc>
          <w:tcPr>
            <w:tcW w:w="2769" w:type="dxa"/>
          </w:tcPr>
          <w:p w14:paraId="778B9646"/>
        </w:tc>
      </w:tr>
      <w:tr w14:paraId="0105E1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8C2C75">
            <w:pPr>
              <w:pStyle w:val="13"/>
              <w:jc w:val="left"/>
            </w:pPr>
            <w:r>
              <w:rPr>
                <w:rFonts w:ascii="仿宋_GB2312" w:hAnsi="仿宋_GB2312" w:eastAsia="仿宋_GB2312" w:cs="仿宋_GB2312"/>
              </w:rPr>
              <w:t>第二节 第13.2款</w:t>
            </w:r>
          </w:p>
        </w:tc>
        <w:tc>
          <w:tcPr>
            <w:tcW w:w="2769" w:type="dxa"/>
          </w:tcPr>
          <w:p w14:paraId="0B982091">
            <w:pPr>
              <w:pStyle w:val="13"/>
              <w:jc w:val="left"/>
            </w:pPr>
            <w:r>
              <w:rPr>
                <w:rFonts w:ascii="仿宋_GB2312" w:hAnsi="仿宋_GB2312" w:eastAsia="仿宋_GB2312" w:cs="仿宋_GB2312"/>
              </w:rPr>
              <w:t>履约保证金不予退还的情形</w:t>
            </w:r>
          </w:p>
        </w:tc>
        <w:tc>
          <w:tcPr>
            <w:tcW w:w="2769" w:type="dxa"/>
          </w:tcPr>
          <w:p w14:paraId="65CB2B91"/>
        </w:tc>
      </w:tr>
      <w:tr w14:paraId="18C558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265C5BB">
            <w:pPr>
              <w:pStyle w:val="13"/>
              <w:jc w:val="left"/>
            </w:pPr>
            <w:r>
              <w:rPr>
                <w:rFonts w:ascii="仿宋_GB2312" w:hAnsi="仿宋_GB2312" w:eastAsia="仿宋_GB2312" w:cs="仿宋_GB2312"/>
              </w:rPr>
              <w:t>第二节 第13.3款</w:t>
            </w:r>
          </w:p>
        </w:tc>
        <w:tc>
          <w:tcPr>
            <w:tcW w:w="2769" w:type="dxa"/>
          </w:tcPr>
          <w:p w14:paraId="0A2D4ED5">
            <w:pPr>
              <w:pStyle w:val="13"/>
              <w:jc w:val="left"/>
            </w:pPr>
            <w:r>
              <w:rPr>
                <w:rFonts w:ascii="仿宋_GB2312" w:hAnsi="仿宋_GB2312" w:eastAsia="仿宋_GB2312" w:cs="仿宋_GB2312"/>
              </w:rPr>
              <w:t>履约保证金退还时间及逾期退还的违约金</w:t>
            </w:r>
          </w:p>
        </w:tc>
        <w:tc>
          <w:tcPr>
            <w:tcW w:w="2769" w:type="dxa"/>
          </w:tcPr>
          <w:p w14:paraId="02FF24CC"/>
        </w:tc>
      </w:tr>
      <w:tr w14:paraId="3C2C5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7366B2F">
            <w:pPr>
              <w:pStyle w:val="13"/>
              <w:jc w:val="left"/>
            </w:pPr>
            <w:r>
              <w:rPr>
                <w:rFonts w:ascii="仿宋_GB2312" w:hAnsi="仿宋_GB2312" w:eastAsia="仿宋_GB2312" w:cs="仿宋_GB2312"/>
              </w:rPr>
              <w:t>第二节 第14.1（3）项</w:t>
            </w:r>
          </w:p>
        </w:tc>
        <w:tc>
          <w:tcPr>
            <w:tcW w:w="2769" w:type="dxa"/>
          </w:tcPr>
          <w:p w14:paraId="01F184E8">
            <w:pPr>
              <w:pStyle w:val="13"/>
              <w:jc w:val="left"/>
            </w:pPr>
            <w:r>
              <w:rPr>
                <w:rFonts w:ascii="仿宋_GB2312" w:hAnsi="仿宋_GB2312" w:eastAsia="仿宋_GB2312" w:cs="仿宋_GB2312"/>
              </w:rPr>
              <w:t>运行监督、维修期限</w:t>
            </w:r>
          </w:p>
        </w:tc>
        <w:tc>
          <w:tcPr>
            <w:tcW w:w="2769" w:type="dxa"/>
          </w:tcPr>
          <w:p w14:paraId="241B80F6"/>
        </w:tc>
      </w:tr>
      <w:tr w14:paraId="06A580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2DD9DB4">
            <w:pPr>
              <w:pStyle w:val="13"/>
              <w:jc w:val="left"/>
            </w:pPr>
            <w:r>
              <w:rPr>
                <w:rFonts w:ascii="仿宋_GB2312" w:hAnsi="仿宋_GB2312" w:eastAsia="仿宋_GB2312" w:cs="仿宋_GB2312"/>
              </w:rPr>
              <w:t>第二节 第14.1（5）项</w:t>
            </w:r>
          </w:p>
        </w:tc>
        <w:tc>
          <w:tcPr>
            <w:tcW w:w="2769" w:type="dxa"/>
          </w:tcPr>
          <w:p w14:paraId="6F8A9F7A">
            <w:pPr>
              <w:pStyle w:val="13"/>
              <w:jc w:val="left"/>
            </w:pPr>
            <w:r>
              <w:rPr>
                <w:rFonts w:ascii="仿宋_GB2312" w:hAnsi="仿宋_GB2312" w:eastAsia="仿宋_GB2312" w:cs="仿宋_GB2312"/>
              </w:rPr>
              <w:t>货物回收的约定</w:t>
            </w:r>
          </w:p>
        </w:tc>
        <w:tc>
          <w:tcPr>
            <w:tcW w:w="2769" w:type="dxa"/>
          </w:tcPr>
          <w:p w14:paraId="1DC1AB13"/>
        </w:tc>
      </w:tr>
      <w:tr w14:paraId="77274F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A682CAC">
            <w:pPr>
              <w:pStyle w:val="13"/>
              <w:jc w:val="left"/>
            </w:pPr>
            <w:r>
              <w:rPr>
                <w:rFonts w:ascii="仿宋_GB2312" w:hAnsi="仿宋_GB2312" w:eastAsia="仿宋_GB2312" w:cs="仿宋_GB2312"/>
              </w:rPr>
              <w:t>第二节 第14.1（6）项</w:t>
            </w:r>
          </w:p>
        </w:tc>
        <w:tc>
          <w:tcPr>
            <w:tcW w:w="2769" w:type="dxa"/>
          </w:tcPr>
          <w:p w14:paraId="79BDB8D1">
            <w:pPr>
              <w:pStyle w:val="13"/>
              <w:jc w:val="left"/>
            </w:pPr>
            <w:r>
              <w:rPr>
                <w:rFonts w:ascii="仿宋_GB2312" w:hAnsi="仿宋_GB2312" w:eastAsia="仿宋_GB2312" w:cs="仿宋_GB2312"/>
              </w:rPr>
              <w:t>乙方提供的其他服务</w:t>
            </w:r>
          </w:p>
        </w:tc>
        <w:tc>
          <w:tcPr>
            <w:tcW w:w="2769" w:type="dxa"/>
          </w:tcPr>
          <w:p w14:paraId="5C7E8214"/>
        </w:tc>
      </w:tr>
      <w:tr w14:paraId="5A024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E245B36">
            <w:pPr>
              <w:pStyle w:val="13"/>
              <w:jc w:val="left"/>
            </w:pPr>
            <w:r>
              <w:rPr>
                <w:rFonts w:ascii="仿宋_GB2312" w:hAnsi="仿宋_GB2312" w:eastAsia="仿宋_GB2312" w:cs="仿宋_GB2312"/>
              </w:rPr>
              <w:t>第二节 第15.1款</w:t>
            </w:r>
          </w:p>
        </w:tc>
        <w:tc>
          <w:tcPr>
            <w:tcW w:w="2769" w:type="dxa"/>
          </w:tcPr>
          <w:p w14:paraId="7664ECFE">
            <w:pPr>
              <w:pStyle w:val="13"/>
              <w:jc w:val="left"/>
            </w:pPr>
            <w:r>
              <w:rPr>
                <w:rFonts w:ascii="仿宋_GB2312" w:hAnsi="仿宋_GB2312" w:eastAsia="仿宋_GB2312" w:cs="仿宋_GB2312"/>
              </w:rPr>
              <w:t>修理、重作、更换相关具体规定</w:t>
            </w:r>
          </w:p>
        </w:tc>
        <w:tc>
          <w:tcPr>
            <w:tcW w:w="2769" w:type="dxa"/>
          </w:tcPr>
          <w:p w14:paraId="0263CE14"/>
        </w:tc>
      </w:tr>
      <w:tr w14:paraId="3C361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270501C">
            <w:pPr>
              <w:pStyle w:val="13"/>
              <w:jc w:val="left"/>
            </w:pPr>
            <w:r>
              <w:rPr>
                <w:rFonts w:ascii="仿宋_GB2312" w:hAnsi="仿宋_GB2312" w:eastAsia="仿宋_GB2312" w:cs="仿宋_GB2312"/>
              </w:rPr>
              <w:t>第二节 第15.2（2）项</w:t>
            </w:r>
          </w:p>
        </w:tc>
        <w:tc>
          <w:tcPr>
            <w:tcW w:w="2769" w:type="dxa"/>
          </w:tcPr>
          <w:p w14:paraId="57A35EDA">
            <w:pPr>
              <w:pStyle w:val="13"/>
              <w:jc w:val="left"/>
            </w:pPr>
            <w:r>
              <w:rPr>
                <w:rFonts w:ascii="仿宋_GB2312" w:hAnsi="仿宋_GB2312" w:eastAsia="仿宋_GB2312" w:cs="仿宋_GB2312"/>
              </w:rPr>
              <w:t>迟延交货赔偿费</w:t>
            </w:r>
          </w:p>
        </w:tc>
        <w:tc>
          <w:tcPr>
            <w:tcW w:w="2769" w:type="dxa"/>
          </w:tcPr>
          <w:p w14:paraId="68CA33E1"/>
        </w:tc>
      </w:tr>
      <w:tr w14:paraId="3686F4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DB9E895">
            <w:pPr>
              <w:pStyle w:val="13"/>
              <w:jc w:val="left"/>
            </w:pPr>
            <w:r>
              <w:rPr>
                <w:rFonts w:ascii="仿宋_GB2312" w:hAnsi="仿宋_GB2312" w:eastAsia="仿宋_GB2312" w:cs="仿宋_GB2312"/>
              </w:rPr>
              <w:t>第二节 第15.3款</w:t>
            </w:r>
          </w:p>
        </w:tc>
        <w:tc>
          <w:tcPr>
            <w:tcW w:w="2769" w:type="dxa"/>
          </w:tcPr>
          <w:p w14:paraId="7F5FD6F2">
            <w:pPr>
              <w:pStyle w:val="13"/>
              <w:jc w:val="left"/>
            </w:pPr>
            <w:r>
              <w:rPr>
                <w:rFonts w:ascii="仿宋_GB2312" w:hAnsi="仿宋_GB2312" w:eastAsia="仿宋_GB2312" w:cs="仿宋_GB2312"/>
              </w:rPr>
              <w:t>逾期付款利息</w:t>
            </w:r>
          </w:p>
        </w:tc>
        <w:tc>
          <w:tcPr>
            <w:tcW w:w="2769" w:type="dxa"/>
          </w:tcPr>
          <w:p w14:paraId="18DFD38B"/>
        </w:tc>
      </w:tr>
      <w:tr w14:paraId="6DA2E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26C8B04">
            <w:pPr>
              <w:pStyle w:val="13"/>
              <w:jc w:val="left"/>
            </w:pPr>
            <w:r>
              <w:rPr>
                <w:rFonts w:ascii="仿宋_GB2312" w:hAnsi="仿宋_GB2312" w:eastAsia="仿宋_GB2312" w:cs="仿宋_GB2312"/>
              </w:rPr>
              <w:t>第二节 第15.4款</w:t>
            </w:r>
          </w:p>
        </w:tc>
        <w:tc>
          <w:tcPr>
            <w:tcW w:w="2769" w:type="dxa"/>
          </w:tcPr>
          <w:p w14:paraId="7F0DC05F">
            <w:pPr>
              <w:pStyle w:val="13"/>
              <w:jc w:val="left"/>
            </w:pPr>
            <w:r>
              <w:rPr>
                <w:rFonts w:ascii="仿宋_GB2312" w:hAnsi="仿宋_GB2312" w:eastAsia="仿宋_GB2312" w:cs="仿宋_GB2312"/>
              </w:rPr>
              <w:t>其他违约责任</w:t>
            </w:r>
          </w:p>
        </w:tc>
        <w:tc>
          <w:tcPr>
            <w:tcW w:w="2769" w:type="dxa"/>
          </w:tcPr>
          <w:p w14:paraId="54287F8B"/>
        </w:tc>
      </w:tr>
      <w:tr w14:paraId="5C4BB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9500E4F">
            <w:pPr>
              <w:pStyle w:val="13"/>
              <w:jc w:val="left"/>
            </w:pPr>
            <w:r>
              <w:rPr>
                <w:rFonts w:ascii="仿宋_GB2312" w:hAnsi="仿宋_GB2312" w:eastAsia="仿宋_GB2312" w:cs="仿宋_GB2312"/>
              </w:rPr>
              <w:t>第二节 第19.2款</w:t>
            </w:r>
          </w:p>
        </w:tc>
        <w:tc>
          <w:tcPr>
            <w:tcW w:w="2769" w:type="dxa"/>
          </w:tcPr>
          <w:p w14:paraId="4B08C061">
            <w:pPr>
              <w:pStyle w:val="13"/>
              <w:jc w:val="left"/>
            </w:pPr>
            <w:r>
              <w:rPr>
                <w:rFonts w:ascii="仿宋_GB2312" w:hAnsi="仿宋_GB2312" w:eastAsia="仿宋_GB2312" w:cs="仿宋_GB2312"/>
              </w:rPr>
              <w:t>解决争议的方法</w:t>
            </w:r>
          </w:p>
        </w:tc>
        <w:tc>
          <w:tcPr>
            <w:tcW w:w="2769" w:type="dxa"/>
          </w:tcPr>
          <w:p w14:paraId="503A41D7">
            <w:pPr>
              <w:pStyle w:val="13"/>
              <w:jc w:val="left"/>
            </w:pPr>
            <w:r>
              <w:rPr>
                <w:rFonts w:ascii="仿宋_GB2312" w:hAnsi="仿宋_GB2312" w:eastAsia="仿宋_GB2312" w:cs="仿宋_GB2312"/>
              </w:rPr>
              <w:t xml:space="preserve"> 因本合同及合同有关事项发生的争议，按下列第____ 种方式解决：</w:t>
            </w:r>
          </w:p>
          <w:p w14:paraId="4EE4F147">
            <w:pPr>
              <w:pStyle w:val="13"/>
              <w:jc w:val="left"/>
            </w:pPr>
            <w:r>
              <w:rPr>
                <w:rFonts w:ascii="仿宋_GB2312" w:hAnsi="仿宋_GB2312" w:eastAsia="仿宋_GB2312" w:cs="仿宋_GB2312"/>
              </w:rPr>
              <w:t xml:space="preserve"> （1）向 __________________仲裁委员会申请仲裁，仲裁地点为 ____________ ；</w:t>
            </w:r>
          </w:p>
          <w:p w14:paraId="649D169B">
            <w:pPr>
              <w:pStyle w:val="13"/>
              <w:jc w:val="left"/>
            </w:pPr>
            <w:r>
              <w:rPr>
                <w:rFonts w:ascii="仿宋_GB2312" w:hAnsi="仿宋_GB2312" w:eastAsia="仿宋_GB2312" w:cs="仿宋_GB2312"/>
              </w:rPr>
              <w:t xml:space="preserve"> （2）向__________________人民法院起诉。</w:t>
            </w:r>
          </w:p>
        </w:tc>
      </w:tr>
      <w:tr w14:paraId="1AB4E7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EDED1BB">
            <w:pPr>
              <w:pStyle w:val="13"/>
              <w:jc w:val="left"/>
            </w:pPr>
            <w:r>
              <w:rPr>
                <w:rFonts w:ascii="仿宋_GB2312" w:hAnsi="仿宋_GB2312" w:eastAsia="仿宋_GB2312" w:cs="仿宋_GB2312"/>
              </w:rPr>
              <w:t>第二节 第23.1款</w:t>
            </w:r>
          </w:p>
        </w:tc>
        <w:tc>
          <w:tcPr>
            <w:tcW w:w="2769" w:type="dxa"/>
          </w:tcPr>
          <w:p w14:paraId="5D35292B">
            <w:pPr>
              <w:pStyle w:val="13"/>
              <w:jc w:val="left"/>
            </w:pPr>
            <w:r>
              <w:rPr>
                <w:rFonts w:ascii="仿宋_GB2312" w:hAnsi="仿宋_GB2312" w:eastAsia="仿宋_GB2312" w:cs="仿宋_GB2312"/>
              </w:rPr>
              <w:t>其他专用条款</w:t>
            </w:r>
          </w:p>
        </w:tc>
        <w:tc>
          <w:tcPr>
            <w:tcW w:w="2769" w:type="dxa"/>
          </w:tcPr>
          <w:p w14:paraId="315D1E6D"/>
        </w:tc>
      </w:tr>
    </w:tbl>
    <w:p w14:paraId="673F5986">
      <w:pPr>
        <w:pStyle w:val="13"/>
        <w:jc w:val="left"/>
      </w:pPr>
    </w:p>
    <w:p w14:paraId="2B9823AE">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FBCB31E">
      <w:pPr>
        <w:pStyle w:val="13"/>
        <w:jc w:val="center"/>
        <w:outlineLvl w:val="1"/>
      </w:pPr>
      <w:r>
        <w:rPr>
          <w:rFonts w:ascii="仿宋_GB2312" w:hAnsi="仿宋_GB2312" w:eastAsia="仿宋_GB2312" w:cs="仿宋_GB2312"/>
          <w:b/>
          <w:sz w:val="36"/>
        </w:rPr>
        <w:t>第七章 电子投标文件格式</w:t>
      </w:r>
    </w:p>
    <w:p w14:paraId="4C9C7E9D">
      <w:pPr>
        <w:pStyle w:val="13"/>
        <w:jc w:val="center"/>
        <w:outlineLvl w:val="2"/>
      </w:pPr>
      <w:r>
        <w:rPr>
          <w:rFonts w:ascii="仿宋_GB2312" w:hAnsi="仿宋_GB2312" w:eastAsia="仿宋_GB2312" w:cs="仿宋_GB2312"/>
          <w:b/>
          <w:sz w:val="28"/>
        </w:rPr>
        <w:t>编制说明</w:t>
      </w:r>
    </w:p>
    <w:p w14:paraId="0CC9160A">
      <w:pPr>
        <w:pStyle w:val="13"/>
        <w:ind w:firstLine="480"/>
        <w:jc w:val="left"/>
      </w:pPr>
      <w:r>
        <w:rPr>
          <w:rFonts w:ascii="仿宋_GB2312" w:hAnsi="仿宋_GB2312" w:eastAsia="仿宋_GB2312" w:cs="仿宋_GB2312"/>
        </w:rPr>
        <w:t>1、除招标文件另有规定外，本章中：</w:t>
      </w:r>
    </w:p>
    <w:p w14:paraId="0E11A782">
      <w:pPr>
        <w:pStyle w:val="13"/>
        <w:ind w:firstLine="480"/>
        <w:jc w:val="left"/>
      </w:pPr>
      <w:r>
        <w:rPr>
          <w:rFonts w:ascii="仿宋_GB2312" w:hAnsi="仿宋_GB2312" w:eastAsia="仿宋_GB2312" w:cs="仿宋_GB2312"/>
        </w:rPr>
        <w:t>1.1涉及投标人的“全称”：</w:t>
      </w:r>
    </w:p>
    <w:p w14:paraId="1B3F4DB0">
      <w:pPr>
        <w:pStyle w:val="13"/>
        <w:ind w:firstLine="480"/>
        <w:jc w:val="left"/>
      </w:pPr>
      <w:r>
        <w:rPr>
          <w:rFonts w:ascii="仿宋_GB2312" w:hAnsi="仿宋_GB2312" w:eastAsia="仿宋_GB2312" w:cs="仿宋_GB2312"/>
        </w:rPr>
        <w:t>（1）不接受联合体投标的，指投标人的全称。</w:t>
      </w:r>
    </w:p>
    <w:p w14:paraId="22AA6B96">
      <w:pPr>
        <w:pStyle w:val="13"/>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65962E85">
      <w:pPr>
        <w:pStyle w:val="13"/>
        <w:ind w:firstLine="480"/>
        <w:jc w:val="left"/>
      </w:pPr>
      <w:r>
        <w:rPr>
          <w:rFonts w:ascii="仿宋_GB2312" w:hAnsi="仿宋_GB2312" w:eastAsia="仿宋_GB2312" w:cs="仿宋_GB2312"/>
        </w:rPr>
        <w:t>1.2涉及投标人“加盖单位公章”：</w:t>
      </w:r>
    </w:p>
    <w:p w14:paraId="1E53D0A6">
      <w:pPr>
        <w:pStyle w:val="13"/>
        <w:ind w:firstLine="480"/>
        <w:jc w:val="left"/>
      </w:pPr>
      <w:r>
        <w:rPr>
          <w:rFonts w:ascii="仿宋_GB2312" w:hAnsi="仿宋_GB2312" w:eastAsia="仿宋_GB2312" w:cs="仿宋_GB2312"/>
        </w:rPr>
        <w:t>（1）不接受联合体投标的，指加盖投标人的单位公章。</w:t>
      </w:r>
    </w:p>
    <w:p w14:paraId="0D703D80">
      <w:pPr>
        <w:pStyle w:val="13"/>
        <w:ind w:firstLine="480"/>
        <w:jc w:val="left"/>
      </w:pPr>
      <w:r>
        <w:rPr>
          <w:rFonts w:ascii="仿宋_GB2312" w:hAnsi="仿宋_GB2312" w:eastAsia="仿宋_GB2312" w:cs="仿宋_GB2312"/>
        </w:rPr>
        <w:t>（2）接受联合体投标且投标人为联合体的，指加盖联合体牵头方的单位公章。</w:t>
      </w:r>
    </w:p>
    <w:p w14:paraId="47059666">
      <w:pPr>
        <w:pStyle w:val="13"/>
        <w:ind w:firstLine="480"/>
        <w:jc w:val="left"/>
      </w:pPr>
      <w:r>
        <w:rPr>
          <w:rFonts w:ascii="仿宋_GB2312" w:hAnsi="仿宋_GB2312" w:eastAsia="仿宋_GB2312" w:cs="仿宋_GB2312"/>
        </w:rPr>
        <w:t>1.3涉及“投标人代表签字”：</w:t>
      </w:r>
    </w:p>
    <w:p w14:paraId="5F65F65F">
      <w:pPr>
        <w:pStyle w:val="13"/>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5DA50A15">
      <w:pPr>
        <w:pStyle w:val="13"/>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3E72D383">
      <w:pPr>
        <w:pStyle w:val="13"/>
        <w:ind w:firstLine="480"/>
        <w:jc w:val="left"/>
      </w:pPr>
      <w:r>
        <w:rPr>
          <w:rFonts w:ascii="仿宋_GB2312" w:hAnsi="仿宋_GB2312" w:eastAsia="仿宋_GB2312" w:cs="仿宋_GB2312"/>
        </w:rPr>
        <w:t>1.4“其他组织”指合伙企业、非企业专业服务机构、个体工商户、农村承包经营户等。</w:t>
      </w:r>
    </w:p>
    <w:p w14:paraId="19DBF508">
      <w:pPr>
        <w:pStyle w:val="13"/>
        <w:ind w:firstLine="480"/>
        <w:jc w:val="left"/>
      </w:pPr>
      <w:r>
        <w:rPr>
          <w:rFonts w:ascii="仿宋_GB2312" w:hAnsi="仿宋_GB2312" w:eastAsia="仿宋_GB2312" w:cs="仿宋_GB2312"/>
        </w:rPr>
        <w:t>1.5“自然人”指具有完全民事行为能力、能够承担民事责任和义务的中国公民。</w:t>
      </w:r>
    </w:p>
    <w:p w14:paraId="12BB46DB">
      <w:pPr>
        <w:pStyle w:val="13"/>
        <w:ind w:firstLine="480"/>
        <w:jc w:val="left"/>
      </w:pPr>
      <w:r>
        <w:rPr>
          <w:rFonts w:ascii="仿宋_GB2312" w:hAnsi="仿宋_GB2312" w:eastAsia="仿宋_GB2312" w:cs="仿宋_GB2312"/>
        </w:rPr>
        <w:t>2、除招标文件另有规定外，本章中“投标人的资格及资信证明文件”：</w:t>
      </w:r>
    </w:p>
    <w:p w14:paraId="0FF52DBB">
      <w:pPr>
        <w:pStyle w:val="13"/>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00812578">
      <w:pPr>
        <w:pStyle w:val="13"/>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0E9F55B6">
      <w:pPr>
        <w:pStyle w:val="13"/>
        <w:ind w:firstLine="480"/>
        <w:jc w:val="left"/>
      </w:pPr>
      <w:r>
        <w:rPr>
          <w:rFonts w:ascii="仿宋_GB2312" w:hAnsi="仿宋_GB2312" w:eastAsia="仿宋_GB2312" w:cs="仿宋_GB2312"/>
        </w:rPr>
        <w:t>3、投标人对电子投标文件的索引应编制页码。</w:t>
      </w:r>
    </w:p>
    <w:p w14:paraId="764D5DD0">
      <w:pPr>
        <w:pStyle w:val="13"/>
        <w:ind w:firstLine="480"/>
        <w:jc w:val="left"/>
      </w:pPr>
      <w:r>
        <w:rPr>
          <w:rFonts w:ascii="仿宋_GB2312" w:hAnsi="仿宋_GB2312" w:eastAsia="仿宋_GB2312" w:cs="仿宋_GB2312"/>
        </w:rPr>
        <w:t>4、本章提供格式仅供参考，投标人应根据自身实际情况制作电子投标文件。</w:t>
      </w:r>
    </w:p>
    <w:p w14:paraId="56BFEA89">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B72CDF1">
      <w:pPr>
        <w:pStyle w:val="13"/>
        <w:jc w:val="center"/>
        <w:outlineLvl w:val="2"/>
      </w:pPr>
      <w:r>
        <w:rPr>
          <w:rFonts w:ascii="仿宋_GB2312" w:hAnsi="仿宋_GB2312" w:eastAsia="仿宋_GB2312" w:cs="仿宋_GB2312"/>
          <w:b/>
          <w:sz w:val="28"/>
        </w:rPr>
        <w:t>封面格式(资格及资信证明部分)</w:t>
      </w:r>
    </w:p>
    <w:p w14:paraId="126B04E3">
      <w:pPr>
        <w:pStyle w:val="13"/>
        <w:jc w:val="center"/>
        <w:outlineLvl w:val="0"/>
      </w:pPr>
      <w:r>
        <w:rPr>
          <w:rFonts w:ascii="仿宋_GB2312" w:hAnsi="仿宋_GB2312" w:eastAsia="仿宋_GB2312" w:cs="仿宋_GB2312"/>
          <w:b/>
          <w:sz w:val="48"/>
        </w:rPr>
        <w:t>福建省政府采购投标文件</w:t>
      </w:r>
    </w:p>
    <w:p w14:paraId="6CEBDD14">
      <w:pPr>
        <w:pStyle w:val="13"/>
        <w:jc w:val="center"/>
        <w:outlineLvl w:val="0"/>
      </w:pPr>
      <w:r>
        <w:rPr>
          <w:rFonts w:ascii="仿宋_GB2312" w:hAnsi="仿宋_GB2312" w:eastAsia="仿宋_GB2312" w:cs="仿宋_GB2312"/>
          <w:b/>
          <w:sz w:val="48"/>
        </w:rPr>
        <w:t>（资格及资信证明部分）</w:t>
      </w:r>
      <w:r>
        <w:br w:type="textWrapping"/>
      </w:r>
      <w:r>
        <w:br w:type="textWrapping"/>
      </w:r>
    </w:p>
    <w:p w14:paraId="12C0E7DA">
      <w:pPr>
        <w:pStyle w:val="13"/>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51585B1B">
      <w:pPr>
        <w:pStyle w:val="13"/>
        <w:jc w:val="center"/>
        <w:outlineLvl w:val="2"/>
      </w:pPr>
      <w:r>
        <w:rPr>
          <w:rFonts w:ascii="仿宋_GB2312" w:hAnsi="仿宋_GB2312" w:eastAsia="仿宋_GB2312" w:cs="仿宋_GB2312"/>
          <w:b/>
          <w:sz w:val="28"/>
        </w:rPr>
        <w:t>项目名称：（由投标人填写）</w:t>
      </w:r>
    </w:p>
    <w:p w14:paraId="5B7B336E">
      <w:pPr>
        <w:pStyle w:val="13"/>
        <w:jc w:val="center"/>
        <w:outlineLvl w:val="2"/>
      </w:pPr>
      <w:r>
        <w:rPr>
          <w:rFonts w:ascii="仿宋_GB2312" w:hAnsi="仿宋_GB2312" w:eastAsia="仿宋_GB2312" w:cs="仿宋_GB2312"/>
          <w:b/>
          <w:sz w:val="28"/>
        </w:rPr>
        <w:t>备案编号：（由投标人填写）</w:t>
      </w:r>
    </w:p>
    <w:p w14:paraId="3603CD75">
      <w:pPr>
        <w:pStyle w:val="13"/>
        <w:jc w:val="center"/>
        <w:outlineLvl w:val="2"/>
      </w:pPr>
      <w:r>
        <w:rPr>
          <w:rFonts w:ascii="仿宋_GB2312" w:hAnsi="仿宋_GB2312" w:eastAsia="仿宋_GB2312" w:cs="仿宋_GB2312"/>
          <w:b/>
          <w:sz w:val="28"/>
        </w:rPr>
        <w:t>项目编号：（由投标人填写）</w:t>
      </w:r>
    </w:p>
    <w:p w14:paraId="3294B284">
      <w:pPr>
        <w:pStyle w:val="13"/>
        <w:jc w:val="center"/>
        <w:outlineLvl w:val="2"/>
      </w:pPr>
      <w:r>
        <w:rPr>
          <w:rFonts w:ascii="仿宋_GB2312" w:hAnsi="仿宋_GB2312" w:eastAsia="仿宋_GB2312" w:cs="仿宋_GB2312"/>
          <w:b/>
          <w:sz w:val="28"/>
        </w:rPr>
        <w:t>所投采购包：（由投标人填写）</w:t>
      </w:r>
    </w:p>
    <w:p w14:paraId="0F70A50C">
      <w:pPr>
        <w:pStyle w:val="13"/>
        <w:jc w:val="center"/>
        <w:outlineLvl w:val="2"/>
      </w:pPr>
      <w:r>
        <w:rPr>
          <w:rFonts w:ascii="仿宋_GB2312" w:hAnsi="仿宋_GB2312" w:eastAsia="仿宋_GB2312" w:cs="仿宋_GB2312"/>
          <w:b/>
          <w:sz w:val="28"/>
        </w:rPr>
        <w:t>投标人：（填写“全称”）</w:t>
      </w:r>
    </w:p>
    <w:p w14:paraId="4463E060">
      <w:pPr>
        <w:pStyle w:val="13"/>
        <w:jc w:val="center"/>
        <w:outlineLvl w:val="2"/>
      </w:pPr>
      <w:r>
        <w:rPr>
          <w:rFonts w:ascii="仿宋_GB2312" w:hAnsi="仿宋_GB2312" w:eastAsia="仿宋_GB2312" w:cs="仿宋_GB2312"/>
          <w:b/>
          <w:sz w:val="28"/>
        </w:rPr>
        <w:t>（由投标人填写）年（由投标人填写）月</w:t>
      </w:r>
    </w:p>
    <w:p w14:paraId="3D831735">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C93121">
      <w:pPr>
        <w:pStyle w:val="13"/>
        <w:jc w:val="center"/>
        <w:outlineLvl w:val="2"/>
      </w:pPr>
      <w:r>
        <w:rPr>
          <w:rFonts w:ascii="仿宋_GB2312" w:hAnsi="仿宋_GB2312" w:eastAsia="仿宋_GB2312" w:cs="仿宋_GB2312"/>
          <w:b/>
          <w:sz w:val="28"/>
        </w:rPr>
        <w:t>索引</w:t>
      </w:r>
    </w:p>
    <w:p w14:paraId="4A479DBD">
      <w:pPr>
        <w:pStyle w:val="13"/>
        <w:ind w:firstLine="480"/>
        <w:jc w:val="left"/>
      </w:pPr>
      <w:r>
        <w:rPr>
          <w:rFonts w:ascii="仿宋_GB2312" w:hAnsi="仿宋_GB2312" w:eastAsia="仿宋_GB2312" w:cs="仿宋_GB2312"/>
        </w:rPr>
        <w:t>一、投标函</w:t>
      </w:r>
    </w:p>
    <w:p w14:paraId="4558E7AD">
      <w:pPr>
        <w:pStyle w:val="13"/>
        <w:ind w:firstLine="480"/>
        <w:jc w:val="left"/>
      </w:pPr>
      <w:r>
        <w:rPr>
          <w:rFonts w:ascii="仿宋_GB2312" w:hAnsi="仿宋_GB2312" w:eastAsia="仿宋_GB2312" w:cs="仿宋_GB2312"/>
        </w:rPr>
        <w:t>二、投标人的资格及资信证明文件</w:t>
      </w:r>
    </w:p>
    <w:p w14:paraId="1B189113">
      <w:pPr>
        <w:pStyle w:val="13"/>
        <w:ind w:firstLine="480"/>
        <w:jc w:val="left"/>
      </w:pPr>
      <w:r>
        <w:rPr>
          <w:rFonts w:ascii="仿宋_GB2312" w:hAnsi="仿宋_GB2312" w:eastAsia="仿宋_GB2312" w:cs="仿宋_GB2312"/>
        </w:rPr>
        <w:t>三、投标保证金</w:t>
      </w:r>
    </w:p>
    <w:p w14:paraId="716E91E0">
      <w:pPr>
        <w:pStyle w:val="13"/>
        <w:ind w:firstLine="480"/>
        <w:jc w:val="left"/>
      </w:pPr>
      <w:r>
        <w:rPr>
          <w:rFonts w:ascii="仿宋_GB2312" w:hAnsi="仿宋_GB2312" w:eastAsia="仿宋_GB2312" w:cs="仿宋_GB2312"/>
        </w:rPr>
        <w:t>※注意</w:t>
      </w:r>
    </w:p>
    <w:p w14:paraId="45D34E68">
      <w:pPr>
        <w:pStyle w:val="13"/>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72F8A12E">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3081DF6">
      <w:pPr>
        <w:pStyle w:val="13"/>
        <w:jc w:val="center"/>
        <w:outlineLvl w:val="2"/>
      </w:pPr>
      <w:r>
        <w:rPr>
          <w:rFonts w:ascii="仿宋_GB2312" w:hAnsi="仿宋_GB2312" w:eastAsia="仿宋_GB2312" w:cs="仿宋_GB2312"/>
          <w:b/>
          <w:sz w:val="28"/>
        </w:rPr>
        <w:t>一、投标函</w:t>
      </w:r>
    </w:p>
    <w:p w14:paraId="3201C686">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0C8DB61">
      <w:pPr>
        <w:pStyle w:val="13"/>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5C48EFDA">
      <w:pPr>
        <w:pStyle w:val="13"/>
        <w:ind w:firstLine="480"/>
        <w:jc w:val="left"/>
      </w:pPr>
      <w:r>
        <w:rPr>
          <w:rFonts w:ascii="仿宋_GB2312" w:hAnsi="仿宋_GB2312" w:eastAsia="仿宋_GB2312" w:cs="仿宋_GB2312"/>
        </w:rPr>
        <w:t>（1）资格及资信证明部分</w:t>
      </w:r>
    </w:p>
    <w:p w14:paraId="6C110A27">
      <w:pPr>
        <w:pStyle w:val="13"/>
        <w:ind w:firstLine="480"/>
        <w:jc w:val="left"/>
      </w:pPr>
      <w:r>
        <w:rPr>
          <w:rFonts w:ascii="仿宋_GB2312" w:hAnsi="仿宋_GB2312" w:eastAsia="仿宋_GB2312" w:cs="仿宋_GB2312"/>
        </w:rPr>
        <w:t>①投标函</w:t>
      </w:r>
    </w:p>
    <w:p w14:paraId="32B29967">
      <w:pPr>
        <w:pStyle w:val="13"/>
        <w:ind w:firstLine="480"/>
        <w:jc w:val="left"/>
      </w:pPr>
      <w:r>
        <w:rPr>
          <w:rFonts w:ascii="仿宋_GB2312" w:hAnsi="仿宋_GB2312" w:eastAsia="仿宋_GB2312" w:cs="仿宋_GB2312"/>
        </w:rPr>
        <w:t>②投标人的资格及资信证明文件</w:t>
      </w:r>
    </w:p>
    <w:p w14:paraId="78F8C745">
      <w:pPr>
        <w:pStyle w:val="13"/>
        <w:ind w:firstLine="480"/>
        <w:jc w:val="left"/>
      </w:pPr>
      <w:r>
        <w:rPr>
          <w:rFonts w:ascii="仿宋_GB2312" w:hAnsi="仿宋_GB2312" w:eastAsia="仿宋_GB2312" w:cs="仿宋_GB2312"/>
        </w:rPr>
        <w:t>③投标保证金</w:t>
      </w:r>
    </w:p>
    <w:p w14:paraId="0EE7FDC0">
      <w:pPr>
        <w:pStyle w:val="13"/>
        <w:ind w:firstLine="480"/>
        <w:jc w:val="left"/>
      </w:pPr>
      <w:r>
        <w:rPr>
          <w:rFonts w:ascii="仿宋_GB2312" w:hAnsi="仿宋_GB2312" w:eastAsia="仿宋_GB2312" w:cs="仿宋_GB2312"/>
        </w:rPr>
        <w:t>（2）报价部分</w:t>
      </w:r>
    </w:p>
    <w:p w14:paraId="516597A0">
      <w:pPr>
        <w:pStyle w:val="13"/>
        <w:ind w:firstLine="480"/>
        <w:jc w:val="left"/>
      </w:pPr>
      <w:r>
        <w:rPr>
          <w:rFonts w:ascii="仿宋_GB2312" w:hAnsi="仿宋_GB2312" w:eastAsia="仿宋_GB2312" w:cs="仿宋_GB2312"/>
        </w:rPr>
        <w:t>①开标一览表</w:t>
      </w:r>
    </w:p>
    <w:p w14:paraId="16FDC584">
      <w:pPr>
        <w:pStyle w:val="13"/>
        <w:ind w:firstLine="480"/>
        <w:jc w:val="left"/>
      </w:pPr>
      <w:r>
        <w:rPr>
          <w:rFonts w:ascii="仿宋_GB2312" w:hAnsi="仿宋_GB2312" w:eastAsia="仿宋_GB2312" w:cs="仿宋_GB2312"/>
        </w:rPr>
        <w:t>②投标分项报价表</w:t>
      </w:r>
    </w:p>
    <w:p w14:paraId="6047B5F5">
      <w:pPr>
        <w:pStyle w:val="13"/>
        <w:ind w:firstLine="480"/>
        <w:jc w:val="left"/>
      </w:pPr>
      <w:r>
        <w:rPr>
          <w:rFonts w:ascii="仿宋_GB2312" w:hAnsi="仿宋_GB2312" w:eastAsia="仿宋_GB2312" w:cs="仿宋_GB2312"/>
        </w:rPr>
        <w:t>③招标文件规定的价格扣除证明材料（若有）</w:t>
      </w:r>
    </w:p>
    <w:p w14:paraId="668B76B0">
      <w:pPr>
        <w:pStyle w:val="13"/>
        <w:ind w:firstLine="480"/>
        <w:jc w:val="left"/>
      </w:pPr>
      <w:r>
        <w:rPr>
          <w:rFonts w:ascii="仿宋_GB2312" w:hAnsi="仿宋_GB2312" w:eastAsia="仿宋_GB2312" w:cs="仿宋_GB2312"/>
        </w:rPr>
        <w:t>④招标文件规定的加分证明材料（若有）</w:t>
      </w:r>
    </w:p>
    <w:p w14:paraId="14F0B838">
      <w:pPr>
        <w:pStyle w:val="13"/>
        <w:ind w:firstLine="480"/>
        <w:jc w:val="left"/>
      </w:pPr>
      <w:r>
        <w:rPr>
          <w:rFonts w:ascii="仿宋_GB2312" w:hAnsi="仿宋_GB2312" w:eastAsia="仿宋_GB2312" w:cs="仿宋_GB2312"/>
        </w:rPr>
        <w:t>（3）技术商务部分</w:t>
      </w:r>
    </w:p>
    <w:p w14:paraId="334C4751">
      <w:pPr>
        <w:pStyle w:val="13"/>
        <w:ind w:firstLine="480"/>
        <w:jc w:val="left"/>
      </w:pPr>
      <w:r>
        <w:rPr>
          <w:rFonts w:ascii="仿宋_GB2312" w:hAnsi="仿宋_GB2312" w:eastAsia="仿宋_GB2312" w:cs="仿宋_GB2312"/>
        </w:rPr>
        <w:t>①标的说明一览表</w:t>
      </w:r>
    </w:p>
    <w:p w14:paraId="781DEE6B">
      <w:pPr>
        <w:pStyle w:val="13"/>
        <w:ind w:firstLine="480"/>
        <w:jc w:val="left"/>
      </w:pPr>
      <w:r>
        <w:rPr>
          <w:rFonts w:ascii="仿宋_GB2312" w:hAnsi="仿宋_GB2312" w:eastAsia="仿宋_GB2312" w:cs="仿宋_GB2312"/>
        </w:rPr>
        <w:t>②技术和服务要求响应表</w:t>
      </w:r>
    </w:p>
    <w:p w14:paraId="40FCF610">
      <w:pPr>
        <w:pStyle w:val="13"/>
        <w:ind w:firstLine="480"/>
        <w:jc w:val="left"/>
      </w:pPr>
      <w:r>
        <w:rPr>
          <w:rFonts w:ascii="仿宋_GB2312" w:hAnsi="仿宋_GB2312" w:eastAsia="仿宋_GB2312" w:cs="仿宋_GB2312"/>
        </w:rPr>
        <w:t>③商务条件响应表</w:t>
      </w:r>
    </w:p>
    <w:p w14:paraId="21A15BDE">
      <w:pPr>
        <w:pStyle w:val="13"/>
        <w:ind w:firstLine="480"/>
        <w:jc w:val="left"/>
      </w:pPr>
      <w:r>
        <w:rPr>
          <w:rFonts w:ascii="仿宋_GB2312" w:hAnsi="仿宋_GB2312" w:eastAsia="仿宋_GB2312" w:cs="仿宋_GB2312"/>
        </w:rPr>
        <w:t>④投标人提交的其他资料（若有）</w:t>
      </w:r>
    </w:p>
    <w:p w14:paraId="3AF77CE8">
      <w:pPr>
        <w:pStyle w:val="13"/>
        <w:ind w:firstLine="480"/>
        <w:jc w:val="left"/>
      </w:pPr>
      <w:r>
        <w:rPr>
          <w:rFonts w:ascii="仿宋_GB2312" w:hAnsi="仿宋_GB2312" w:eastAsia="仿宋_GB2312" w:cs="仿宋_GB2312"/>
        </w:rPr>
        <w:t>根据本函，本投标人代表宣布我方保证遵守招标文件的全部规定，同时：</w:t>
      </w:r>
    </w:p>
    <w:p w14:paraId="3AF0B3F1">
      <w:pPr>
        <w:pStyle w:val="13"/>
        <w:ind w:firstLine="480"/>
        <w:jc w:val="left"/>
      </w:pPr>
      <w:r>
        <w:rPr>
          <w:rFonts w:ascii="仿宋_GB2312" w:hAnsi="仿宋_GB2312" w:eastAsia="仿宋_GB2312" w:cs="仿宋_GB2312"/>
        </w:rPr>
        <w:t>1、确认：</w:t>
      </w:r>
    </w:p>
    <w:p w14:paraId="03040E26">
      <w:pPr>
        <w:pStyle w:val="13"/>
        <w:ind w:firstLine="480"/>
        <w:jc w:val="left"/>
      </w:pPr>
      <w:r>
        <w:rPr>
          <w:rFonts w:ascii="仿宋_GB2312" w:hAnsi="仿宋_GB2312" w:eastAsia="仿宋_GB2312" w:cs="仿宋_GB2312"/>
        </w:rPr>
        <w:t>1.1所投采购包的投标报价详见“开标一览表”及“投标分项报价表”。</w:t>
      </w:r>
    </w:p>
    <w:p w14:paraId="3589798B">
      <w:pPr>
        <w:pStyle w:val="13"/>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2712CDDC">
      <w:pPr>
        <w:pStyle w:val="13"/>
        <w:ind w:firstLine="480"/>
        <w:jc w:val="left"/>
      </w:pPr>
      <w:r>
        <w:rPr>
          <w:rFonts w:ascii="仿宋_GB2312" w:hAnsi="仿宋_GB2312" w:eastAsia="仿宋_GB2312" w:cs="仿宋_GB2312"/>
        </w:rPr>
        <w:t>2、承诺及声明：</w:t>
      </w:r>
    </w:p>
    <w:p w14:paraId="6BEAADED">
      <w:pPr>
        <w:pStyle w:val="13"/>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419B0894">
      <w:pPr>
        <w:pStyle w:val="13"/>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5AFDAAF8">
      <w:pPr>
        <w:pStyle w:val="13"/>
        <w:ind w:firstLine="480"/>
        <w:jc w:val="left"/>
      </w:pPr>
      <w:r>
        <w:rPr>
          <w:rFonts w:ascii="仿宋_GB2312" w:hAnsi="仿宋_GB2312" w:eastAsia="仿宋_GB2312" w:cs="仿宋_GB2312"/>
        </w:rPr>
        <w:t>2.3我方提供的标的价格不高于同期市场价格，否则产生不利后果由我方承担责任。</w:t>
      </w:r>
    </w:p>
    <w:p w14:paraId="37D2597B">
      <w:pPr>
        <w:pStyle w:val="13"/>
        <w:ind w:firstLine="480"/>
        <w:jc w:val="left"/>
      </w:pPr>
      <w:r>
        <w:rPr>
          <w:rFonts w:ascii="仿宋_GB2312" w:hAnsi="仿宋_GB2312" w:eastAsia="仿宋_GB2312" w:cs="仿宋_GB2312"/>
        </w:rPr>
        <w:t>2.4投标保证金：若出现招标文件第三章规定的不予退还情形，同意贵单位不予退还。</w:t>
      </w:r>
    </w:p>
    <w:p w14:paraId="450ABA63">
      <w:pPr>
        <w:pStyle w:val="13"/>
        <w:ind w:firstLine="480"/>
        <w:jc w:val="left"/>
      </w:pPr>
      <w:r>
        <w:rPr>
          <w:rFonts w:ascii="仿宋_GB2312" w:hAnsi="仿宋_GB2312" w:eastAsia="仿宋_GB2312" w:cs="仿宋_GB2312"/>
        </w:rPr>
        <w:t>2.5投标有效期：按照招标文件第三章规定执行，并在招标文件第二章载明的期限内保持有效。</w:t>
      </w:r>
    </w:p>
    <w:p w14:paraId="709B088C">
      <w:pPr>
        <w:pStyle w:val="13"/>
        <w:ind w:firstLine="480"/>
        <w:jc w:val="left"/>
      </w:pPr>
      <w:r>
        <w:rPr>
          <w:rFonts w:ascii="仿宋_GB2312" w:hAnsi="仿宋_GB2312" w:eastAsia="仿宋_GB2312" w:cs="仿宋_GB2312"/>
        </w:rPr>
        <w:t>2.6若中标，将按照招标文件、我方电子投标文件及政府采购合同履行责任和义务。</w:t>
      </w:r>
    </w:p>
    <w:p w14:paraId="78588E7D">
      <w:pPr>
        <w:pStyle w:val="13"/>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10C2909F">
      <w:pPr>
        <w:pStyle w:val="13"/>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01B01784">
      <w:pPr>
        <w:pStyle w:val="13"/>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70859680">
      <w:pPr>
        <w:pStyle w:val="13"/>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072691E6">
      <w:pPr>
        <w:pStyle w:val="13"/>
        <w:ind w:firstLine="480"/>
        <w:jc w:val="left"/>
      </w:pPr>
      <w:r>
        <w:rPr>
          <w:rFonts w:ascii="仿宋_GB2312" w:hAnsi="仿宋_GB2312" w:eastAsia="仿宋_GB2312" w:cs="仿宋_GB2312"/>
        </w:rPr>
        <w:t xml:space="preserve">通信地址：                                        </w:t>
      </w:r>
    </w:p>
    <w:p w14:paraId="7A9CFDA7">
      <w:pPr>
        <w:pStyle w:val="13"/>
        <w:ind w:firstLine="480"/>
        <w:jc w:val="left"/>
      </w:pPr>
      <w:r>
        <w:rPr>
          <w:rFonts w:ascii="仿宋_GB2312" w:hAnsi="仿宋_GB2312" w:eastAsia="仿宋_GB2312" w:cs="仿宋_GB2312"/>
        </w:rPr>
        <w:t xml:space="preserve">邮编：                                           </w:t>
      </w:r>
    </w:p>
    <w:p w14:paraId="5FEBFE86">
      <w:pPr>
        <w:pStyle w:val="13"/>
        <w:ind w:firstLine="480"/>
        <w:jc w:val="left"/>
      </w:pPr>
      <w:r>
        <w:rPr>
          <w:rFonts w:ascii="仿宋_GB2312" w:hAnsi="仿宋_GB2312" w:eastAsia="仿宋_GB2312" w:cs="仿宋_GB2312"/>
        </w:rPr>
        <w:t>联系方法：（包括但不限于：联系人、联系电话、手机、传真、电子邮箱等）</w:t>
      </w:r>
    </w:p>
    <w:p w14:paraId="48B4C7CC">
      <w:pPr>
        <w:pStyle w:val="13"/>
        <w:ind w:firstLine="480"/>
        <w:jc w:val="left"/>
      </w:pPr>
      <w:r>
        <w:rPr>
          <w:rFonts w:ascii="仿宋_GB2312" w:hAnsi="仿宋_GB2312" w:eastAsia="仿宋_GB2312" w:cs="仿宋_GB2312"/>
        </w:rPr>
        <w:t>投标人：（全称并加盖单位公章）</w:t>
      </w:r>
    </w:p>
    <w:p w14:paraId="16FB4BF8">
      <w:pPr>
        <w:pStyle w:val="13"/>
        <w:ind w:firstLine="480"/>
        <w:jc w:val="left"/>
      </w:pPr>
      <w:r>
        <w:rPr>
          <w:rFonts w:ascii="仿宋_GB2312" w:hAnsi="仿宋_GB2312" w:eastAsia="仿宋_GB2312" w:cs="仿宋_GB2312"/>
        </w:rPr>
        <w:t>日期：    年   月   日</w:t>
      </w:r>
    </w:p>
    <w:p w14:paraId="037ACFE3">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1228964">
      <w:pPr>
        <w:pStyle w:val="13"/>
        <w:jc w:val="center"/>
        <w:outlineLvl w:val="2"/>
      </w:pPr>
      <w:r>
        <w:rPr>
          <w:rFonts w:ascii="仿宋_GB2312" w:hAnsi="仿宋_GB2312" w:eastAsia="仿宋_GB2312" w:cs="仿宋_GB2312"/>
          <w:b/>
          <w:sz w:val="28"/>
        </w:rPr>
        <w:t>二、投标人的资格及资信证明文件</w:t>
      </w:r>
    </w:p>
    <w:p w14:paraId="6BD304E1">
      <w:pPr>
        <w:pStyle w:val="13"/>
        <w:ind w:firstLine="960"/>
        <w:jc w:val="center"/>
        <w:outlineLvl w:val="3"/>
      </w:pPr>
      <w:r>
        <w:rPr>
          <w:rFonts w:ascii="仿宋_GB2312" w:hAnsi="仿宋_GB2312" w:eastAsia="仿宋_GB2312" w:cs="仿宋_GB2312"/>
          <w:b/>
          <w:sz w:val="24"/>
        </w:rPr>
        <w:t>二-1单位授权书（若有）</w:t>
      </w:r>
    </w:p>
    <w:p w14:paraId="0F3E6DDA">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9793610">
      <w:pPr>
        <w:pStyle w:val="13"/>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565CA3B0">
      <w:pPr>
        <w:pStyle w:val="13"/>
        <w:ind w:firstLine="480"/>
        <w:jc w:val="left"/>
      </w:pPr>
      <w:r>
        <w:rPr>
          <w:rFonts w:ascii="仿宋_GB2312" w:hAnsi="仿宋_GB2312" w:eastAsia="仿宋_GB2312" w:cs="仿宋_GB2312"/>
        </w:rPr>
        <w:t>投标人代表无转委权。特此授权。</w:t>
      </w:r>
    </w:p>
    <w:p w14:paraId="7CA1B7B7">
      <w:pPr>
        <w:pStyle w:val="13"/>
        <w:ind w:firstLine="480"/>
        <w:jc w:val="left"/>
      </w:pPr>
      <w:r>
        <w:rPr>
          <w:rFonts w:ascii="仿宋_GB2312" w:hAnsi="仿宋_GB2312" w:eastAsia="仿宋_GB2312" w:cs="仿宋_GB2312"/>
        </w:rPr>
        <w:t>（以下无正文）</w:t>
      </w:r>
    </w:p>
    <w:p w14:paraId="054789BF">
      <w:pPr>
        <w:pStyle w:val="13"/>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30F8EF78">
      <w:pPr>
        <w:pStyle w:val="13"/>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11AC4946">
      <w:pPr>
        <w:pStyle w:val="13"/>
        <w:ind w:firstLine="480"/>
        <w:jc w:val="left"/>
      </w:pPr>
      <w:r>
        <w:rPr>
          <w:rFonts w:ascii="仿宋_GB2312" w:hAnsi="仿宋_GB2312" w:eastAsia="仿宋_GB2312" w:cs="仿宋_GB2312"/>
        </w:rPr>
        <w:t>授权方</w:t>
      </w:r>
    </w:p>
    <w:p w14:paraId="4DD5F10B">
      <w:pPr>
        <w:pStyle w:val="13"/>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3A61E3F">
      <w:pPr>
        <w:pStyle w:val="13"/>
        <w:ind w:firstLine="480"/>
        <w:jc w:val="right"/>
      </w:pPr>
      <w:r>
        <w:rPr>
          <w:rFonts w:ascii="仿宋_GB2312" w:hAnsi="仿宋_GB2312" w:eastAsia="仿宋_GB2312" w:cs="仿宋_GB2312"/>
        </w:rPr>
        <w:t>签署日期： 年 月 日</w:t>
      </w:r>
    </w:p>
    <w:p w14:paraId="183DBB95">
      <w:pPr>
        <w:pStyle w:val="13"/>
        <w:ind w:firstLine="480"/>
        <w:jc w:val="left"/>
      </w:pPr>
      <w:r>
        <w:rPr>
          <w:rFonts w:ascii="仿宋_GB2312" w:hAnsi="仿宋_GB2312" w:eastAsia="仿宋_GB2312" w:cs="仿宋_GB2312"/>
        </w:rPr>
        <w:t>附：单位负责人、投标人代表的身份证正反面复印件</w:t>
      </w:r>
    </w:p>
    <w:p w14:paraId="255B883C">
      <w:pPr>
        <w:pStyle w:val="13"/>
        <w:ind w:firstLine="960"/>
        <w:jc w:val="left"/>
      </w:pPr>
      <w:r>
        <w:rPr>
          <w:rFonts w:ascii="仿宋_GB2312" w:hAnsi="仿宋_GB2312" w:eastAsia="仿宋_GB2312" w:cs="仿宋_GB2312"/>
        </w:rPr>
        <w:t>要求：真实有效且内容完整、清晰、整洁。</w:t>
      </w:r>
    </w:p>
    <w:p w14:paraId="149B754D">
      <w:pPr>
        <w:pStyle w:val="13"/>
        <w:ind w:firstLine="480"/>
        <w:jc w:val="left"/>
      </w:pPr>
      <w:r>
        <w:rPr>
          <w:rFonts w:ascii="仿宋_GB2312" w:hAnsi="仿宋_GB2312" w:eastAsia="仿宋_GB2312" w:cs="仿宋_GB2312"/>
        </w:rPr>
        <w:t>※注意：</w:t>
      </w:r>
    </w:p>
    <w:p w14:paraId="44E97578">
      <w:pPr>
        <w:pStyle w:val="13"/>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4EC70721">
      <w:pPr>
        <w:pStyle w:val="13"/>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0458EAF7">
      <w:pPr>
        <w:pStyle w:val="13"/>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3062DA61">
      <w:pPr>
        <w:pStyle w:val="13"/>
        <w:ind w:firstLine="480"/>
        <w:jc w:val="left"/>
      </w:pPr>
      <w:r>
        <w:rPr>
          <w:rFonts w:ascii="仿宋_GB2312" w:hAnsi="仿宋_GB2312" w:eastAsia="仿宋_GB2312" w:cs="仿宋_GB2312"/>
        </w:rPr>
        <w:t>4、投标人为自然人的，可不填写本授权书。</w:t>
      </w:r>
    </w:p>
    <w:p w14:paraId="7DF3E3E9">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8F9138">
      <w:pPr>
        <w:pStyle w:val="13"/>
        <w:ind w:firstLine="960"/>
        <w:jc w:val="center"/>
        <w:outlineLvl w:val="3"/>
      </w:pPr>
      <w:r>
        <w:rPr>
          <w:rFonts w:ascii="仿宋_GB2312" w:hAnsi="仿宋_GB2312" w:eastAsia="仿宋_GB2312" w:cs="仿宋_GB2312"/>
          <w:b/>
          <w:sz w:val="24"/>
        </w:rPr>
        <w:t>二-2 证明材料</w:t>
      </w:r>
    </w:p>
    <w:p w14:paraId="6C7BC01F">
      <w:pPr>
        <w:pStyle w:val="13"/>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59CBC706">
      <w:pPr>
        <w:pStyle w:val="13"/>
        <w:ind w:firstLine="960"/>
        <w:jc w:val="center"/>
        <w:outlineLvl w:val="3"/>
      </w:pPr>
      <w:r>
        <w:rPr>
          <w:rFonts w:ascii="仿宋_GB2312" w:hAnsi="仿宋_GB2312" w:eastAsia="仿宋_GB2312" w:cs="仿宋_GB2312"/>
          <w:b/>
          <w:sz w:val="24"/>
        </w:rPr>
        <w:t>二-2-1 福建省政府采购供应商资格承诺函</w:t>
      </w:r>
    </w:p>
    <w:p w14:paraId="34FA56A3">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6C9DB55">
      <w:pPr>
        <w:pStyle w:val="13"/>
        <w:ind w:firstLine="960"/>
        <w:jc w:val="left"/>
      </w:pPr>
      <w:r>
        <w:rPr>
          <w:rFonts w:ascii="仿宋_GB2312" w:hAnsi="仿宋_GB2312" w:eastAsia="仿宋_GB2312" w:cs="仿宋_GB2312"/>
        </w:rPr>
        <w:t>单位名称(自然人姓名):</w:t>
      </w:r>
    </w:p>
    <w:p w14:paraId="79BDB925">
      <w:pPr>
        <w:pStyle w:val="13"/>
        <w:ind w:firstLine="960"/>
        <w:jc w:val="left"/>
      </w:pPr>
      <w:r>
        <w:rPr>
          <w:rFonts w:ascii="仿宋_GB2312" w:hAnsi="仿宋_GB2312" w:eastAsia="仿宋_GB2312" w:cs="仿宋_GB2312"/>
        </w:rPr>
        <w:t>统一社会信用代码(自然人身份证号码):</w:t>
      </w:r>
    </w:p>
    <w:p w14:paraId="72ED908B">
      <w:pPr>
        <w:pStyle w:val="13"/>
        <w:ind w:firstLine="960"/>
        <w:jc w:val="left"/>
      </w:pPr>
      <w:r>
        <w:rPr>
          <w:rFonts w:ascii="仿宋_GB2312" w:hAnsi="仿宋_GB2312" w:eastAsia="仿宋_GB2312" w:cs="仿宋_GB2312"/>
        </w:rPr>
        <w:t>法定代表人(负责人):</w:t>
      </w:r>
    </w:p>
    <w:p w14:paraId="38A9A5BA">
      <w:pPr>
        <w:pStyle w:val="13"/>
        <w:ind w:firstLine="960"/>
        <w:jc w:val="left"/>
      </w:pPr>
      <w:r>
        <w:rPr>
          <w:rFonts w:ascii="仿宋_GB2312" w:hAnsi="仿宋_GB2312" w:eastAsia="仿宋_GB2312" w:cs="仿宋_GB2312"/>
        </w:rPr>
        <w:t>联系地址和电话:</w:t>
      </w:r>
    </w:p>
    <w:p w14:paraId="48960E1F">
      <w:pPr>
        <w:pStyle w:val="13"/>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4601D0F2">
      <w:pPr>
        <w:pStyle w:val="13"/>
        <w:ind w:firstLine="480"/>
        <w:jc w:val="left"/>
      </w:pPr>
      <w:r>
        <w:rPr>
          <w:rFonts w:ascii="仿宋_GB2312" w:hAnsi="仿宋_GB2312" w:eastAsia="仿宋_GB2312" w:cs="仿宋_GB2312"/>
        </w:rPr>
        <w:t>一、我单位(本人)具备采购文件要求以及《中华人民共和国政府采购法》第二十二条规定的条件:</w:t>
      </w:r>
    </w:p>
    <w:p w14:paraId="3CBFF733">
      <w:pPr>
        <w:pStyle w:val="13"/>
        <w:ind w:firstLine="960"/>
        <w:jc w:val="left"/>
      </w:pPr>
      <w:r>
        <w:rPr>
          <w:rFonts w:ascii="仿宋_GB2312" w:hAnsi="仿宋_GB2312" w:eastAsia="仿宋_GB2312" w:cs="仿宋_GB2312"/>
        </w:rPr>
        <w:t>1.具有独立承担民事责任的能力;</w:t>
      </w:r>
    </w:p>
    <w:p w14:paraId="0AA3503F">
      <w:pPr>
        <w:pStyle w:val="13"/>
        <w:ind w:firstLine="960"/>
        <w:jc w:val="left"/>
      </w:pPr>
      <w:r>
        <w:rPr>
          <w:rFonts w:ascii="仿宋_GB2312" w:hAnsi="仿宋_GB2312" w:eastAsia="仿宋_GB2312" w:cs="仿宋_GB2312"/>
        </w:rPr>
        <w:t>2.具有良好的商业信誉和健全的财务会计制度;</w:t>
      </w:r>
    </w:p>
    <w:p w14:paraId="27094C2A">
      <w:pPr>
        <w:pStyle w:val="13"/>
        <w:ind w:firstLine="960"/>
        <w:jc w:val="left"/>
      </w:pPr>
      <w:r>
        <w:rPr>
          <w:rFonts w:ascii="仿宋_GB2312" w:hAnsi="仿宋_GB2312" w:eastAsia="仿宋_GB2312" w:cs="仿宋_GB2312"/>
        </w:rPr>
        <w:t>3.具有履行合同所必需的设备和专业技术能力;</w:t>
      </w:r>
    </w:p>
    <w:p w14:paraId="75DB3177">
      <w:pPr>
        <w:pStyle w:val="13"/>
        <w:ind w:firstLine="960"/>
        <w:jc w:val="left"/>
      </w:pPr>
      <w:r>
        <w:rPr>
          <w:rFonts w:ascii="仿宋_GB2312" w:hAnsi="仿宋_GB2312" w:eastAsia="仿宋_GB2312" w:cs="仿宋_GB2312"/>
        </w:rPr>
        <w:t>4.有依法缴纳税收和社会保障资金的良好记录;</w:t>
      </w:r>
    </w:p>
    <w:p w14:paraId="477AC465">
      <w:pPr>
        <w:pStyle w:val="13"/>
        <w:ind w:firstLine="960"/>
        <w:jc w:val="left"/>
      </w:pPr>
      <w:r>
        <w:rPr>
          <w:rFonts w:ascii="仿宋_GB2312" w:hAnsi="仿宋_GB2312" w:eastAsia="仿宋_GB2312" w:cs="仿宋_GB2312"/>
        </w:rPr>
        <w:t>5.参加政府采购活动前三年内，在经营活动中没有重大违法记录；</w:t>
      </w:r>
    </w:p>
    <w:p w14:paraId="39852B0B">
      <w:pPr>
        <w:pStyle w:val="13"/>
        <w:ind w:firstLine="960"/>
        <w:jc w:val="left"/>
      </w:pPr>
      <w:r>
        <w:rPr>
          <w:rFonts w:ascii="仿宋_GB2312" w:hAnsi="仿宋_GB2312" w:eastAsia="仿宋_GB2312" w:cs="仿宋_GB2312"/>
        </w:rPr>
        <w:t>6.法律、行政法规规定的其他条件。</w:t>
      </w:r>
    </w:p>
    <w:p w14:paraId="3515B783">
      <w:pPr>
        <w:pStyle w:val="13"/>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E0B6ECC">
      <w:pPr>
        <w:pStyle w:val="13"/>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2C68C67">
      <w:pPr>
        <w:pStyle w:val="13"/>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25C1EA9F">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B5D09BF">
      <w:pPr>
        <w:pStyle w:val="13"/>
        <w:ind w:firstLine="480"/>
        <w:jc w:val="left"/>
      </w:pPr>
      <w:r>
        <w:rPr>
          <w:rFonts w:ascii="仿宋_GB2312" w:hAnsi="仿宋_GB2312" w:eastAsia="仿宋_GB2312" w:cs="仿宋_GB2312"/>
        </w:rPr>
        <w:t>注：</w:t>
      </w:r>
    </w:p>
    <w:p w14:paraId="764414FA">
      <w:pPr>
        <w:pStyle w:val="13"/>
        <w:ind w:firstLine="960"/>
        <w:jc w:val="left"/>
      </w:pPr>
      <w:r>
        <w:rPr>
          <w:rFonts w:ascii="仿宋_GB2312" w:hAnsi="仿宋_GB2312" w:eastAsia="仿宋_GB2312" w:cs="仿宋_GB2312"/>
        </w:rPr>
        <w:t>1.我单位(本人)专指参加政府采购活动的供应商(含自然人)；</w:t>
      </w:r>
    </w:p>
    <w:p w14:paraId="50CCDB9D">
      <w:pPr>
        <w:pStyle w:val="13"/>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2D2EB061">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884D4F">
      <w:pPr>
        <w:pStyle w:val="13"/>
        <w:ind w:firstLine="960"/>
        <w:jc w:val="center"/>
        <w:outlineLvl w:val="3"/>
      </w:pPr>
      <w:r>
        <w:rPr>
          <w:rFonts w:ascii="仿宋_GB2312" w:hAnsi="仿宋_GB2312" w:eastAsia="仿宋_GB2312" w:cs="仿宋_GB2312"/>
          <w:b/>
          <w:sz w:val="24"/>
        </w:rPr>
        <w:t>二-2-2 资格证明材料</w:t>
      </w:r>
    </w:p>
    <w:p w14:paraId="3AB039BE">
      <w:pPr>
        <w:pStyle w:val="13"/>
        <w:ind w:firstLine="960"/>
        <w:jc w:val="center"/>
        <w:outlineLvl w:val="3"/>
      </w:pPr>
      <w:r>
        <w:rPr>
          <w:rFonts w:ascii="仿宋_GB2312" w:hAnsi="仿宋_GB2312" w:eastAsia="仿宋_GB2312" w:cs="仿宋_GB2312"/>
          <w:b/>
          <w:sz w:val="24"/>
        </w:rPr>
        <w:t>营业执照等证明文件</w:t>
      </w:r>
    </w:p>
    <w:p w14:paraId="25B53BD4">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0A69784">
      <w:pPr>
        <w:pStyle w:val="13"/>
        <w:ind w:firstLine="480"/>
        <w:jc w:val="left"/>
      </w:pPr>
      <w:r>
        <w:rPr>
          <w:rFonts w:ascii="仿宋_GB2312" w:hAnsi="仿宋_GB2312" w:eastAsia="仿宋_GB2312" w:cs="仿宋_GB2312"/>
        </w:rPr>
        <w:t>（ ）投标人为法人（包括企业、事业单位和社会团体）的</w:t>
      </w:r>
    </w:p>
    <w:p w14:paraId="4039370D">
      <w:pPr>
        <w:pStyle w:val="13"/>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6523D3FD">
      <w:pPr>
        <w:pStyle w:val="13"/>
        <w:ind w:firstLine="480"/>
        <w:jc w:val="left"/>
      </w:pPr>
      <w:r>
        <w:rPr>
          <w:rFonts w:ascii="仿宋_GB2312" w:hAnsi="仿宋_GB2312" w:eastAsia="仿宋_GB2312" w:cs="仿宋_GB2312"/>
        </w:rPr>
        <w:t>（ ）投标人为非法人（包括其他组织、自然人）的</w:t>
      </w:r>
    </w:p>
    <w:p w14:paraId="20EE4241">
      <w:pPr>
        <w:pStyle w:val="13"/>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3FAED4B5">
      <w:pPr>
        <w:pStyle w:val="13"/>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716368E2">
      <w:pPr>
        <w:pStyle w:val="13"/>
        <w:ind w:firstLine="480"/>
        <w:jc w:val="left"/>
      </w:pPr>
      <w:r>
        <w:rPr>
          <w:rFonts w:ascii="仿宋_GB2312" w:hAnsi="仿宋_GB2312" w:eastAsia="仿宋_GB2312" w:cs="仿宋_GB2312"/>
        </w:rPr>
        <w:t>※注意：</w:t>
      </w:r>
    </w:p>
    <w:p w14:paraId="2E45342E">
      <w:pPr>
        <w:pStyle w:val="13"/>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284E59B1">
      <w:pPr>
        <w:pStyle w:val="13"/>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2F80AE75">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8F5EFAF">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68ED6CE">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14EEFC8">
      <w:pPr>
        <w:pStyle w:val="13"/>
        <w:ind w:firstLine="960"/>
        <w:jc w:val="center"/>
        <w:outlineLvl w:val="3"/>
      </w:pPr>
      <w:r>
        <w:rPr>
          <w:rFonts w:ascii="仿宋_GB2312" w:hAnsi="仿宋_GB2312" w:eastAsia="仿宋_GB2312" w:cs="仿宋_GB2312"/>
          <w:b/>
          <w:sz w:val="24"/>
        </w:rPr>
        <w:t>财务状况报告（财务报告、或资信证明）</w:t>
      </w:r>
    </w:p>
    <w:p w14:paraId="39ADAA42">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7E39383">
      <w:pPr>
        <w:pStyle w:val="13"/>
        <w:ind w:firstLine="480"/>
        <w:jc w:val="left"/>
      </w:pPr>
      <w:r>
        <w:rPr>
          <w:rFonts w:ascii="仿宋_GB2312" w:hAnsi="仿宋_GB2312" w:eastAsia="仿宋_GB2312" w:cs="仿宋_GB2312"/>
        </w:rPr>
        <w:t>（ ）投标人提供财务报告的</w:t>
      </w:r>
    </w:p>
    <w:p w14:paraId="3C9C638C">
      <w:pPr>
        <w:pStyle w:val="13"/>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53667DB5">
      <w:pPr>
        <w:pStyle w:val="13"/>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3F482D64">
      <w:pPr>
        <w:pStyle w:val="13"/>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46F95639">
      <w:pPr>
        <w:pStyle w:val="13"/>
        <w:ind w:firstLine="480"/>
        <w:jc w:val="left"/>
      </w:pPr>
      <w:r>
        <w:rPr>
          <w:rFonts w:ascii="仿宋_GB2312" w:hAnsi="仿宋_GB2312" w:eastAsia="仿宋_GB2312" w:cs="仿宋_GB2312"/>
        </w:rPr>
        <w:t>（ ）投标人提供资信证明的</w:t>
      </w:r>
    </w:p>
    <w:p w14:paraId="093EA4E9">
      <w:pPr>
        <w:pStyle w:val="13"/>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4376C662">
      <w:pPr>
        <w:pStyle w:val="13"/>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39EEE823">
      <w:pPr>
        <w:pStyle w:val="13"/>
        <w:ind w:firstLine="480"/>
        <w:jc w:val="left"/>
      </w:pPr>
      <w:r>
        <w:rPr>
          <w:rFonts w:ascii="仿宋_GB2312" w:hAnsi="仿宋_GB2312" w:eastAsia="仿宋_GB2312" w:cs="仿宋_GB2312"/>
        </w:rPr>
        <w:t>※注意：</w:t>
      </w:r>
    </w:p>
    <w:p w14:paraId="6B2D1A1C">
      <w:pPr>
        <w:pStyle w:val="13"/>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7C47ADB0">
      <w:pPr>
        <w:pStyle w:val="13"/>
        <w:ind w:firstLine="480"/>
        <w:jc w:val="left"/>
      </w:pPr>
      <w:r>
        <w:rPr>
          <w:rFonts w:ascii="仿宋_GB2312" w:hAnsi="仿宋_GB2312" w:eastAsia="仿宋_GB2312" w:cs="仿宋_GB2312"/>
        </w:rPr>
        <w:t>2、投标人提供的财务报告复印件（成立年限按照投标截止时间推算）应符合下列规定：</w:t>
      </w:r>
    </w:p>
    <w:p w14:paraId="7EDBAF74">
      <w:pPr>
        <w:pStyle w:val="13"/>
        <w:ind w:firstLine="480"/>
        <w:jc w:val="left"/>
      </w:pPr>
      <w:r>
        <w:rPr>
          <w:rFonts w:ascii="仿宋_GB2312" w:hAnsi="仿宋_GB2312" w:eastAsia="仿宋_GB2312" w:cs="仿宋_GB2312"/>
        </w:rPr>
        <w:t>2.1成立年限满1年及以上的投标人，提供经审计的招标文件规定的年度财务报告。</w:t>
      </w:r>
    </w:p>
    <w:p w14:paraId="7C155F86">
      <w:pPr>
        <w:pStyle w:val="13"/>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3BC18ADF">
      <w:pPr>
        <w:pStyle w:val="13"/>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137FB6F9">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A09792B">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3CC71AE">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679C51">
      <w:pPr>
        <w:pStyle w:val="13"/>
        <w:ind w:firstLine="960"/>
        <w:jc w:val="center"/>
        <w:outlineLvl w:val="3"/>
      </w:pPr>
      <w:r>
        <w:rPr>
          <w:rFonts w:ascii="仿宋_GB2312" w:hAnsi="仿宋_GB2312" w:eastAsia="仿宋_GB2312" w:cs="仿宋_GB2312"/>
          <w:b/>
          <w:sz w:val="24"/>
        </w:rPr>
        <w:t>依法缴纳税收证明材料</w:t>
      </w:r>
    </w:p>
    <w:p w14:paraId="3270E4D8">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3357FC3">
      <w:pPr>
        <w:pStyle w:val="13"/>
        <w:ind w:firstLine="480"/>
        <w:jc w:val="left"/>
      </w:pPr>
      <w:r>
        <w:rPr>
          <w:rFonts w:ascii="仿宋_GB2312" w:hAnsi="仿宋_GB2312" w:eastAsia="仿宋_GB2312" w:cs="仿宋_GB2312"/>
        </w:rPr>
        <w:t>1、依法缴纳税收的投标人</w:t>
      </w:r>
    </w:p>
    <w:p w14:paraId="3BEC431E">
      <w:pPr>
        <w:pStyle w:val="13"/>
        <w:ind w:firstLine="480"/>
        <w:jc w:val="left"/>
      </w:pPr>
      <w:r>
        <w:rPr>
          <w:rFonts w:ascii="仿宋_GB2312" w:hAnsi="仿宋_GB2312" w:eastAsia="仿宋_GB2312" w:cs="仿宋_GB2312"/>
        </w:rPr>
        <w:t>（ ）法人（包括企业、事业单位和社会团体）的</w:t>
      </w:r>
    </w:p>
    <w:p w14:paraId="704EEE04">
      <w:pPr>
        <w:pStyle w:val="13"/>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3B1E449F">
      <w:pPr>
        <w:pStyle w:val="13"/>
        <w:ind w:firstLine="480"/>
        <w:jc w:val="left"/>
      </w:pPr>
      <w:r>
        <w:rPr>
          <w:rFonts w:ascii="仿宋_GB2312" w:hAnsi="仿宋_GB2312" w:eastAsia="仿宋_GB2312" w:cs="仿宋_GB2312"/>
        </w:rPr>
        <w:t>（ ）非法人（包括其他组织、自然人）的</w:t>
      </w:r>
    </w:p>
    <w:p w14:paraId="274C4A3A">
      <w:pPr>
        <w:pStyle w:val="13"/>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6002A11E">
      <w:pPr>
        <w:pStyle w:val="13"/>
        <w:ind w:firstLine="480"/>
        <w:jc w:val="left"/>
      </w:pPr>
      <w:r>
        <w:rPr>
          <w:rFonts w:ascii="仿宋_GB2312" w:hAnsi="仿宋_GB2312" w:eastAsia="仿宋_GB2312" w:cs="仿宋_GB2312"/>
        </w:rPr>
        <w:t>2、依法免税的投标人</w:t>
      </w:r>
    </w:p>
    <w:p w14:paraId="423B6C40">
      <w:pPr>
        <w:pStyle w:val="13"/>
        <w:ind w:firstLine="480"/>
        <w:jc w:val="left"/>
      </w:pPr>
      <w:r>
        <w:rPr>
          <w:rFonts w:ascii="仿宋_GB2312" w:hAnsi="仿宋_GB2312" w:eastAsia="仿宋_GB2312" w:cs="仿宋_GB2312"/>
        </w:rPr>
        <w:t>（ ）现附上我方依法免税的证明材料复印件，上述证明材料真实有效，否则我方负全部责任。</w:t>
      </w:r>
    </w:p>
    <w:p w14:paraId="5417811D">
      <w:pPr>
        <w:pStyle w:val="13"/>
        <w:ind w:firstLine="480"/>
        <w:jc w:val="left"/>
      </w:pPr>
      <w:r>
        <w:rPr>
          <w:rFonts w:ascii="仿宋_GB2312" w:hAnsi="仿宋_GB2312" w:eastAsia="仿宋_GB2312" w:cs="仿宋_GB2312"/>
        </w:rPr>
        <w:t>※注意：</w:t>
      </w:r>
    </w:p>
    <w:p w14:paraId="15FFE366">
      <w:pPr>
        <w:pStyle w:val="13"/>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6F2271D1">
      <w:pPr>
        <w:pStyle w:val="13"/>
        <w:ind w:firstLine="480"/>
        <w:jc w:val="left"/>
      </w:pPr>
      <w:r>
        <w:rPr>
          <w:rFonts w:ascii="仿宋_GB2312" w:hAnsi="仿宋_GB2312" w:eastAsia="仿宋_GB2312" w:cs="仿宋_GB2312"/>
        </w:rPr>
        <w:t>2、投标人提供的税收缴纳凭据复印件应符合下列规定：</w:t>
      </w:r>
    </w:p>
    <w:p w14:paraId="62E7CA82">
      <w:pPr>
        <w:pStyle w:val="13"/>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53ED72FD">
      <w:pPr>
        <w:pStyle w:val="13"/>
        <w:ind w:firstLine="480"/>
        <w:jc w:val="left"/>
      </w:pPr>
      <w:r>
        <w:rPr>
          <w:rFonts w:ascii="仿宋_GB2312" w:hAnsi="仿宋_GB2312" w:eastAsia="仿宋_GB2312" w:cs="仿宋_GB2312"/>
        </w:rPr>
        <w:t>2.2投标截止时间的当月成立的投标人，视同满足本项资格条件要求。</w:t>
      </w:r>
    </w:p>
    <w:p w14:paraId="0883A504">
      <w:pPr>
        <w:pStyle w:val="13"/>
        <w:ind w:firstLine="480"/>
        <w:jc w:val="left"/>
      </w:pPr>
      <w:r>
        <w:rPr>
          <w:rFonts w:ascii="仿宋_GB2312" w:hAnsi="仿宋_GB2312" w:eastAsia="仿宋_GB2312" w:cs="仿宋_GB2312"/>
        </w:rPr>
        <w:t>3、若为依法免税范围的投标人，提供依法免税证明材料的，视同满足本项资格条件要求。</w:t>
      </w:r>
    </w:p>
    <w:p w14:paraId="4F21085B">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FB813D2">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1D71BFB">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84A92F3">
      <w:pPr>
        <w:pStyle w:val="13"/>
        <w:ind w:firstLine="960"/>
        <w:jc w:val="center"/>
        <w:outlineLvl w:val="3"/>
      </w:pPr>
      <w:r>
        <w:rPr>
          <w:rFonts w:ascii="仿宋_GB2312" w:hAnsi="仿宋_GB2312" w:eastAsia="仿宋_GB2312" w:cs="仿宋_GB2312"/>
          <w:b/>
          <w:sz w:val="24"/>
        </w:rPr>
        <w:t>依法缴纳社会保障资金证明材料</w:t>
      </w:r>
    </w:p>
    <w:p w14:paraId="6BE97DA5">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49AC8FA">
      <w:pPr>
        <w:pStyle w:val="13"/>
        <w:ind w:firstLine="480"/>
        <w:jc w:val="left"/>
      </w:pPr>
      <w:r>
        <w:rPr>
          <w:rFonts w:ascii="仿宋_GB2312" w:hAnsi="仿宋_GB2312" w:eastAsia="仿宋_GB2312" w:cs="仿宋_GB2312"/>
        </w:rPr>
        <w:t>1、依法缴纳社会保障资金的投标人</w:t>
      </w:r>
    </w:p>
    <w:p w14:paraId="1510AAC4">
      <w:pPr>
        <w:pStyle w:val="13"/>
        <w:ind w:firstLine="480"/>
        <w:jc w:val="left"/>
      </w:pPr>
      <w:r>
        <w:rPr>
          <w:rFonts w:ascii="仿宋_GB2312" w:hAnsi="仿宋_GB2312" w:eastAsia="仿宋_GB2312" w:cs="仿宋_GB2312"/>
        </w:rPr>
        <w:t>（ ）法人（包括企业、事业单位和社会团体）的</w:t>
      </w:r>
    </w:p>
    <w:p w14:paraId="096E8E7B">
      <w:pPr>
        <w:pStyle w:val="13"/>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716F3A17">
      <w:pPr>
        <w:pStyle w:val="13"/>
        <w:ind w:firstLine="480"/>
        <w:jc w:val="left"/>
      </w:pPr>
      <w:r>
        <w:rPr>
          <w:rFonts w:ascii="仿宋_GB2312" w:hAnsi="仿宋_GB2312" w:eastAsia="仿宋_GB2312" w:cs="仿宋_GB2312"/>
        </w:rPr>
        <w:t>（ ）非法人（包括其他组织、自然人）的</w:t>
      </w:r>
    </w:p>
    <w:p w14:paraId="0182B1AA">
      <w:pPr>
        <w:pStyle w:val="13"/>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64AE3E86">
      <w:pPr>
        <w:pStyle w:val="13"/>
        <w:ind w:firstLine="480"/>
        <w:jc w:val="left"/>
      </w:pPr>
      <w:r>
        <w:rPr>
          <w:rFonts w:ascii="仿宋_GB2312" w:hAnsi="仿宋_GB2312" w:eastAsia="仿宋_GB2312" w:cs="仿宋_GB2312"/>
        </w:rPr>
        <w:t>2、依法不需要缴纳或暂缓缴纳社会保障资金的投标人</w:t>
      </w:r>
    </w:p>
    <w:p w14:paraId="320429C4">
      <w:pPr>
        <w:pStyle w:val="13"/>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0F4C83C0">
      <w:pPr>
        <w:pStyle w:val="13"/>
        <w:ind w:firstLine="480"/>
        <w:jc w:val="left"/>
      </w:pPr>
      <w:r>
        <w:rPr>
          <w:rFonts w:ascii="仿宋_GB2312" w:hAnsi="仿宋_GB2312" w:eastAsia="仿宋_GB2312" w:cs="仿宋_GB2312"/>
        </w:rPr>
        <w:t>※注意：</w:t>
      </w:r>
    </w:p>
    <w:p w14:paraId="0F8D1F82">
      <w:pPr>
        <w:pStyle w:val="13"/>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4976E072">
      <w:pPr>
        <w:pStyle w:val="13"/>
        <w:ind w:firstLine="480"/>
        <w:jc w:val="left"/>
      </w:pPr>
      <w:r>
        <w:rPr>
          <w:rFonts w:ascii="仿宋_GB2312" w:hAnsi="仿宋_GB2312" w:eastAsia="仿宋_GB2312" w:cs="仿宋_GB2312"/>
        </w:rPr>
        <w:t>2、投标人提供的社会保障资金缴纳凭据复印件应符合下列规定：</w:t>
      </w:r>
    </w:p>
    <w:p w14:paraId="3AD8D6D4">
      <w:pPr>
        <w:pStyle w:val="13"/>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7AF3BD75">
      <w:pPr>
        <w:pStyle w:val="13"/>
        <w:ind w:firstLine="480"/>
        <w:jc w:val="left"/>
      </w:pPr>
      <w:r>
        <w:rPr>
          <w:rFonts w:ascii="仿宋_GB2312" w:hAnsi="仿宋_GB2312" w:eastAsia="仿宋_GB2312" w:cs="仿宋_GB2312"/>
        </w:rPr>
        <w:t>2.2投标截止时间的当月成立的投标人，视同满足本项资格条件要求。</w:t>
      </w:r>
    </w:p>
    <w:p w14:paraId="54D95497">
      <w:pPr>
        <w:pStyle w:val="13"/>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6929A0B2">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3BC4A88">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DC42817">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21D40DD">
      <w:pPr>
        <w:pStyle w:val="13"/>
        <w:ind w:firstLine="960"/>
        <w:jc w:val="center"/>
        <w:outlineLvl w:val="3"/>
      </w:pPr>
      <w:r>
        <w:rPr>
          <w:rFonts w:ascii="仿宋_GB2312" w:hAnsi="仿宋_GB2312" w:eastAsia="仿宋_GB2312" w:cs="仿宋_GB2312"/>
          <w:b/>
          <w:sz w:val="24"/>
        </w:rPr>
        <w:t>具备履行合同所必需设备和专业技术能力的声明函（若有）</w:t>
      </w:r>
    </w:p>
    <w:p w14:paraId="5D32D94B">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CD4661F">
      <w:pPr>
        <w:pStyle w:val="13"/>
        <w:ind w:firstLine="480"/>
        <w:jc w:val="left"/>
      </w:pPr>
      <w:r>
        <w:rPr>
          <w:rFonts w:ascii="仿宋_GB2312" w:hAnsi="仿宋_GB2312" w:eastAsia="仿宋_GB2312" w:cs="仿宋_GB2312"/>
        </w:rPr>
        <w:t>我方具备履行合同所必需的设备和专业技术能力，否则产生不利后果由我方承担责任。</w:t>
      </w:r>
    </w:p>
    <w:p w14:paraId="1F0F5990">
      <w:pPr>
        <w:pStyle w:val="13"/>
        <w:ind w:firstLine="960"/>
        <w:jc w:val="left"/>
      </w:pPr>
      <w:r>
        <w:rPr>
          <w:rFonts w:ascii="仿宋_GB2312" w:hAnsi="仿宋_GB2312" w:eastAsia="仿宋_GB2312" w:cs="仿宋_GB2312"/>
        </w:rPr>
        <w:t>特此声明。</w:t>
      </w:r>
    </w:p>
    <w:p w14:paraId="162B57B9">
      <w:pPr>
        <w:pStyle w:val="13"/>
        <w:ind w:firstLine="480"/>
        <w:jc w:val="left"/>
      </w:pPr>
      <w:r>
        <w:rPr>
          <w:rFonts w:ascii="仿宋_GB2312" w:hAnsi="仿宋_GB2312" w:eastAsia="仿宋_GB2312" w:cs="仿宋_GB2312"/>
        </w:rPr>
        <w:t>※注意：</w:t>
      </w:r>
    </w:p>
    <w:p w14:paraId="574AC4D1">
      <w:pPr>
        <w:pStyle w:val="13"/>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33029242">
      <w:pPr>
        <w:pStyle w:val="13"/>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5A80345B">
      <w:pPr>
        <w:pStyle w:val="13"/>
        <w:ind w:firstLine="480"/>
        <w:jc w:val="left"/>
      </w:pPr>
      <w:r>
        <w:rPr>
          <w:rFonts w:ascii="仿宋_GB2312" w:hAnsi="仿宋_GB2312" w:eastAsia="仿宋_GB2312" w:cs="仿宋_GB2312"/>
        </w:rPr>
        <w:t>3、请投标人根据实际情况如实声明，否则视为提供虚假材料。</w:t>
      </w:r>
    </w:p>
    <w:p w14:paraId="3121BCF7">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9055D1D">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37B85BE">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BA008AF">
      <w:pPr>
        <w:pStyle w:val="13"/>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16F9C0F3">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8C05ABD">
      <w:pPr>
        <w:pStyle w:val="13"/>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6C0FA1C2">
      <w:pPr>
        <w:pStyle w:val="13"/>
        <w:ind w:firstLine="960"/>
        <w:jc w:val="left"/>
      </w:pPr>
      <w:r>
        <w:rPr>
          <w:rFonts w:ascii="仿宋_GB2312" w:hAnsi="仿宋_GB2312" w:eastAsia="仿宋_GB2312" w:cs="仿宋_GB2312"/>
        </w:rPr>
        <w:t>特此声明。</w:t>
      </w:r>
    </w:p>
    <w:p w14:paraId="729B66BC">
      <w:pPr>
        <w:pStyle w:val="13"/>
        <w:ind w:firstLine="480"/>
        <w:jc w:val="left"/>
      </w:pPr>
      <w:r>
        <w:rPr>
          <w:rFonts w:ascii="仿宋_GB2312" w:hAnsi="仿宋_GB2312" w:eastAsia="仿宋_GB2312" w:cs="仿宋_GB2312"/>
        </w:rPr>
        <w:t>※注意：</w:t>
      </w:r>
    </w:p>
    <w:p w14:paraId="1F141F36">
      <w:pPr>
        <w:pStyle w:val="13"/>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3FAAE553">
      <w:pPr>
        <w:pStyle w:val="13"/>
        <w:ind w:firstLine="480"/>
        <w:jc w:val="left"/>
      </w:pPr>
      <w:r>
        <w:rPr>
          <w:rFonts w:ascii="仿宋_GB2312" w:hAnsi="仿宋_GB2312" w:eastAsia="仿宋_GB2312" w:cs="仿宋_GB2312"/>
        </w:rPr>
        <w:t>请投标人根据实际情况如实声明，否则视为提供虚假材料。</w:t>
      </w:r>
    </w:p>
    <w:p w14:paraId="615866CF">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C425D2E">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6362052">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718050">
      <w:pPr>
        <w:pStyle w:val="13"/>
        <w:ind w:firstLine="960"/>
        <w:jc w:val="center"/>
        <w:outlineLvl w:val="3"/>
      </w:pPr>
      <w:r>
        <w:rPr>
          <w:rFonts w:ascii="仿宋_GB2312" w:hAnsi="仿宋_GB2312" w:eastAsia="仿宋_GB2312" w:cs="仿宋_GB2312"/>
          <w:b/>
          <w:sz w:val="24"/>
        </w:rPr>
        <w:t>二-3信用记录查询提示</w:t>
      </w:r>
    </w:p>
    <w:p w14:paraId="3C2D40C8">
      <w:pPr>
        <w:pStyle w:val="13"/>
        <w:ind w:firstLine="480"/>
        <w:jc w:val="left"/>
      </w:pPr>
      <w:r>
        <w:rPr>
          <w:rFonts w:ascii="仿宋_GB2312" w:hAnsi="仿宋_GB2312" w:eastAsia="仿宋_GB2312" w:cs="仿宋_GB2312"/>
        </w:rPr>
        <w:t>1、由资格审查小组通过网站查询并打印投标人的信用记录。</w:t>
      </w:r>
    </w:p>
    <w:p w14:paraId="49302481">
      <w:pPr>
        <w:pStyle w:val="13"/>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2653F469">
      <w:pPr>
        <w:pStyle w:val="13"/>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58DA0C72">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15C55B7">
      <w:pPr>
        <w:pStyle w:val="13"/>
        <w:ind w:firstLine="960"/>
        <w:jc w:val="center"/>
        <w:outlineLvl w:val="3"/>
      </w:pPr>
      <w:r>
        <w:rPr>
          <w:rFonts w:ascii="仿宋_GB2312" w:hAnsi="仿宋_GB2312" w:eastAsia="仿宋_GB2312" w:cs="仿宋_GB2312"/>
          <w:b/>
          <w:sz w:val="24"/>
        </w:rPr>
        <w:t>二-4中小企业声明函</w:t>
      </w:r>
    </w:p>
    <w:p w14:paraId="6053B2A6">
      <w:pPr>
        <w:pStyle w:val="13"/>
        <w:ind w:firstLine="960"/>
        <w:jc w:val="center"/>
        <w:outlineLvl w:val="3"/>
      </w:pPr>
      <w:r>
        <w:rPr>
          <w:rFonts w:ascii="仿宋_GB2312" w:hAnsi="仿宋_GB2312" w:eastAsia="仿宋_GB2312" w:cs="仿宋_GB2312"/>
          <w:b/>
          <w:sz w:val="24"/>
        </w:rPr>
        <w:t>（以资格条件落实中小企业扶持政策时适用，若有）</w:t>
      </w:r>
    </w:p>
    <w:p w14:paraId="37BE879C">
      <w:pPr>
        <w:pStyle w:val="13"/>
        <w:ind w:firstLine="960"/>
        <w:jc w:val="center"/>
        <w:outlineLvl w:val="3"/>
      </w:pPr>
      <w:r>
        <w:rPr>
          <w:rFonts w:ascii="仿宋_GB2312" w:hAnsi="仿宋_GB2312" w:eastAsia="仿宋_GB2312" w:cs="仿宋_GB2312"/>
          <w:b/>
          <w:sz w:val="24"/>
        </w:rPr>
        <w:t>中小企业声明函（货物）</w:t>
      </w:r>
    </w:p>
    <w:p w14:paraId="463E0775">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AD67B41">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6C7D7B4">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138676C">
      <w:pPr>
        <w:pStyle w:val="13"/>
        <w:ind w:firstLine="480"/>
        <w:jc w:val="left"/>
      </w:pPr>
      <w:r>
        <w:rPr>
          <w:rFonts w:ascii="仿宋_GB2312" w:hAnsi="仿宋_GB2312" w:eastAsia="仿宋_GB2312" w:cs="仿宋_GB2312"/>
        </w:rPr>
        <w:t>……</w:t>
      </w:r>
    </w:p>
    <w:p w14:paraId="00B0F994">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857432F">
      <w:pPr>
        <w:pStyle w:val="13"/>
        <w:ind w:firstLine="480"/>
        <w:jc w:val="left"/>
      </w:pPr>
      <w:r>
        <w:rPr>
          <w:rFonts w:ascii="仿宋_GB2312" w:hAnsi="仿宋_GB2312" w:eastAsia="仿宋_GB2312" w:cs="仿宋_GB2312"/>
        </w:rPr>
        <w:t>本企业对上述声明内容的真实性负责。如有虚假，将依法承担相应责任。</w:t>
      </w:r>
    </w:p>
    <w:p w14:paraId="2C3BA028">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B19462E">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254DB0B">
      <w:pPr>
        <w:pStyle w:val="13"/>
        <w:ind w:firstLine="480"/>
        <w:jc w:val="left"/>
      </w:pPr>
      <w:r>
        <w:rPr>
          <w:rFonts w:ascii="仿宋_GB2312" w:hAnsi="仿宋_GB2312" w:eastAsia="仿宋_GB2312" w:cs="仿宋_GB2312"/>
        </w:rPr>
        <w:t>※注意：</w:t>
      </w:r>
    </w:p>
    <w:p w14:paraId="4A4D7655">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0C91B347">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0CF9ED8">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092256C">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AF98193">
      <w:pPr>
        <w:pStyle w:val="13"/>
        <w:ind w:firstLine="960"/>
        <w:jc w:val="center"/>
        <w:outlineLvl w:val="3"/>
      </w:pPr>
      <w:r>
        <w:rPr>
          <w:rFonts w:ascii="仿宋_GB2312" w:hAnsi="仿宋_GB2312" w:eastAsia="仿宋_GB2312" w:cs="仿宋_GB2312"/>
          <w:b/>
          <w:sz w:val="24"/>
        </w:rPr>
        <w:t>中小企业声明函（工程、服务）</w:t>
      </w:r>
    </w:p>
    <w:p w14:paraId="32E77D2C">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47907848">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DD61BE1">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4A27360">
      <w:pPr>
        <w:pStyle w:val="13"/>
        <w:ind w:firstLine="480"/>
        <w:jc w:val="left"/>
      </w:pPr>
      <w:r>
        <w:rPr>
          <w:rFonts w:ascii="仿宋_GB2312" w:hAnsi="仿宋_GB2312" w:eastAsia="仿宋_GB2312" w:cs="仿宋_GB2312"/>
        </w:rPr>
        <w:t>……</w:t>
      </w:r>
    </w:p>
    <w:p w14:paraId="0AF70E25">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F808B28">
      <w:pPr>
        <w:pStyle w:val="13"/>
        <w:ind w:firstLine="480"/>
        <w:jc w:val="left"/>
      </w:pPr>
      <w:r>
        <w:rPr>
          <w:rFonts w:ascii="仿宋_GB2312" w:hAnsi="仿宋_GB2312" w:eastAsia="仿宋_GB2312" w:cs="仿宋_GB2312"/>
        </w:rPr>
        <w:t>本企业对上述声明内容的真实性负责。如有虚假，将依法承担相应责任。</w:t>
      </w:r>
    </w:p>
    <w:p w14:paraId="2F52CBE1">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6416E46">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378CF20">
      <w:pPr>
        <w:pStyle w:val="13"/>
        <w:ind w:firstLine="480"/>
        <w:jc w:val="left"/>
      </w:pPr>
      <w:r>
        <w:rPr>
          <w:rFonts w:ascii="仿宋_GB2312" w:hAnsi="仿宋_GB2312" w:eastAsia="仿宋_GB2312" w:cs="仿宋_GB2312"/>
        </w:rPr>
        <w:t>※注意：</w:t>
      </w:r>
    </w:p>
    <w:p w14:paraId="0BBE1BED">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351D69F1">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0894F0A">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84C0110">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A00602A">
      <w:pPr>
        <w:pStyle w:val="13"/>
        <w:ind w:firstLine="960"/>
        <w:jc w:val="center"/>
        <w:outlineLvl w:val="3"/>
      </w:pPr>
      <w:r>
        <w:rPr>
          <w:rFonts w:ascii="仿宋_GB2312" w:hAnsi="仿宋_GB2312" w:eastAsia="仿宋_GB2312" w:cs="仿宋_GB2312"/>
          <w:b/>
          <w:sz w:val="24"/>
        </w:rPr>
        <w:t>残疾人福利性单位声明函</w:t>
      </w:r>
    </w:p>
    <w:p w14:paraId="23F6A570">
      <w:pPr>
        <w:pStyle w:val="13"/>
        <w:ind w:firstLine="960"/>
        <w:jc w:val="center"/>
        <w:outlineLvl w:val="3"/>
      </w:pPr>
      <w:r>
        <w:rPr>
          <w:rFonts w:ascii="仿宋_GB2312" w:hAnsi="仿宋_GB2312" w:eastAsia="仿宋_GB2312" w:cs="仿宋_GB2312"/>
          <w:b/>
          <w:sz w:val="24"/>
        </w:rPr>
        <w:t>（以资格条件落实中小企业扶持政策时适用，若有）</w:t>
      </w:r>
    </w:p>
    <w:p w14:paraId="2E0CB545">
      <w:pPr>
        <w:pStyle w:val="13"/>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D3E49A2">
      <w:pPr>
        <w:pStyle w:val="13"/>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EA4B631">
      <w:pPr>
        <w:pStyle w:val="13"/>
        <w:ind w:firstLine="480"/>
        <w:jc w:val="left"/>
      </w:pPr>
      <w:r>
        <w:rPr>
          <w:rFonts w:ascii="仿宋_GB2312" w:hAnsi="仿宋_GB2312" w:eastAsia="仿宋_GB2312" w:cs="仿宋_GB2312"/>
        </w:rPr>
        <w:t>（ ）由本投标人承建的（填写“所投采购包、品目号”）工程</w:t>
      </w:r>
    </w:p>
    <w:p w14:paraId="0346E977">
      <w:pPr>
        <w:pStyle w:val="13"/>
        <w:ind w:firstLine="480"/>
        <w:jc w:val="left"/>
      </w:pPr>
      <w:r>
        <w:rPr>
          <w:rFonts w:ascii="仿宋_GB2312" w:hAnsi="仿宋_GB2312" w:eastAsia="仿宋_GB2312" w:cs="仿宋_GB2312"/>
        </w:rPr>
        <w:t>（ ）由本投标人承接的（填写“所投采购包、品目号”）服务；</w:t>
      </w:r>
    </w:p>
    <w:p w14:paraId="001A6B5D">
      <w:pPr>
        <w:pStyle w:val="13"/>
        <w:ind w:firstLine="480"/>
        <w:jc w:val="left"/>
      </w:pPr>
      <w:r>
        <w:rPr>
          <w:rFonts w:ascii="仿宋_GB2312" w:hAnsi="仿宋_GB2312" w:eastAsia="仿宋_GB2312" w:cs="仿宋_GB2312"/>
        </w:rPr>
        <w:t>本投标人对上述声明的真实性负责。如有虚假，将依法承担相应责任。</w:t>
      </w:r>
    </w:p>
    <w:p w14:paraId="518B1848">
      <w:pPr>
        <w:pStyle w:val="13"/>
        <w:ind w:firstLine="480"/>
        <w:jc w:val="left"/>
      </w:pPr>
      <w:r>
        <w:rPr>
          <w:rFonts w:ascii="仿宋_GB2312" w:hAnsi="仿宋_GB2312" w:eastAsia="仿宋_GB2312" w:cs="仿宋_GB2312"/>
        </w:rPr>
        <w:t>备注：</w:t>
      </w:r>
    </w:p>
    <w:p w14:paraId="24DACA15">
      <w:pPr>
        <w:pStyle w:val="13"/>
        <w:ind w:firstLine="480"/>
        <w:jc w:val="left"/>
      </w:pPr>
      <w:r>
        <w:rPr>
          <w:rFonts w:ascii="仿宋_GB2312" w:hAnsi="仿宋_GB2312" w:eastAsia="仿宋_GB2312" w:cs="仿宋_GB2312"/>
        </w:rPr>
        <w:t>1、请投标人按照实际情况编制填写本声明函，并在相应的（）中打“√”。</w:t>
      </w:r>
    </w:p>
    <w:p w14:paraId="3F39E2E3">
      <w:pPr>
        <w:pStyle w:val="13"/>
        <w:ind w:firstLine="480"/>
        <w:jc w:val="left"/>
      </w:pPr>
      <w:r>
        <w:rPr>
          <w:rFonts w:ascii="仿宋_GB2312" w:hAnsi="仿宋_GB2312" w:eastAsia="仿宋_GB2312" w:cs="仿宋_GB2312"/>
        </w:rPr>
        <w:t>2、若《残疾人福利性单位声明函》内容不真实，视为提供虚假材料。</w:t>
      </w:r>
    </w:p>
    <w:p w14:paraId="58D31E5A">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813A3C4">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3D48CBB">
      <w:pPr>
        <w:pStyle w:val="13"/>
        <w:ind w:firstLine="480"/>
        <w:jc w:val="left"/>
      </w:pPr>
      <w:r>
        <w:rPr>
          <w:rFonts w:ascii="仿宋_GB2312" w:hAnsi="仿宋_GB2312" w:eastAsia="仿宋_GB2312" w:cs="仿宋_GB2312"/>
        </w:rPr>
        <w:t>附：</w:t>
      </w:r>
    </w:p>
    <w:p w14:paraId="401A2739">
      <w:pPr>
        <w:pStyle w:val="13"/>
        <w:ind w:firstLine="960"/>
        <w:jc w:val="center"/>
        <w:outlineLvl w:val="3"/>
      </w:pPr>
      <w:r>
        <w:rPr>
          <w:rFonts w:ascii="仿宋_GB2312" w:hAnsi="仿宋_GB2312" w:eastAsia="仿宋_GB2312" w:cs="仿宋_GB2312"/>
          <w:b/>
          <w:sz w:val="24"/>
        </w:rPr>
        <w:t>监狱企业证明材料</w:t>
      </w:r>
    </w:p>
    <w:p w14:paraId="5EDD8142">
      <w:pPr>
        <w:pStyle w:val="13"/>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6C38EF64">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D1AD4BA">
      <w:pPr>
        <w:pStyle w:val="13"/>
        <w:ind w:firstLine="960"/>
        <w:jc w:val="center"/>
        <w:outlineLvl w:val="3"/>
      </w:pPr>
      <w:r>
        <w:rPr>
          <w:rFonts w:ascii="仿宋_GB2312" w:hAnsi="仿宋_GB2312" w:eastAsia="仿宋_GB2312" w:cs="仿宋_GB2312"/>
          <w:b/>
          <w:sz w:val="24"/>
        </w:rPr>
        <w:t>二-5联合体协议（若有）</w:t>
      </w:r>
    </w:p>
    <w:p w14:paraId="22B05557">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8295AF1">
      <w:pPr>
        <w:pStyle w:val="13"/>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5BAF12BB">
      <w:pPr>
        <w:pStyle w:val="13"/>
        <w:ind w:firstLine="480"/>
        <w:jc w:val="left"/>
      </w:pPr>
      <w:r>
        <w:rPr>
          <w:rFonts w:ascii="仿宋_GB2312" w:hAnsi="仿宋_GB2312" w:eastAsia="仿宋_GB2312" w:cs="仿宋_GB2312"/>
        </w:rPr>
        <w:t>一、联合体各方应承担的工作和义务具体如下：</w:t>
      </w:r>
    </w:p>
    <w:p w14:paraId="452BE2F6">
      <w:pPr>
        <w:pStyle w:val="13"/>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28AD7285">
      <w:pPr>
        <w:pStyle w:val="13"/>
        <w:ind w:firstLine="480"/>
        <w:jc w:val="left"/>
      </w:pPr>
      <w:r>
        <w:rPr>
          <w:rFonts w:ascii="仿宋_GB2312" w:hAnsi="仿宋_GB2312" w:eastAsia="仿宋_GB2312" w:cs="仿宋_GB2312"/>
        </w:rPr>
        <w:t>2、成员方：</w:t>
      </w:r>
    </w:p>
    <w:p w14:paraId="55A7403E">
      <w:pPr>
        <w:pStyle w:val="13"/>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7F1B296F">
      <w:pPr>
        <w:pStyle w:val="13"/>
        <w:ind w:firstLine="480"/>
        <w:jc w:val="left"/>
      </w:pPr>
      <w:r>
        <w:rPr>
          <w:rFonts w:ascii="仿宋_GB2312" w:hAnsi="仿宋_GB2312" w:eastAsia="仿宋_GB2312" w:cs="仿宋_GB2312"/>
        </w:rPr>
        <w:t>……</w:t>
      </w:r>
    </w:p>
    <w:p w14:paraId="2FE65B6A">
      <w:pPr>
        <w:pStyle w:val="13"/>
        <w:ind w:firstLine="480"/>
        <w:jc w:val="left"/>
      </w:pPr>
      <w:r>
        <w:rPr>
          <w:rFonts w:ascii="仿宋_GB2312" w:hAnsi="仿宋_GB2312" w:eastAsia="仿宋_GB2312" w:cs="仿宋_GB2312"/>
        </w:rPr>
        <w:t>二、联合体各方的合同金额占比，具体如下：</w:t>
      </w:r>
    </w:p>
    <w:p w14:paraId="7FB1BCE0">
      <w:pPr>
        <w:pStyle w:val="13"/>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2E19D81C">
      <w:pPr>
        <w:pStyle w:val="13"/>
        <w:ind w:firstLine="480"/>
        <w:jc w:val="left"/>
      </w:pPr>
      <w:r>
        <w:rPr>
          <w:rFonts w:ascii="仿宋_GB2312" w:hAnsi="仿宋_GB2312" w:eastAsia="仿宋_GB2312" w:cs="仿宋_GB2312"/>
        </w:rPr>
        <w:t>2.成员方：</w:t>
      </w:r>
    </w:p>
    <w:p w14:paraId="48D0BD0B">
      <w:pPr>
        <w:pStyle w:val="13"/>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2FB74BE3">
      <w:pPr>
        <w:pStyle w:val="13"/>
        <w:ind w:firstLine="480"/>
        <w:jc w:val="left"/>
      </w:pPr>
      <w:r>
        <w:rPr>
          <w:rFonts w:ascii="仿宋_GB2312" w:hAnsi="仿宋_GB2312" w:eastAsia="仿宋_GB2312" w:cs="仿宋_GB2312"/>
        </w:rPr>
        <w:t>……</w:t>
      </w:r>
    </w:p>
    <w:p w14:paraId="5347A0EF">
      <w:pPr>
        <w:pStyle w:val="13"/>
        <w:ind w:firstLine="480"/>
        <w:jc w:val="left"/>
      </w:pPr>
      <w:r>
        <w:rPr>
          <w:rFonts w:ascii="仿宋_GB2312" w:hAnsi="仿宋_GB2312" w:eastAsia="仿宋_GB2312" w:cs="仿宋_GB2312"/>
        </w:rPr>
        <w:t>三、联合体各方约定：</w:t>
      </w:r>
    </w:p>
    <w:p w14:paraId="00A6801D">
      <w:pPr>
        <w:pStyle w:val="13"/>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578CFED7">
      <w:pPr>
        <w:pStyle w:val="13"/>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3680E728">
      <w:pPr>
        <w:pStyle w:val="13"/>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DE7650E">
      <w:pPr>
        <w:pStyle w:val="13"/>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05E77D1A">
      <w:pPr>
        <w:pStyle w:val="13"/>
        <w:ind w:firstLine="480"/>
        <w:jc w:val="left"/>
      </w:pPr>
      <w:r>
        <w:rPr>
          <w:rFonts w:ascii="仿宋_GB2312" w:hAnsi="仿宋_GB2312" w:eastAsia="仿宋_GB2312" w:cs="仿宋_GB2312"/>
        </w:rPr>
        <w:t>五、本协议自签署之日起生效，政府采购合同履行完毕后自动失效。</w:t>
      </w:r>
    </w:p>
    <w:p w14:paraId="2C53F921">
      <w:pPr>
        <w:pStyle w:val="13"/>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7991BBFE">
      <w:pPr>
        <w:pStyle w:val="13"/>
        <w:ind w:firstLine="480"/>
        <w:jc w:val="left"/>
      </w:pPr>
      <w:r>
        <w:rPr>
          <w:rFonts w:ascii="仿宋_GB2312" w:hAnsi="仿宋_GB2312" w:eastAsia="仿宋_GB2312" w:cs="仿宋_GB2312"/>
        </w:rPr>
        <w:t>（以下无正文）</w:t>
      </w:r>
    </w:p>
    <w:p w14:paraId="63BD098B">
      <w:pPr>
        <w:pStyle w:val="13"/>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0316D270">
      <w:pPr>
        <w:pStyle w:val="13"/>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5951464C">
      <w:pPr>
        <w:pStyle w:val="13"/>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0EC84A72">
      <w:pPr>
        <w:pStyle w:val="13"/>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5E53CD65">
      <w:pPr>
        <w:pStyle w:val="13"/>
        <w:ind w:firstLine="480"/>
        <w:jc w:val="left"/>
      </w:pPr>
      <w:r>
        <w:rPr>
          <w:rFonts w:ascii="仿宋_GB2312" w:hAnsi="仿宋_GB2312" w:eastAsia="仿宋_GB2312" w:cs="仿宋_GB2312"/>
        </w:rPr>
        <w:t>……</w:t>
      </w:r>
    </w:p>
    <w:p w14:paraId="2CC4D049">
      <w:pPr>
        <w:pStyle w:val="13"/>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2C62FBD5">
      <w:pPr>
        <w:pStyle w:val="13"/>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15E951C">
      <w:pPr>
        <w:pStyle w:val="13"/>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6A501BB8">
      <w:pPr>
        <w:pStyle w:val="13"/>
        <w:ind w:firstLine="480"/>
        <w:jc w:val="left"/>
      </w:pPr>
      <w:r>
        <w:rPr>
          <w:rFonts w:ascii="仿宋_GB2312" w:hAnsi="仿宋_GB2312" w:eastAsia="仿宋_GB2312" w:cs="仿宋_GB2312"/>
        </w:rPr>
        <w:t>※注意：</w:t>
      </w:r>
    </w:p>
    <w:p w14:paraId="1093B123">
      <w:pPr>
        <w:pStyle w:val="13"/>
        <w:ind w:firstLine="480"/>
        <w:jc w:val="left"/>
      </w:pPr>
      <w:r>
        <w:rPr>
          <w:rFonts w:ascii="仿宋_GB2312" w:hAnsi="仿宋_GB2312" w:eastAsia="仿宋_GB2312" w:cs="仿宋_GB2312"/>
        </w:rPr>
        <w:t>1、招标文件接受联合体投标且投标人为联合体的，投标人应提供本协议；否则无须提供。</w:t>
      </w:r>
    </w:p>
    <w:p w14:paraId="5C514A54">
      <w:pPr>
        <w:pStyle w:val="13"/>
        <w:ind w:firstLine="480"/>
        <w:jc w:val="left"/>
      </w:pPr>
      <w:r>
        <w:rPr>
          <w:rFonts w:ascii="仿宋_GB2312" w:hAnsi="仿宋_GB2312" w:eastAsia="仿宋_GB2312" w:cs="仿宋_GB2312"/>
        </w:rPr>
        <w:t>2、本协议由委托代理人签字或盖章的，应按照本章载明的格式提供“单位授权书”。</w:t>
      </w:r>
    </w:p>
    <w:p w14:paraId="33B995E0">
      <w:pPr>
        <w:pStyle w:val="13"/>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174D28B8">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44C18E">
      <w:pPr>
        <w:pStyle w:val="13"/>
        <w:ind w:firstLine="960"/>
        <w:jc w:val="center"/>
        <w:outlineLvl w:val="3"/>
      </w:pPr>
      <w:r>
        <w:rPr>
          <w:rFonts w:ascii="仿宋_GB2312" w:hAnsi="仿宋_GB2312" w:eastAsia="仿宋_GB2312" w:cs="仿宋_GB2312"/>
          <w:b/>
          <w:sz w:val="24"/>
        </w:rPr>
        <w:t>二-6分包意向协议（若有）</w:t>
      </w:r>
    </w:p>
    <w:p w14:paraId="1E855692">
      <w:pPr>
        <w:pStyle w:val="13"/>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2D1BBEF0">
      <w:pPr>
        <w:pStyle w:val="13"/>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3B31DEF7">
      <w:pPr>
        <w:pStyle w:val="13"/>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221FD130">
      <w:pPr>
        <w:pStyle w:val="13"/>
        <w:ind w:firstLine="480"/>
        <w:jc w:val="left"/>
      </w:pPr>
      <w:r>
        <w:rPr>
          <w:rFonts w:ascii="仿宋_GB2312" w:hAnsi="仿宋_GB2312" w:eastAsia="仿宋_GB2312" w:cs="仿宋_GB2312"/>
        </w:rPr>
        <w:t>一、分包标的</w:t>
      </w:r>
    </w:p>
    <w:p w14:paraId="1041A20D">
      <w:pPr>
        <w:pStyle w:val="13"/>
        <w:ind w:firstLine="480"/>
        <w:jc w:val="left"/>
      </w:pPr>
      <w:r>
        <w:rPr>
          <w:rFonts w:ascii="仿宋_GB2312" w:hAnsi="仿宋_GB2312" w:eastAsia="仿宋_GB2312" w:cs="仿宋_GB2312"/>
          <w:u w:val="single"/>
        </w:rPr>
        <w:t>（根据双方的意向填写，可以是表格或文字描述）。</w:t>
      </w:r>
    </w:p>
    <w:p w14:paraId="07D821BC">
      <w:pPr>
        <w:pStyle w:val="13"/>
        <w:ind w:firstLine="480"/>
        <w:jc w:val="left"/>
      </w:pPr>
      <w:r>
        <w:rPr>
          <w:rFonts w:ascii="仿宋_GB2312" w:hAnsi="仿宋_GB2312" w:eastAsia="仿宋_GB2312" w:cs="仿宋_GB2312"/>
        </w:rPr>
        <w:t>二、分包合同金额占比</w:t>
      </w:r>
    </w:p>
    <w:p w14:paraId="409C44C0">
      <w:pPr>
        <w:pStyle w:val="13"/>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6669A182">
      <w:pPr>
        <w:pStyle w:val="13"/>
        <w:ind w:firstLine="480"/>
        <w:jc w:val="left"/>
      </w:pPr>
      <w:r>
        <w:rPr>
          <w:rFonts w:ascii="仿宋_GB2312" w:hAnsi="仿宋_GB2312" w:eastAsia="仿宋_GB2312" w:cs="仿宋_GB2312"/>
        </w:rPr>
        <w:t>三、其他条款</w:t>
      </w:r>
    </w:p>
    <w:p w14:paraId="1D60A32B">
      <w:pPr>
        <w:pStyle w:val="13"/>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3A1D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DB95067">
            <w:pPr>
              <w:pStyle w:val="13"/>
              <w:jc w:val="left"/>
            </w:pPr>
            <w:r>
              <w:rPr>
                <w:rFonts w:ascii="仿宋_GB2312" w:hAnsi="仿宋_GB2312" w:eastAsia="仿宋_GB2312" w:cs="仿宋_GB2312"/>
              </w:rPr>
              <w:t>甲方：</w:t>
            </w:r>
          </w:p>
        </w:tc>
        <w:tc>
          <w:tcPr>
            <w:tcW w:w="4153" w:type="dxa"/>
          </w:tcPr>
          <w:p w14:paraId="01F753FC">
            <w:pPr>
              <w:pStyle w:val="13"/>
              <w:jc w:val="left"/>
            </w:pPr>
            <w:r>
              <w:rPr>
                <w:rFonts w:ascii="仿宋_GB2312" w:hAnsi="仿宋_GB2312" w:eastAsia="仿宋_GB2312" w:cs="仿宋_GB2312"/>
              </w:rPr>
              <w:t>乙方：</w:t>
            </w:r>
          </w:p>
        </w:tc>
      </w:tr>
      <w:tr w14:paraId="3D5509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7503912">
            <w:pPr>
              <w:pStyle w:val="13"/>
              <w:jc w:val="left"/>
            </w:pPr>
            <w:r>
              <w:rPr>
                <w:rFonts w:ascii="仿宋_GB2312" w:hAnsi="仿宋_GB2312" w:eastAsia="仿宋_GB2312" w:cs="仿宋_GB2312"/>
              </w:rPr>
              <w:t>住所：</w:t>
            </w:r>
          </w:p>
        </w:tc>
        <w:tc>
          <w:tcPr>
            <w:tcW w:w="4153" w:type="dxa"/>
          </w:tcPr>
          <w:p w14:paraId="03C3CB90">
            <w:pPr>
              <w:pStyle w:val="13"/>
              <w:jc w:val="left"/>
            </w:pPr>
            <w:r>
              <w:rPr>
                <w:rFonts w:ascii="仿宋_GB2312" w:hAnsi="仿宋_GB2312" w:eastAsia="仿宋_GB2312" w:cs="仿宋_GB2312"/>
              </w:rPr>
              <w:t>住所：</w:t>
            </w:r>
          </w:p>
        </w:tc>
      </w:tr>
      <w:tr w14:paraId="1D7072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560C073">
            <w:pPr>
              <w:pStyle w:val="13"/>
              <w:jc w:val="left"/>
            </w:pPr>
            <w:r>
              <w:rPr>
                <w:rFonts w:ascii="仿宋_GB2312" w:hAnsi="仿宋_GB2312" w:eastAsia="仿宋_GB2312" w:cs="仿宋_GB2312"/>
              </w:rPr>
              <w:t>单位负责人或委托代理人：</w:t>
            </w:r>
          </w:p>
        </w:tc>
        <w:tc>
          <w:tcPr>
            <w:tcW w:w="4153" w:type="dxa"/>
          </w:tcPr>
          <w:p w14:paraId="45703F7C">
            <w:pPr>
              <w:pStyle w:val="13"/>
              <w:jc w:val="left"/>
            </w:pPr>
            <w:r>
              <w:rPr>
                <w:rFonts w:ascii="仿宋_GB2312" w:hAnsi="仿宋_GB2312" w:eastAsia="仿宋_GB2312" w:cs="仿宋_GB2312"/>
              </w:rPr>
              <w:t>单位负责人或委托代理人：</w:t>
            </w:r>
          </w:p>
        </w:tc>
      </w:tr>
      <w:tr w14:paraId="4A6880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8C309E2">
            <w:pPr>
              <w:pStyle w:val="13"/>
              <w:jc w:val="left"/>
            </w:pPr>
            <w:r>
              <w:rPr>
                <w:rFonts w:ascii="仿宋_GB2312" w:hAnsi="仿宋_GB2312" w:eastAsia="仿宋_GB2312" w:cs="仿宋_GB2312"/>
              </w:rPr>
              <w:t>联系方法：</w:t>
            </w:r>
          </w:p>
        </w:tc>
        <w:tc>
          <w:tcPr>
            <w:tcW w:w="4153" w:type="dxa"/>
          </w:tcPr>
          <w:p w14:paraId="0CB9B029">
            <w:pPr>
              <w:pStyle w:val="13"/>
              <w:jc w:val="left"/>
            </w:pPr>
            <w:r>
              <w:rPr>
                <w:rFonts w:ascii="仿宋_GB2312" w:hAnsi="仿宋_GB2312" w:eastAsia="仿宋_GB2312" w:cs="仿宋_GB2312"/>
              </w:rPr>
              <w:t>联系方法：</w:t>
            </w:r>
          </w:p>
        </w:tc>
      </w:tr>
      <w:tr w14:paraId="6D7A8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321CD5C">
            <w:pPr>
              <w:pStyle w:val="13"/>
              <w:jc w:val="left"/>
            </w:pPr>
            <w:r>
              <w:rPr>
                <w:rFonts w:ascii="仿宋_GB2312" w:hAnsi="仿宋_GB2312" w:eastAsia="仿宋_GB2312" w:cs="仿宋_GB2312"/>
              </w:rPr>
              <w:t>开户银行：</w:t>
            </w:r>
          </w:p>
        </w:tc>
        <w:tc>
          <w:tcPr>
            <w:tcW w:w="4153" w:type="dxa"/>
          </w:tcPr>
          <w:p w14:paraId="31967FB3">
            <w:pPr>
              <w:pStyle w:val="13"/>
              <w:jc w:val="left"/>
            </w:pPr>
            <w:r>
              <w:rPr>
                <w:rFonts w:ascii="仿宋_GB2312" w:hAnsi="仿宋_GB2312" w:eastAsia="仿宋_GB2312" w:cs="仿宋_GB2312"/>
              </w:rPr>
              <w:t>开户银行：</w:t>
            </w:r>
          </w:p>
        </w:tc>
      </w:tr>
      <w:tr w14:paraId="0C074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1F1E9CB">
            <w:pPr>
              <w:pStyle w:val="13"/>
              <w:jc w:val="left"/>
            </w:pPr>
            <w:r>
              <w:rPr>
                <w:rFonts w:ascii="仿宋_GB2312" w:hAnsi="仿宋_GB2312" w:eastAsia="仿宋_GB2312" w:cs="仿宋_GB2312"/>
              </w:rPr>
              <w:t>账号：</w:t>
            </w:r>
          </w:p>
        </w:tc>
        <w:tc>
          <w:tcPr>
            <w:tcW w:w="4153" w:type="dxa"/>
          </w:tcPr>
          <w:p w14:paraId="707ED244">
            <w:pPr>
              <w:pStyle w:val="13"/>
              <w:jc w:val="left"/>
            </w:pPr>
            <w:r>
              <w:rPr>
                <w:rFonts w:ascii="仿宋_GB2312" w:hAnsi="仿宋_GB2312" w:eastAsia="仿宋_GB2312" w:cs="仿宋_GB2312"/>
              </w:rPr>
              <w:t>账号：</w:t>
            </w:r>
          </w:p>
        </w:tc>
      </w:tr>
      <w:tr w14:paraId="35314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21ACBA7F">
            <w:pPr>
              <w:pStyle w:val="13"/>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017A154A">
            <w:pPr>
              <w:pStyle w:val="13"/>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17DF2A0E">
      <w:pPr>
        <w:pStyle w:val="13"/>
        <w:ind w:firstLine="480"/>
        <w:jc w:val="left"/>
      </w:pPr>
      <w:r>
        <w:rPr>
          <w:rFonts w:ascii="仿宋_GB2312" w:hAnsi="仿宋_GB2312" w:eastAsia="仿宋_GB2312" w:cs="仿宋_GB2312"/>
        </w:rPr>
        <w:t>※注意：</w:t>
      </w:r>
    </w:p>
    <w:p w14:paraId="19757D46">
      <w:pPr>
        <w:pStyle w:val="13"/>
        <w:ind w:firstLine="480"/>
        <w:jc w:val="left"/>
      </w:pPr>
      <w:r>
        <w:rPr>
          <w:rFonts w:ascii="仿宋_GB2312" w:hAnsi="仿宋_GB2312" w:eastAsia="仿宋_GB2312" w:cs="仿宋_GB2312"/>
        </w:rPr>
        <w:t>1.招标文件接受合同分包且投标人拟将合同分包的，应提供本协议；否则无须提供。</w:t>
      </w:r>
    </w:p>
    <w:p w14:paraId="133962FD">
      <w:pPr>
        <w:pStyle w:val="13"/>
        <w:ind w:firstLine="480"/>
        <w:jc w:val="left"/>
      </w:pPr>
      <w:r>
        <w:rPr>
          <w:rFonts w:ascii="仿宋_GB2312" w:hAnsi="仿宋_GB2312" w:eastAsia="仿宋_GB2312" w:cs="仿宋_GB2312"/>
        </w:rPr>
        <w:t>2.本协议由委托代理人签字或盖章的，应按照本章载明的格式提供“单位授权书”。</w:t>
      </w:r>
    </w:p>
    <w:p w14:paraId="093C8936">
      <w:pPr>
        <w:pStyle w:val="13"/>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4DF653E1">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909A18">
      <w:pPr>
        <w:pStyle w:val="13"/>
        <w:ind w:firstLine="960"/>
        <w:jc w:val="center"/>
        <w:outlineLvl w:val="3"/>
      </w:pPr>
      <w:r>
        <w:rPr>
          <w:rFonts w:ascii="仿宋_GB2312" w:hAnsi="仿宋_GB2312" w:eastAsia="仿宋_GB2312" w:cs="仿宋_GB2312"/>
          <w:b/>
          <w:sz w:val="24"/>
        </w:rPr>
        <w:t>二-7其他资格证明文件（若有）</w:t>
      </w:r>
    </w:p>
    <w:p w14:paraId="763B63DA">
      <w:pPr>
        <w:pStyle w:val="13"/>
        <w:ind w:firstLine="960"/>
        <w:jc w:val="center"/>
        <w:outlineLvl w:val="3"/>
      </w:pPr>
      <w:r>
        <w:rPr>
          <w:rFonts w:ascii="仿宋_GB2312" w:hAnsi="仿宋_GB2312" w:eastAsia="仿宋_GB2312" w:cs="仿宋_GB2312"/>
          <w:b/>
          <w:sz w:val="24"/>
        </w:rPr>
        <w:t>二-7-①招标文件规定的其他资格证明文件（若有）</w:t>
      </w:r>
    </w:p>
    <w:p w14:paraId="650825AE">
      <w:pPr>
        <w:pStyle w:val="13"/>
        <w:ind w:firstLine="480"/>
        <w:jc w:val="center"/>
      </w:pPr>
      <w:r>
        <w:rPr>
          <w:rFonts w:ascii="仿宋_GB2312" w:hAnsi="仿宋_GB2312" w:eastAsia="仿宋_GB2312" w:cs="仿宋_GB2312"/>
        </w:rPr>
        <w:t>编制说明</w:t>
      </w:r>
    </w:p>
    <w:p w14:paraId="33AA659C">
      <w:pPr>
        <w:pStyle w:val="13"/>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42CB9DD8">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8F658A">
      <w:pPr>
        <w:pStyle w:val="13"/>
        <w:jc w:val="center"/>
        <w:outlineLvl w:val="2"/>
      </w:pPr>
      <w:r>
        <w:rPr>
          <w:rFonts w:ascii="仿宋_GB2312" w:hAnsi="仿宋_GB2312" w:eastAsia="仿宋_GB2312" w:cs="仿宋_GB2312"/>
          <w:b/>
          <w:sz w:val="28"/>
        </w:rPr>
        <w:t>三、投标保证金</w:t>
      </w:r>
    </w:p>
    <w:p w14:paraId="30415E27">
      <w:pPr>
        <w:pStyle w:val="13"/>
        <w:ind w:firstLine="480"/>
        <w:jc w:val="center"/>
      </w:pPr>
      <w:r>
        <w:rPr>
          <w:rFonts w:ascii="仿宋_GB2312" w:hAnsi="仿宋_GB2312" w:eastAsia="仿宋_GB2312" w:cs="仿宋_GB2312"/>
        </w:rPr>
        <w:t>编制说明</w:t>
      </w:r>
    </w:p>
    <w:p w14:paraId="2C43E3D9">
      <w:pPr>
        <w:pStyle w:val="13"/>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18D2B504">
      <w:pPr>
        <w:pStyle w:val="13"/>
        <w:ind w:firstLine="480"/>
        <w:jc w:val="left"/>
      </w:pPr>
      <w:r>
        <w:rPr>
          <w:rFonts w:ascii="仿宋_GB2312" w:hAnsi="仿宋_GB2312" w:eastAsia="仿宋_GB2312" w:cs="仿宋_GB2312"/>
        </w:rPr>
        <w:t>2、投标保证金是否已提交的认定按照招标文件第三章规定执行。</w:t>
      </w:r>
    </w:p>
    <w:p w14:paraId="32A7F816">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CC7C91">
      <w:pPr>
        <w:pStyle w:val="13"/>
        <w:jc w:val="center"/>
        <w:outlineLvl w:val="2"/>
      </w:pPr>
      <w:r>
        <w:rPr>
          <w:rFonts w:ascii="仿宋_GB2312" w:hAnsi="仿宋_GB2312" w:eastAsia="仿宋_GB2312" w:cs="仿宋_GB2312"/>
          <w:b/>
          <w:sz w:val="28"/>
        </w:rPr>
        <w:t>封面格式(报价部分)</w:t>
      </w:r>
    </w:p>
    <w:p w14:paraId="701E1455">
      <w:pPr>
        <w:pStyle w:val="13"/>
        <w:jc w:val="center"/>
        <w:outlineLvl w:val="0"/>
      </w:pPr>
      <w:r>
        <w:rPr>
          <w:rFonts w:ascii="仿宋_GB2312" w:hAnsi="仿宋_GB2312" w:eastAsia="仿宋_GB2312" w:cs="仿宋_GB2312"/>
          <w:b/>
          <w:sz w:val="48"/>
        </w:rPr>
        <w:t>福建省政府采购投标文件</w:t>
      </w:r>
    </w:p>
    <w:p w14:paraId="5A1B047F">
      <w:pPr>
        <w:pStyle w:val="13"/>
        <w:jc w:val="center"/>
        <w:outlineLvl w:val="0"/>
      </w:pPr>
      <w:r>
        <w:rPr>
          <w:rFonts w:ascii="仿宋_GB2312" w:hAnsi="仿宋_GB2312" w:eastAsia="仿宋_GB2312" w:cs="仿宋_GB2312"/>
          <w:b/>
          <w:sz w:val="48"/>
        </w:rPr>
        <w:t>（报价部分）</w:t>
      </w:r>
      <w:r>
        <w:br w:type="textWrapping"/>
      </w:r>
      <w:r>
        <w:br w:type="textWrapping"/>
      </w:r>
    </w:p>
    <w:p w14:paraId="5C420F96">
      <w:pPr>
        <w:pStyle w:val="13"/>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11F88DF6">
      <w:pPr>
        <w:pStyle w:val="13"/>
        <w:jc w:val="center"/>
        <w:outlineLvl w:val="2"/>
      </w:pPr>
      <w:r>
        <w:rPr>
          <w:rFonts w:ascii="仿宋_GB2312" w:hAnsi="仿宋_GB2312" w:eastAsia="仿宋_GB2312" w:cs="仿宋_GB2312"/>
          <w:b/>
          <w:sz w:val="28"/>
        </w:rPr>
        <w:t>项目名称：（由投标人填写）</w:t>
      </w:r>
    </w:p>
    <w:p w14:paraId="1791AD3E">
      <w:pPr>
        <w:pStyle w:val="13"/>
        <w:jc w:val="center"/>
        <w:outlineLvl w:val="2"/>
      </w:pPr>
      <w:r>
        <w:rPr>
          <w:rFonts w:ascii="仿宋_GB2312" w:hAnsi="仿宋_GB2312" w:eastAsia="仿宋_GB2312" w:cs="仿宋_GB2312"/>
          <w:b/>
          <w:sz w:val="28"/>
        </w:rPr>
        <w:t>备案编号：（由投标人填写）</w:t>
      </w:r>
    </w:p>
    <w:p w14:paraId="693E7C4E">
      <w:pPr>
        <w:pStyle w:val="13"/>
        <w:jc w:val="center"/>
        <w:outlineLvl w:val="2"/>
      </w:pPr>
      <w:r>
        <w:rPr>
          <w:rFonts w:ascii="仿宋_GB2312" w:hAnsi="仿宋_GB2312" w:eastAsia="仿宋_GB2312" w:cs="仿宋_GB2312"/>
          <w:b/>
          <w:sz w:val="28"/>
        </w:rPr>
        <w:t>项目编号：（由投标人填写）</w:t>
      </w:r>
    </w:p>
    <w:p w14:paraId="3D1AB4C4">
      <w:pPr>
        <w:pStyle w:val="13"/>
        <w:jc w:val="center"/>
        <w:outlineLvl w:val="2"/>
      </w:pPr>
      <w:r>
        <w:rPr>
          <w:rFonts w:ascii="仿宋_GB2312" w:hAnsi="仿宋_GB2312" w:eastAsia="仿宋_GB2312" w:cs="仿宋_GB2312"/>
          <w:b/>
          <w:sz w:val="28"/>
        </w:rPr>
        <w:t>所投采购包：（由投标人填写）</w:t>
      </w:r>
    </w:p>
    <w:p w14:paraId="65736136">
      <w:pPr>
        <w:pStyle w:val="13"/>
        <w:jc w:val="center"/>
        <w:outlineLvl w:val="2"/>
      </w:pPr>
      <w:r>
        <w:rPr>
          <w:rFonts w:ascii="仿宋_GB2312" w:hAnsi="仿宋_GB2312" w:eastAsia="仿宋_GB2312" w:cs="仿宋_GB2312"/>
          <w:b/>
          <w:sz w:val="28"/>
        </w:rPr>
        <w:t>投标人：（填写“全称”）</w:t>
      </w:r>
    </w:p>
    <w:p w14:paraId="2D1C7325">
      <w:pPr>
        <w:pStyle w:val="13"/>
        <w:jc w:val="center"/>
        <w:outlineLvl w:val="2"/>
      </w:pPr>
      <w:r>
        <w:rPr>
          <w:rFonts w:ascii="仿宋_GB2312" w:hAnsi="仿宋_GB2312" w:eastAsia="仿宋_GB2312" w:cs="仿宋_GB2312"/>
          <w:b/>
          <w:sz w:val="28"/>
        </w:rPr>
        <w:t>（由投标人填写）年（由投标人填写）月</w:t>
      </w:r>
    </w:p>
    <w:p w14:paraId="1C0B56F6">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D078605">
      <w:pPr>
        <w:pStyle w:val="13"/>
        <w:jc w:val="center"/>
        <w:outlineLvl w:val="2"/>
      </w:pPr>
      <w:r>
        <w:rPr>
          <w:rFonts w:ascii="仿宋_GB2312" w:hAnsi="仿宋_GB2312" w:eastAsia="仿宋_GB2312" w:cs="仿宋_GB2312"/>
          <w:b/>
          <w:sz w:val="28"/>
        </w:rPr>
        <w:t>索引</w:t>
      </w:r>
    </w:p>
    <w:p w14:paraId="49CF83FE">
      <w:pPr>
        <w:pStyle w:val="13"/>
        <w:ind w:firstLine="480"/>
        <w:jc w:val="left"/>
      </w:pPr>
      <w:r>
        <w:rPr>
          <w:rFonts w:ascii="仿宋_GB2312" w:hAnsi="仿宋_GB2312" w:eastAsia="仿宋_GB2312" w:cs="仿宋_GB2312"/>
        </w:rPr>
        <w:t>一、开标（报价）一览表</w:t>
      </w:r>
    </w:p>
    <w:p w14:paraId="23F6ADA7">
      <w:pPr>
        <w:pStyle w:val="13"/>
        <w:ind w:firstLine="480"/>
        <w:jc w:val="left"/>
      </w:pPr>
      <w:r>
        <w:rPr>
          <w:rFonts w:ascii="仿宋_GB2312" w:hAnsi="仿宋_GB2312" w:eastAsia="仿宋_GB2312" w:cs="仿宋_GB2312"/>
        </w:rPr>
        <w:t>二、投标（响应）报价明细表</w:t>
      </w:r>
    </w:p>
    <w:p w14:paraId="0D78C503">
      <w:pPr>
        <w:pStyle w:val="13"/>
        <w:ind w:firstLine="480"/>
        <w:jc w:val="left"/>
      </w:pPr>
      <w:r>
        <w:rPr>
          <w:rFonts w:ascii="仿宋_GB2312" w:hAnsi="仿宋_GB2312" w:eastAsia="仿宋_GB2312" w:cs="仿宋_GB2312"/>
        </w:rPr>
        <w:t>三、招标文件规定的价格扣除证明材料（若有）</w:t>
      </w:r>
    </w:p>
    <w:p w14:paraId="32756D35">
      <w:pPr>
        <w:pStyle w:val="13"/>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64A143">
      <w:pPr>
        <w:pStyle w:val="13"/>
        <w:jc w:val="center"/>
        <w:outlineLvl w:val="0"/>
      </w:pPr>
      <w:r>
        <w:rPr>
          <w:rFonts w:ascii="仿宋_GB2312" w:hAnsi="仿宋_GB2312" w:eastAsia="仿宋_GB2312" w:cs="仿宋_GB2312"/>
          <w:b/>
          <w:sz w:val="48"/>
        </w:rPr>
        <w:t>开标（报价）一览表</w:t>
      </w:r>
    </w:p>
    <w:p w14:paraId="6F8C2AAA">
      <w:pPr>
        <w:pStyle w:val="13"/>
        <w:ind w:right="1650"/>
        <w:jc w:val="left"/>
      </w:pPr>
      <w:r>
        <w:rPr>
          <w:rFonts w:ascii="仿宋_GB2312" w:hAnsi="仿宋_GB2312" w:eastAsia="仿宋_GB2312" w:cs="仿宋_GB2312"/>
        </w:rPr>
        <w:t>项目编号：[350101]FJLXZB[GK]2026004</w:t>
      </w:r>
    </w:p>
    <w:p w14:paraId="64F04C27">
      <w:pPr>
        <w:pStyle w:val="13"/>
        <w:spacing w:line="375" w:lineRule="exact"/>
        <w:jc w:val="left"/>
      </w:pPr>
      <w:r>
        <w:rPr>
          <w:rFonts w:ascii="仿宋_GB2312" w:hAnsi="仿宋_GB2312" w:eastAsia="仿宋_GB2312" w:cs="仿宋_GB2312"/>
        </w:rPr>
        <w:t>项目名称：2026年福州市产品质量检验所食品检验检测设备更新项目-项目3</w:t>
      </w:r>
    </w:p>
    <w:p w14:paraId="13BBC6B3">
      <w:pPr>
        <w:pStyle w:val="13"/>
        <w:spacing w:line="375" w:lineRule="exact"/>
        <w:jc w:val="left"/>
      </w:pPr>
      <w:r>
        <w:rPr>
          <w:rFonts w:ascii="仿宋_GB2312" w:hAnsi="仿宋_GB2312" w:eastAsia="仿宋_GB2312" w:cs="仿宋_GB2312"/>
        </w:rPr>
        <w:t>采购包：1(2026年福州市产品质量检验所食品检验检测设备更新项目-项目3)</w:t>
      </w:r>
    </w:p>
    <w:p w14:paraId="47A4BD39">
      <w:pPr>
        <w:pStyle w:val="13"/>
        <w:spacing w:line="375" w:lineRule="exact"/>
        <w:jc w:val="left"/>
      </w:pPr>
      <w:r>
        <w:rPr>
          <w:rFonts w:ascii="仿宋_GB2312" w:hAnsi="仿宋_GB2312" w:eastAsia="仿宋_GB2312" w:cs="仿宋_GB2312"/>
        </w:rPr>
        <w:t>投标人（供应商）名称：</w:t>
      </w:r>
    </w:p>
    <w:p w14:paraId="5270042F">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E9F01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3F02A9D">
            <w:pPr>
              <w:pStyle w:val="13"/>
              <w:jc w:val="left"/>
            </w:pPr>
            <w:r>
              <w:rPr>
                <w:rFonts w:ascii="仿宋_GB2312" w:hAnsi="仿宋_GB2312" w:eastAsia="仿宋_GB2312" w:cs="仿宋_GB2312"/>
              </w:rPr>
              <w:t xml:space="preserve"> 序号</w:t>
            </w:r>
          </w:p>
        </w:tc>
        <w:tc>
          <w:tcPr>
            <w:tcW w:w="1661" w:type="dxa"/>
          </w:tcPr>
          <w:p w14:paraId="24406D9D">
            <w:pPr>
              <w:pStyle w:val="13"/>
              <w:jc w:val="left"/>
            </w:pPr>
            <w:r>
              <w:rPr>
                <w:rFonts w:ascii="仿宋_GB2312" w:hAnsi="仿宋_GB2312" w:eastAsia="仿宋_GB2312" w:cs="仿宋_GB2312"/>
              </w:rPr>
              <w:t xml:space="preserve"> 报价内容</w:t>
            </w:r>
          </w:p>
        </w:tc>
        <w:tc>
          <w:tcPr>
            <w:tcW w:w="1661" w:type="dxa"/>
          </w:tcPr>
          <w:p w14:paraId="2CDDC075">
            <w:pPr>
              <w:pStyle w:val="13"/>
              <w:jc w:val="left"/>
            </w:pPr>
            <w:r>
              <w:rPr>
                <w:rFonts w:ascii="仿宋_GB2312" w:hAnsi="仿宋_GB2312" w:eastAsia="仿宋_GB2312" w:cs="仿宋_GB2312"/>
              </w:rPr>
              <w:t xml:space="preserve"> 最高限价</w:t>
            </w:r>
          </w:p>
        </w:tc>
        <w:tc>
          <w:tcPr>
            <w:tcW w:w="1661" w:type="dxa"/>
          </w:tcPr>
          <w:p w14:paraId="0AB0B9DD">
            <w:pPr>
              <w:pStyle w:val="13"/>
              <w:jc w:val="left"/>
            </w:pPr>
            <w:r>
              <w:rPr>
                <w:rFonts w:ascii="仿宋_GB2312" w:hAnsi="仿宋_GB2312" w:eastAsia="仿宋_GB2312" w:cs="仿宋_GB2312"/>
              </w:rPr>
              <w:t xml:space="preserve"> 响应报价</w:t>
            </w:r>
          </w:p>
        </w:tc>
        <w:tc>
          <w:tcPr>
            <w:tcW w:w="1661" w:type="dxa"/>
          </w:tcPr>
          <w:p w14:paraId="7DB380D9">
            <w:pPr>
              <w:pStyle w:val="13"/>
              <w:jc w:val="left"/>
            </w:pPr>
            <w:r>
              <w:rPr>
                <w:rFonts w:ascii="仿宋_GB2312" w:hAnsi="仿宋_GB2312" w:eastAsia="仿宋_GB2312" w:cs="仿宋_GB2312"/>
              </w:rPr>
              <w:t xml:space="preserve"> 价款形式</w:t>
            </w:r>
          </w:p>
        </w:tc>
      </w:tr>
      <w:tr w14:paraId="48B683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0802F243">
            <w:pPr>
              <w:pStyle w:val="13"/>
              <w:jc w:val="left"/>
            </w:pPr>
            <w:r>
              <w:rPr>
                <w:rFonts w:ascii="仿宋_GB2312" w:hAnsi="仿宋_GB2312" w:eastAsia="仿宋_GB2312" w:cs="仿宋_GB2312"/>
              </w:rPr>
              <w:t xml:space="preserve"> 1</w:t>
            </w:r>
          </w:p>
        </w:tc>
        <w:tc>
          <w:tcPr>
            <w:tcW w:w="1661" w:type="dxa"/>
          </w:tcPr>
          <w:p w14:paraId="32DDEC2C">
            <w:pPr>
              <w:pStyle w:val="13"/>
              <w:jc w:val="left"/>
            </w:pPr>
            <w:r>
              <w:rPr>
                <w:rFonts w:ascii="仿宋_GB2312" w:hAnsi="仿宋_GB2312" w:eastAsia="仿宋_GB2312" w:cs="仿宋_GB2312"/>
              </w:rPr>
              <w:t xml:space="preserve"> 2026年福州市产品质量检验所食品检验检测设备更新项目-项目3</w:t>
            </w:r>
          </w:p>
        </w:tc>
        <w:tc>
          <w:tcPr>
            <w:tcW w:w="1661" w:type="dxa"/>
          </w:tcPr>
          <w:p w14:paraId="595367F2">
            <w:pPr>
              <w:pStyle w:val="13"/>
              <w:jc w:val="left"/>
            </w:pPr>
            <w:r>
              <w:rPr>
                <w:rFonts w:ascii="仿宋_GB2312" w:hAnsi="仿宋_GB2312" w:eastAsia="仿宋_GB2312" w:cs="仿宋_GB2312"/>
              </w:rPr>
              <w:t xml:space="preserve"> 4496000  元</w:t>
            </w:r>
          </w:p>
        </w:tc>
        <w:tc>
          <w:tcPr>
            <w:tcW w:w="1661" w:type="dxa"/>
          </w:tcPr>
          <w:p w14:paraId="68587654">
            <w:pPr>
              <w:pStyle w:val="13"/>
              <w:jc w:val="left"/>
            </w:pPr>
            <w:r>
              <w:rPr>
                <w:rFonts w:ascii="仿宋_GB2312" w:hAnsi="仿宋_GB2312" w:eastAsia="仿宋_GB2312" w:cs="仿宋_GB2312"/>
              </w:rPr>
              <w:t xml:space="preserve"> 「汇总引用」  元</w:t>
            </w:r>
          </w:p>
        </w:tc>
        <w:tc>
          <w:tcPr>
            <w:tcW w:w="1661" w:type="dxa"/>
          </w:tcPr>
          <w:p w14:paraId="5B85611E">
            <w:pPr>
              <w:pStyle w:val="13"/>
              <w:jc w:val="left"/>
            </w:pPr>
            <w:r>
              <w:rPr>
                <w:rFonts w:ascii="仿宋_GB2312" w:hAnsi="仿宋_GB2312" w:eastAsia="仿宋_GB2312" w:cs="仿宋_GB2312"/>
              </w:rPr>
              <w:t xml:space="preserve"> 总价</w:t>
            </w:r>
          </w:p>
        </w:tc>
      </w:tr>
    </w:tbl>
    <w:p w14:paraId="346B74DC">
      <w:pPr>
        <w:pStyle w:val="13"/>
        <w:jc w:val="left"/>
      </w:pPr>
      <w:r>
        <w:rPr>
          <w:rFonts w:ascii="仿宋_GB2312" w:hAnsi="仿宋_GB2312" w:eastAsia="仿宋_GB2312" w:cs="仿宋_GB2312"/>
        </w:rPr>
        <w:t>备注：无</w:t>
      </w:r>
    </w:p>
    <w:p w14:paraId="68789D8E">
      <w:pPr>
        <w:pStyle w:val="13"/>
        <w:jc w:val="left"/>
      </w:pPr>
      <w:r>
        <w:rPr>
          <w:rFonts w:ascii="仿宋_GB2312" w:hAnsi="仿宋_GB2312" w:eastAsia="仿宋_GB2312" w:cs="仿宋_GB2312"/>
        </w:rPr>
        <w:t>时间：     年     月     日</w:t>
      </w:r>
    </w:p>
    <w:p w14:paraId="03B9A90B">
      <w:pPr>
        <w:pStyle w:val="13"/>
        <w:jc w:val="left"/>
      </w:pPr>
      <w:r>
        <w:rPr>
          <w:rFonts w:ascii="仿宋_GB2312" w:hAnsi="仿宋_GB2312" w:eastAsia="仿宋_GB2312" w:cs="仿宋_GB2312"/>
        </w:rPr>
        <w:t xml:space="preserve">签章：                     </w:t>
      </w:r>
    </w:p>
    <w:p w14:paraId="732B844B">
      <w:pPr>
        <w:pStyle w:val="13"/>
        <w:jc w:val="center"/>
        <w:outlineLvl w:val="0"/>
      </w:pPr>
      <w:r>
        <w:rPr>
          <w:rFonts w:ascii="仿宋_GB2312" w:hAnsi="仿宋_GB2312" w:eastAsia="仿宋_GB2312" w:cs="仿宋_GB2312"/>
          <w:b/>
          <w:sz w:val="48"/>
        </w:rPr>
        <w:t>投标（响应）报价明细表</w:t>
      </w:r>
    </w:p>
    <w:p w14:paraId="5B025697">
      <w:pPr>
        <w:pStyle w:val="13"/>
        <w:jc w:val="left"/>
      </w:pPr>
      <w:r>
        <w:rPr>
          <w:rFonts w:ascii="仿宋_GB2312" w:hAnsi="仿宋_GB2312" w:eastAsia="仿宋_GB2312" w:cs="仿宋_GB2312"/>
        </w:rPr>
        <w:t>项目编号：[350101]FJLXZB[GK]2026004</w:t>
      </w:r>
    </w:p>
    <w:p w14:paraId="339DB6BA">
      <w:pPr>
        <w:pStyle w:val="13"/>
        <w:jc w:val="left"/>
      </w:pPr>
      <w:r>
        <w:rPr>
          <w:rFonts w:ascii="仿宋_GB2312" w:hAnsi="仿宋_GB2312" w:eastAsia="仿宋_GB2312" w:cs="仿宋_GB2312"/>
        </w:rPr>
        <w:t>项目名称：2026年福州市产品质量检验所食品检验检测设备更新项目-项目3</w:t>
      </w:r>
    </w:p>
    <w:p w14:paraId="7AE12FA2">
      <w:pPr>
        <w:pStyle w:val="13"/>
        <w:jc w:val="left"/>
      </w:pPr>
      <w:r>
        <w:rPr>
          <w:rFonts w:ascii="仿宋_GB2312" w:hAnsi="仿宋_GB2312" w:eastAsia="仿宋_GB2312" w:cs="仿宋_GB2312"/>
        </w:rPr>
        <w:t>采购包：2026年福州市产品质量检验所食品检验检测设备更新项目-项目3</w:t>
      </w:r>
    </w:p>
    <w:p w14:paraId="6C98B52E">
      <w:pPr>
        <w:pStyle w:val="13"/>
        <w:jc w:val="left"/>
      </w:pPr>
      <w:r>
        <w:rPr>
          <w:rFonts w:ascii="仿宋_GB2312" w:hAnsi="仿宋_GB2312" w:eastAsia="仿宋_GB2312" w:cs="仿宋_GB2312"/>
        </w:rPr>
        <w:t>投标人名称：</w:t>
      </w:r>
    </w:p>
    <w:p w14:paraId="0891F283">
      <w:pPr>
        <w:pStyle w:val="13"/>
        <w:jc w:val="left"/>
      </w:pPr>
      <w:r>
        <w:rPr>
          <w:rFonts w:ascii="仿宋_GB2312" w:hAnsi="仿宋_GB2312" w:eastAsia="仿宋_GB2312" w:cs="仿宋_GB2312"/>
        </w:rPr>
        <w:t xml:space="preserve"> 电感耦合等离子体质谱仪</w:t>
      </w:r>
    </w:p>
    <w:p w14:paraId="74D45528">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2FCC8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55839EE">
            <w:pPr>
              <w:pStyle w:val="13"/>
              <w:jc w:val="left"/>
            </w:pPr>
            <w:r>
              <w:rPr>
                <w:rFonts w:ascii="仿宋_GB2312" w:hAnsi="仿宋_GB2312" w:eastAsia="仿宋_GB2312" w:cs="仿宋_GB2312"/>
              </w:rPr>
              <w:t xml:space="preserve"> 序号</w:t>
            </w:r>
          </w:p>
        </w:tc>
        <w:tc>
          <w:tcPr>
            <w:tcW w:w="639" w:type="dxa"/>
          </w:tcPr>
          <w:p w14:paraId="61950AB1">
            <w:pPr>
              <w:pStyle w:val="13"/>
              <w:jc w:val="left"/>
            </w:pPr>
            <w:r>
              <w:rPr>
                <w:rFonts w:ascii="仿宋_GB2312" w:hAnsi="仿宋_GB2312" w:eastAsia="仿宋_GB2312" w:cs="仿宋_GB2312"/>
              </w:rPr>
              <w:t xml:space="preserve"> 货物名称</w:t>
            </w:r>
          </w:p>
        </w:tc>
        <w:tc>
          <w:tcPr>
            <w:tcW w:w="639" w:type="dxa"/>
          </w:tcPr>
          <w:p w14:paraId="49E5AC8D">
            <w:pPr>
              <w:pStyle w:val="13"/>
              <w:jc w:val="left"/>
            </w:pPr>
            <w:r>
              <w:rPr>
                <w:rFonts w:ascii="仿宋_GB2312" w:hAnsi="仿宋_GB2312" w:eastAsia="仿宋_GB2312" w:cs="仿宋_GB2312"/>
              </w:rPr>
              <w:t xml:space="preserve"> 规格型号</w:t>
            </w:r>
          </w:p>
        </w:tc>
        <w:tc>
          <w:tcPr>
            <w:tcW w:w="639" w:type="dxa"/>
          </w:tcPr>
          <w:p w14:paraId="1FB36CFC">
            <w:pPr>
              <w:pStyle w:val="13"/>
              <w:jc w:val="left"/>
            </w:pPr>
            <w:r>
              <w:rPr>
                <w:rFonts w:ascii="仿宋_GB2312" w:hAnsi="仿宋_GB2312" w:eastAsia="仿宋_GB2312" w:cs="仿宋_GB2312"/>
              </w:rPr>
              <w:t xml:space="preserve"> 品牌</w:t>
            </w:r>
          </w:p>
        </w:tc>
        <w:tc>
          <w:tcPr>
            <w:tcW w:w="639" w:type="dxa"/>
          </w:tcPr>
          <w:p w14:paraId="424F5CDF">
            <w:pPr>
              <w:pStyle w:val="13"/>
              <w:jc w:val="left"/>
            </w:pPr>
            <w:r>
              <w:rPr>
                <w:rFonts w:ascii="仿宋_GB2312" w:hAnsi="仿宋_GB2312" w:eastAsia="仿宋_GB2312" w:cs="仿宋_GB2312"/>
              </w:rPr>
              <w:t xml:space="preserve"> 制造商名称</w:t>
            </w:r>
          </w:p>
        </w:tc>
        <w:tc>
          <w:tcPr>
            <w:tcW w:w="639" w:type="dxa"/>
          </w:tcPr>
          <w:p w14:paraId="3182B791">
            <w:pPr>
              <w:pStyle w:val="13"/>
              <w:jc w:val="left"/>
            </w:pPr>
            <w:r>
              <w:rPr>
                <w:rFonts w:ascii="仿宋_GB2312" w:hAnsi="仿宋_GB2312" w:eastAsia="仿宋_GB2312" w:cs="仿宋_GB2312"/>
              </w:rPr>
              <w:t xml:space="preserve"> 产地</w:t>
            </w:r>
          </w:p>
        </w:tc>
        <w:tc>
          <w:tcPr>
            <w:tcW w:w="639" w:type="dxa"/>
          </w:tcPr>
          <w:p w14:paraId="0AD2B698">
            <w:pPr>
              <w:pStyle w:val="13"/>
              <w:jc w:val="left"/>
            </w:pPr>
            <w:r>
              <w:rPr>
                <w:rFonts w:ascii="仿宋_GB2312" w:hAnsi="仿宋_GB2312" w:eastAsia="仿宋_GB2312" w:cs="仿宋_GB2312"/>
              </w:rPr>
              <w:t xml:space="preserve"> 最高限价</w:t>
            </w:r>
          </w:p>
        </w:tc>
        <w:tc>
          <w:tcPr>
            <w:tcW w:w="639" w:type="dxa"/>
          </w:tcPr>
          <w:p w14:paraId="3CAD223A">
            <w:pPr>
              <w:pStyle w:val="13"/>
              <w:jc w:val="left"/>
            </w:pPr>
            <w:r>
              <w:rPr>
                <w:rFonts w:ascii="仿宋_GB2312" w:hAnsi="仿宋_GB2312" w:eastAsia="仿宋_GB2312" w:cs="仿宋_GB2312"/>
              </w:rPr>
              <w:t xml:space="preserve"> 单价</w:t>
            </w:r>
          </w:p>
        </w:tc>
        <w:tc>
          <w:tcPr>
            <w:tcW w:w="639" w:type="dxa"/>
          </w:tcPr>
          <w:p w14:paraId="0EC2CB40">
            <w:pPr>
              <w:pStyle w:val="13"/>
              <w:jc w:val="left"/>
            </w:pPr>
            <w:r>
              <w:rPr>
                <w:rFonts w:ascii="仿宋_GB2312" w:hAnsi="仿宋_GB2312" w:eastAsia="仿宋_GB2312" w:cs="仿宋_GB2312"/>
              </w:rPr>
              <w:t xml:space="preserve"> 数量</w:t>
            </w:r>
          </w:p>
        </w:tc>
        <w:tc>
          <w:tcPr>
            <w:tcW w:w="639" w:type="dxa"/>
          </w:tcPr>
          <w:p w14:paraId="6922150B">
            <w:pPr>
              <w:pStyle w:val="13"/>
              <w:jc w:val="left"/>
            </w:pPr>
            <w:r>
              <w:rPr>
                <w:rFonts w:ascii="仿宋_GB2312" w:hAnsi="仿宋_GB2312" w:eastAsia="仿宋_GB2312" w:cs="仿宋_GB2312"/>
              </w:rPr>
              <w:t xml:space="preserve"> 计量单位</w:t>
            </w:r>
          </w:p>
        </w:tc>
        <w:tc>
          <w:tcPr>
            <w:tcW w:w="639" w:type="dxa"/>
          </w:tcPr>
          <w:p w14:paraId="41201E8D">
            <w:pPr>
              <w:pStyle w:val="13"/>
              <w:jc w:val="left"/>
            </w:pPr>
            <w:r>
              <w:rPr>
                <w:rFonts w:ascii="仿宋_GB2312" w:hAnsi="仿宋_GB2312" w:eastAsia="仿宋_GB2312" w:cs="仿宋_GB2312"/>
              </w:rPr>
              <w:t xml:space="preserve"> 总价</w:t>
            </w:r>
          </w:p>
        </w:tc>
        <w:tc>
          <w:tcPr>
            <w:tcW w:w="639" w:type="dxa"/>
          </w:tcPr>
          <w:p w14:paraId="71959C27">
            <w:pPr>
              <w:pStyle w:val="13"/>
              <w:jc w:val="left"/>
            </w:pPr>
            <w:r>
              <w:rPr>
                <w:rFonts w:ascii="仿宋_GB2312" w:hAnsi="仿宋_GB2312" w:eastAsia="仿宋_GB2312" w:cs="仿宋_GB2312"/>
              </w:rPr>
              <w:t xml:space="preserve"> 是否环境标志产品</w:t>
            </w:r>
          </w:p>
        </w:tc>
        <w:tc>
          <w:tcPr>
            <w:tcW w:w="639" w:type="dxa"/>
          </w:tcPr>
          <w:p w14:paraId="78FFA2DD">
            <w:pPr>
              <w:pStyle w:val="13"/>
              <w:jc w:val="left"/>
            </w:pPr>
            <w:r>
              <w:rPr>
                <w:rFonts w:ascii="仿宋_GB2312" w:hAnsi="仿宋_GB2312" w:eastAsia="仿宋_GB2312" w:cs="仿宋_GB2312"/>
              </w:rPr>
              <w:t xml:space="preserve"> 是否节能产品</w:t>
            </w:r>
          </w:p>
        </w:tc>
      </w:tr>
      <w:tr w14:paraId="27D89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6ADAE5A">
            <w:pPr>
              <w:pStyle w:val="13"/>
              <w:jc w:val="left"/>
            </w:pPr>
            <w:r>
              <w:rPr>
                <w:rFonts w:ascii="仿宋_GB2312" w:hAnsi="仿宋_GB2312" w:eastAsia="仿宋_GB2312" w:cs="仿宋_GB2312"/>
              </w:rPr>
              <w:t xml:space="preserve"> 1</w:t>
            </w:r>
          </w:p>
        </w:tc>
        <w:tc>
          <w:tcPr>
            <w:tcW w:w="639" w:type="dxa"/>
          </w:tcPr>
          <w:p w14:paraId="0874BD47">
            <w:pPr>
              <w:pStyle w:val="13"/>
              <w:jc w:val="left"/>
            </w:pPr>
            <w:r>
              <w:rPr>
                <w:rFonts w:ascii="仿宋_GB2312" w:hAnsi="仿宋_GB2312" w:eastAsia="仿宋_GB2312" w:cs="仿宋_GB2312"/>
              </w:rPr>
              <w:t xml:space="preserve"> 电感耦合等离子体质谱仪</w:t>
            </w:r>
          </w:p>
        </w:tc>
        <w:tc>
          <w:tcPr>
            <w:tcW w:w="639" w:type="dxa"/>
          </w:tcPr>
          <w:p w14:paraId="45E9C78E">
            <w:pPr>
              <w:pStyle w:val="13"/>
              <w:jc w:val="left"/>
            </w:pPr>
            <w:r>
              <w:rPr>
                <w:rFonts w:ascii="仿宋_GB2312" w:hAnsi="仿宋_GB2312" w:eastAsia="仿宋_GB2312" w:cs="仿宋_GB2312"/>
              </w:rPr>
              <w:t xml:space="preserve"> {供应商响应}</w:t>
            </w:r>
          </w:p>
        </w:tc>
        <w:tc>
          <w:tcPr>
            <w:tcW w:w="639" w:type="dxa"/>
          </w:tcPr>
          <w:p w14:paraId="57AEE483">
            <w:pPr>
              <w:pStyle w:val="13"/>
              <w:jc w:val="left"/>
            </w:pPr>
            <w:r>
              <w:rPr>
                <w:rFonts w:ascii="仿宋_GB2312" w:hAnsi="仿宋_GB2312" w:eastAsia="仿宋_GB2312" w:cs="仿宋_GB2312"/>
              </w:rPr>
              <w:t xml:space="preserve"> {供应商响应}</w:t>
            </w:r>
          </w:p>
        </w:tc>
        <w:tc>
          <w:tcPr>
            <w:tcW w:w="639" w:type="dxa"/>
          </w:tcPr>
          <w:p w14:paraId="2E39AAEC">
            <w:pPr>
              <w:pStyle w:val="13"/>
              <w:jc w:val="left"/>
            </w:pPr>
            <w:r>
              <w:rPr>
                <w:rFonts w:ascii="仿宋_GB2312" w:hAnsi="仿宋_GB2312" w:eastAsia="仿宋_GB2312" w:cs="仿宋_GB2312"/>
              </w:rPr>
              <w:t xml:space="preserve"> {供应商响应}</w:t>
            </w:r>
          </w:p>
        </w:tc>
        <w:tc>
          <w:tcPr>
            <w:tcW w:w="639" w:type="dxa"/>
          </w:tcPr>
          <w:p w14:paraId="41E9A1D8">
            <w:pPr>
              <w:pStyle w:val="13"/>
              <w:jc w:val="left"/>
            </w:pPr>
            <w:r>
              <w:rPr>
                <w:rFonts w:ascii="仿宋_GB2312" w:hAnsi="仿宋_GB2312" w:eastAsia="仿宋_GB2312" w:cs="仿宋_GB2312"/>
              </w:rPr>
              <w:t xml:space="preserve"> {供应商响应}</w:t>
            </w:r>
          </w:p>
        </w:tc>
        <w:tc>
          <w:tcPr>
            <w:tcW w:w="639" w:type="dxa"/>
          </w:tcPr>
          <w:p w14:paraId="0C1CB472">
            <w:pPr>
              <w:pStyle w:val="13"/>
              <w:jc w:val="left"/>
            </w:pPr>
            <w:r>
              <w:rPr>
                <w:rFonts w:ascii="仿宋_GB2312" w:hAnsi="仿宋_GB2312" w:eastAsia="仿宋_GB2312" w:cs="仿宋_GB2312"/>
              </w:rPr>
              <w:t xml:space="preserve"> 1980000  元</w:t>
            </w:r>
          </w:p>
        </w:tc>
        <w:tc>
          <w:tcPr>
            <w:tcW w:w="639" w:type="dxa"/>
          </w:tcPr>
          <w:p w14:paraId="15985A07">
            <w:pPr>
              <w:pStyle w:val="13"/>
              <w:jc w:val="left"/>
            </w:pPr>
            <w:r>
              <w:rPr>
                <w:rFonts w:ascii="仿宋_GB2312" w:hAnsi="仿宋_GB2312" w:eastAsia="仿宋_GB2312" w:cs="仿宋_GB2312"/>
              </w:rPr>
              <w:t xml:space="preserve"> {=总价/数量}  元</w:t>
            </w:r>
          </w:p>
        </w:tc>
        <w:tc>
          <w:tcPr>
            <w:tcW w:w="639" w:type="dxa"/>
          </w:tcPr>
          <w:p w14:paraId="303372A1">
            <w:pPr>
              <w:pStyle w:val="13"/>
              <w:jc w:val="left"/>
            </w:pPr>
            <w:r>
              <w:rPr>
                <w:rFonts w:ascii="仿宋_GB2312" w:hAnsi="仿宋_GB2312" w:eastAsia="仿宋_GB2312" w:cs="仿宋_GB2312"/>
              </w:rPr>
              <w:t xml:space="preserve"> 1.0000</w:t>
            </w:r>
          </w:p>
        </w:tc>
        <w:tc>
          <w:tcPr>
            <w:tcW w:w="639" w:type="dxa"/>
          </w:tcPr>
          <w:p w14:paraId="12047620">
            <w:pPr>
              <w:pStyle w:val="13"/>
              <w:jc w:val="left"/>
            </w:pPr>
            <w:r>
              <w:rPr>
                <w:rFonts w:ascii="仿宋_GB2312" w:hAnsi="仿宋_GB2312" w:eastAsia="仿宋_GB2312" w:cs="仿宋_GB2312"/>
              </w:rPr>
              <w:t xml:space="preserve"> 台</w:t>
            </w:r>
          </w:p>
        </w:tc>
        <w:tc>
          <w:tcPr>
            <w:tcW w:w="639" w:type="dxa"/>
          </w:tcPr>
          <w:p w14:paraId="0DE54609">
            <w:pPr>
              <w:pStyle w:val="13"/>
              <w:jc w:val="left"/>
            </w:pPr>
            <w:r>
              <w:rPr>
                <w:rFonts w:ascii="仿宋_GB2312" w:hAnsi="仿宋_GB2312" w:eastAsia="仿宋_GB2312" w:cs="仿宋_GB2312"/>
              </w:rPr>
              <w:t xml:space="preserve"> {供应商响应}  元</w:t>
            </w:r>
          </w:p>
        </w:tc>
        <w:tc>
          <w:tcPr>
            <w:tcW w:w="639" w:type="dxa"/>
          </w:tcPr>
          <w:p w14:paraId="07472382">
            <w:pPr>
              <w:pStyle w:val="13"/>
              <w:jc w:val="left"/>
            </w:pPr>
            <w:r>
              <w:rPr>
                <w:rFonts w:ascii="仿宋_GB2312" w:hAnsi="仿宋_GB2312" w:eastAsia="仿宋_GB2312" w:cs="仿宋_GB2312"/>
              </w:rPr>
              <w:t xml:space="preserve"> {供应商响应}</w:t>
            </w:r>
          </w:p>
        </w:tc>
        <w:tc>
          <w:tcPr>
            <w:tcW w:w="639" w:type="dxa"/>
          </w:tcPr>
          <w:p w14:paraId="2BECC7E8">
            <w:pPr>
              <w:pStyle w:val="13"/>
              <w:jc w:val="left"/>
            </w:pPr>
            <w:r>
              <w:rPr>
                <w:rFonts w:ascii="仿宋_GB2312" w:hAnsi="仿宋_GB2312" w:eastAsia="仿宋_GB2312" w:cs="仿宋_GB2312"/>
              </w:rPr>
              <w:t xml:space="preserve"> {供应商响应}</w:t>
            </w:r>
          </w:p>
        </w:tc>
      </w:tr>
    </w:tbl>
    <w:p w14:paraId="3638A288">
      <w:pPr>
        <w:pStyle w:val="13"/>
        <w:jc w:val="left"/>
      </w:pPr>
      <w:r>
        <w:rPr>
          <w:rFonts w:ascii="仿宋_GB2312" w:hAnsi="仿宋_GB2312" w:eastAsia="仿宋_GB2312" w:cs="仿宋_GB2312"/>
        </w:rPr>
        <w:t>合计：</w:t>
      </w:r>
    </w:p>
    <w:p w14:paraId="449FD62F">
      <w:pPr>
        <w:pStyle w:val="13"/>
        <w:jc w:val="left"/>
      </w:pPr>
      <w:r>
        <w:rPr>
          <w:rFonts w:ascii="仿宋_GB2312" w:hAnsi="仿宋_GB2312" w:eastAsia="仿宋_GB2312" w:cs="仿宋_GB2312"/>
        </w:rPr>
        <w:t>备注：无</w:t>
      </w:r>
    </w:p>
    <w:p w14:paraId="5381C349">
      <w:pPr>
        <w:pStyle w:val="13"/>
        <w:jc w:val="left"/>
      </w:pPr>
      <w:r>
        <w:rPr>
          <w:rFonts w:ascii="仿宋_GB2312" w:hAnsi="仿宋_GB2312" w:eastAsia="仿宋_GB2312" w:cs="仿宋_GB2312"/>
        </w:rPr>
        <w:t xml:space="preserve"> 火焰/石墨炉原子吸收光谱仪</w:t>
      </w:r>
    </w:p>
    <w:p w14:paraId="7C2CCD53">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73F9F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54BA4B5">
            <w:pPr>
              <w:pStyle w:val="13"/>
              <w:jc w:val="left"/>
            </w:pPr>
            <w:r>
              <w:rPr>
                <w:rFonts w:ascii="仿宋_GB2312" w:hAnsi="仿宋_GB2312" w:eastAsia="仿宋_GB2312" w:cs="仿宋_GB2312"/>
              </w:rPr>
              <w:t xml:space="preserve"> 序号</w:t>
            </w:r>
          </w:p>
        </w:tc>
        <w:tc>
          <w:tcPr>
            <w:tcW w:w="639" w:type="dxa"/>
          </w:tcPr>
          <w:p w14:paraId="349C9496">
            <w:pPr>
              <w:pStyle w:val="13"/>
              <w:jc w:val="left"/>
            </w:pPr>
            <w:r>
              <w:rPr>
                <w:rFonts w:ascii="仿宋_GB2312" w:hAnsi="仿宋_GB2312" w:eastAsia="仿宋_GB2312" w:cs="仿宋_GB2312"/>
              </w:rPr>
              <w:t xml:space="preserve"> 货物名称</w:t>
            </w:r>
          </w:p>
        </w:tc>
        <w:tc>
          <w:tcPr>
            <w:tcW w:w="639" w:type="dxa"/>
          </w:tcPr>
          <w:p w14:paraId="3706174E">
            <w:pPr>
              <w:pStyle w:val="13"/>
              <w:jc w:val="left"/>
            </w:pPr>
            <w:r>
              <w:rPr>
                <w:rFonts w:ascii="仿宋_GB2312" w:hAnsi="仿宋_GB2312" w:eastAsia="仿宋_GB2312" w:cs="仿宋_GB2312"/>
              </w:rPr>
              <w:t xml:space="preserve"> 规格型号</w:t>
            </w:r>
          </w:p>
        </w:tc>
        <w:tc>
          <w:tcPr>
            <w:tcW w:w="639" w:type="dxa"/>
          </w:tcPr>
          <w:p w14:paraId="3F723DCB">
            <w:pPr>
              <w:pStyle w:val="13"/>
              <w:jc w:val="left"/>
            </w:pPr>
            <w:r>
              <w:rPr>
                <w:rFonts w:ascii="仿宋_GB2312" w:hAnsi="仿宋_GB2312" w:eastAsia="仿宋_GB2312" w:cs="仿宋_GB2312"/>
              </w:rPr>
              <w:t xml:space="preserve"> 品牌</w:t>
            </w:r>
          </w:p>
        </w:tc>
        <w:tc>
          <w:tcPr>
            <w:tcW w:w="639" w:type="dxa"/>
          </w:tcPr>
          <w:p w14:paraId="60254CD3">
            <w:pPr>
              <w:pStyle w:val="13"/>
              <w:jc w:val="left"/>
            </w:pPr>
            <w:r>
              <w:rPr>
                <w:rFonts w:ascii="仿宋_GB2312" w:hAnsi="仿宋_GB2312" w:eastAsia="仿宋_GB2312" w:cs="仿宋_GB2312"/>
              </w:rPr>
              <w:t xml:space="preserve"> 制造商名称</w:t>
            </w:r>
          </w:p>
        </w:tc>
        <w:tc>
          <w:tcPr>
            <w:tcW w:w="639" w:type="dxa"/>
          </w:tcPr>
          <w:p w14:paraId="1E6653B6">
            <w:pPr>
              <w:pStyle w:val="13"/>
              <w:jc w:val="left"/>
            </w:pPr>
            <w:r>
              <w:rPr>
                <w:rFonts w:ascii="仿宋_GB2312" w:hAnsi="仿宋_GB2312" w:eastAsia="仿宋_GB2312" w:cs="仿宋_GB2312"/>
              </w:rPr>
              <w:t xml:space="preserve"> 产地</w:t>
            </w:r>
          </w:p>
        </w:tc>
        <w:tc>
          <w:tcPr>
            <w:tcW w:w="639" w:type="dxa"/>
          </w:tcPr>
          <w:p w14:paraId="70A810F9">
            <w:pPr>
              <w:pStyle w:val="13"/>
              <w:jc w:val="left"/>
            </w:pPr>
            <w:r>
              <w:rPr>
                <w:rFonts w:ascii="仿宋_GB2312" w:hAnsi="仿宋_GB2312" w:eastAsia="仿宋_GB2312" w:cs="仿宋_GB2312"/>
              </w:rPr>
              <w:t xml:space="preserve"> 最高限价</w:t>
            </w:r>
          </w:p>
        </w:tc>
        <w:tc>
          <w:tcPr>
            <w:tcW w:w="639" w:type="dxa"/>
          </w:tcPr>
          <w:p w14:paraId="55402128">
            <w:pPr>
              <w:pStyle w:val="13"/>
              <w:jc w:val="left"/>
            </w:pPr>
            <w:r>
              <w:rPr>
                <w:rFonts w:ascii="仿宋_GB2312" w:hAnsi="仿宋_GB2312" w:eastAsia="仿宋_GB2312" w:cs="仿宋_GB2312"/>
              </w:rPr>
              <w:t xml:space="preserve"> 单价</w:t>
            </w:r>
          </w:p>
        </w:tc>
        <w:tc>
          <w:tcPr>
            <w:tcW w:w="639" w:type="dxa"/>
          </w:tcPr>
          <w:p w14:paraId="517E3E81">
            <w:pPr>
              <w:pStyle w:val="13"/>
              <w:jc w:val="left"/>
            </w:pPr>
            <w:r>
              <w:rPr>
                <w:rFonts w:ascii="仿宋_GB2312" w:hAnsi="仿宋_GB2312" w:eastAsia="仿宋_GB2312" w:cs="仿宋_GB2312"/>
              </w:rPr>
              <w:t xml:space="preserve"> 数量</w:t>
            </w:r>
          </w:p>
        </w:tc>
        <w:tc>
          <w:tcPr>
            <w:tcW w:w="639" w:type="dxa"/>
          </w:tcPr>
          <w:p w14:paraId="427A46C7">
            <w:pPr>
              <w:pStyle w:val="13"/>
              <w:jc w:val="left"/>
            </w:pPr>
            <w:r>
              <w:rPr>
                <w:rFonts w:ascii="仿宋_GB2312" w:hAnsi="仿宋_GB2312" w:eastAsia="仿宋_GB2312" w:cs="仿宋_GB2312"/>
              </w:rPr>
              <w:t xml:space="preserve"> 计量单位</w:t>
            </w:r>
          </w:p>
        </w:tc>
        <w:tc>
          <w:tcPr>
            <w:tcW w:w="639" w:type="dxa"/>
          </w:tcPr>
          <w:p w14:paraId="1A3C1A64">
            <w:pPr>
              <w:pStyle w:val="13"/>
              <w:jc w:val="left"/>
            </w:pPr>
            <w:r>
              <w:rPr>
                <w:rFonts w:ascii="仿宋_GB2312" w:hAnsi="仿宋_GB2312" w:eastAsia="仿宋_GB2312" w:cs="仿宋_GB2312"/>
              </w:rPr>
              <w:t xml:space="preserve"> 总价</w:t>
            </w:r>
          </w:p>
        </w:tc>
        <w:tc>
          <w:tcPr>
            <w:tcW w:w="639" w:type="dxa"/>
          </w:tcPr>
          <w:p w14:paraId="091BA31C">
            <w:pPr>
              <w:pStyle w:val="13"/>
              <w:jc w:val="left"/>
            </w:pPr>
            <w:r>
              <w:rPr>
                <w:rFonts w:ascii="仿宋_GB2312" w:hAnsi="仿宋_GB2312" w:eastAsia="仿宋_GB2312" w:cs="仿宋_GB2312"/>
              </w:rPr>
              <w:t xml:space="preserve"> 是否环境标志产品</w:t>
            </w:r>
          </w:p>
        </w:tc>
        <w:tc>
          <w:tcPr>
            <w:tcW w:w="639" w:type="dxa"/>
          </w:tcPr>
          <w:p w14:paraId="1B3C71F4">
            <w:pPr>
              <w:pStyle w:val="13"/>
              <w:jc w:val="left"/>
            </w:pPr>
            <w:r>
              <w:rPr>
                <w:rFonts w:ascii="仿宋_GB2312" w:hAnsi="仿宋_GB2312" w:eastAsia="仿宋_GB2312" w:cs="仿宋_GB2312"/>
              </w:rPr>
              <w:t xml:space="preserve"> 是否节能产品</w:t>
            </w:r>
          </w:p>
        </w:tc>
      </w:tr>
      <w:tr w14:paraId="68147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67FA91C">
            <w:pPr>
              <w:pStyle w:val="13"/>
              <w:jc w:val="left"/>
            </w:pPr>
            <w:r>
              <w:rPr>
                <w:rFonts w:ascii="仿宋_GB2312" w:hAnsi="仿宋_GB2312" w:eastAsia="仿宋_GB2312" w:cs="仿宋_GB2312"/>
              </w:rPr>
              <w:t xml:space="preserve"> 1</w:t>
            </w:r>
          </w:p>
        </w:tc>
        <w:tc>
          <w:tcPr>
            <w:tcW w:w="639" w:type="dxa"/>
          </w:tcPr>
          <w:p w14:paraId="4A57ACE5">
            <w:pPr>
              <w:pStyle w:val="13"/>
              <w:jc w:val="left"/>
            </w:pPr>
            <w:r>
              <w:rPr>
                <w:rFonts w:ascii="仿宋_GB2312" w:hAnsi="仿宋_GB2312" w:eastAsia="仿宋_GB2312" w:cs="仿宋_GB2312"/>
              </w:rPr>
              <w:t xml:space="preserve"> 火焰/石墨炉原子吸收光谱仪</w:t>
            </w:r>
          </w:p>
        </w:tc>
        <w:tc>
          <w:tcPr>
            <w:tcW w:w="639" w:type="dxa"/>
          </w:tcPr>
          <w:p w14:paraId="2D019398">
            <w:pPr>
              <w:pStyle w:val="13"/>
              <w:jc w:val="left"/>
            </w:pPr>
            <w:r>
              <w:rPr>
                <w:rFonts w:ascii="仿宋_GB2312" w:hAnsi="仿宋_GB2312" w:eastAsia="仿宋_GB2312" w:cs="仿宋_GB2312"/>
              </w:rPr>
              <w:t xml:space="preserve"> {供应商响应}</w:t>
            </w:r>
          </w:p>
        </w:tc>
        <w:tc>
          <w:tcPr>
            <w:tcW w:w="639" w:type="dxa"/>
          </w:tcPr>
          <w:p w14:paraId="693D53E8">
            <w:pPr>
              <w:pStyle w:val="13"/>
              <w:jc w:val="left"/>
            </w:pPr>
            <w:r>
              <w:rPr>
                <w:rFonts w:ascii="仿宋_GB2312" w:hAnsi="仿宋_GB2312" w:eastAsia="仿宋_GB2312" w:cs="仿宋_GB2312"/>
              </w:rPr>
              <w:t xml:space="preserve"> {供应商响应}</w:t>
            </w:r>
          </w:p>
        </w:tc>
        <w:tc>
          <w:tcPr>
            <w:tcW w:w="639" w:type="dxa"/>
          </w:tcPr>
          <w:p w14:paraId="3761D71E">
            <w:pPr>
              <w:pStyle w:val="13"/>
              <w:jc w:val="left"/>
            </w:pPr>
            <w:r>
              <w:rPr>
                <w:rFonts w:ascii="仿宋_GB2312" w:hAnsi="仿宋_GB2312" w:eastAsia="仿宋_GB2312" w:cs="仿宋_GB2312"/>
              </w:rPr>
              <w:t xml:space="preserve"> {供应商响应}</w:t>
            </w:r>
          </w:p>
        </w:tc>
        <w:tc>
          <w:tcPr>
            <w:tcW w:w="639" w:type="dxa"/>
          </w:tcPr>
          <w:p w14:paraId="22D69425">
            <w:pPr>
              <w:pStyle w:val="13"/>
              <w:jc w:val="left"/>
            </w:pPr>
            <w:r>
              <w:rPr>
                <w:rFonts w:ascii="仿宋_GB2312" w:hAnsi="仿宋_GB2312" w:eastAsia="仿宋_GB2312" w:cs="仿宋_GB2312"/>
              </w:rPr>
              <w:t xml:space="preserve"> {供应商响应}</w:t>
            </w:r>
          </w:p>
        </w:tc>
        <w:tc>
          <w:tcPr>
            <w:tcW w:w="639" w:type="dxa"/>
          </w:tcPr>
          <w:p w14:paraId="195718D7">
            <w:pPr>
              <w:pStyle w:val="13"/>
              <w:jc w:val="left"/>
            </w:pPr>
            <w:r>
              <w:rPr>
                <w:rFonts w:ascii="仿宋_GB2312" w:hAnsi="仿宋_GB2312" w:eastAsia="仿宋_GB2312" w:cs="仿宋_GB2312"/>
              </w:rPr>
              <w:t xml:space="preserve"> 1516000  元</w:t>
            </w:r>
          </w:p>
        </w:tc>
        <w:tc>
          <w:tcPr>
            <w:tcW w:w="639" w:type="dxa"/>
          </w:tcPr>
          <w:p w14:paraId="252DC4C0">
            <w:pPr>
              <w:pStyle w:val="13"/>
              <w:jc w:val="left"/>
            </w:pPr>
            <w:r>
              <w:rPr>
                <w:rFonts w:ascii="仿宋_GB2312" w:hAnsi="仿宋_GB2312" w:eastAsia="仿宋_GB2312" w:cs="仿宋_GB2312"/>
              </w:rPr>
              <w:t xml:space="preserve"> {=总价/数量}  元</w:t>
            </w:r>
          </w:p>
        </w:tc>
        <w:tc>
          <w:tcPr>
            <w:tcW w:w="639" w:type="dxa"/>
          </w:tcPr>
          <w:p w14:paraId="2EE412A0">
            <w:pPr>
              <w:pStyle w:val="13"/>
              <w:jc w:val="left"/>
            </w:pPr>
            <w:r>
              <w:rPr>
                <w:rFonts w:ascii="仿宋_GB2312" w:hAnsi="仿宋_GB2312" w:eastAsia="仿宋_GB2312" w:cs="仿宋_GB2312"/>
              </w:rPr>
              <w:t xml:space="preserve"> 2.0000</w:t>
            </w:r>
          </w:p>
        </w:tc>
        <w:tc>
          <w:tcPr>
            <w:tcW w:w="639" w:type="dxa"/>
          </w:tcPr>
          <w:p w14:paraId="4E7E38A2">
            <w:pPr>
              <w:pStyle w:val="13"/>
              <w:jc w:val="left"/>
            </w:pPr>
            <w:r>
              <w:rPr>
                <w:rFonts w:ascii="仿宋_GB2312" w:hAnsi="仿宋_GB2312" w:eastAsia="仿宋_GB2312" w:cs="仿宋_GB2312"/>
              </w:rPr>
              <w:t xml:space="preserve"> 台</w:t>
            </w:r>
          </w:p>
        </w:tc>
        <w:tc>
          <w:tcPr>
            <w:tcW w:w="639" w:type="dxa"/>
          </w:tcPr>
          <w:p w14:paraId="015686FE">
            <w:pPr>
              <w:pStyle w:val="13"/>
              <w:jc w:val="left"/>
            </w:pPr>
            <w:r>
              <w:rPr>
                <w:rFonts w:ascii="仿宋_GB2312" w:hAnsi="仿宋_GB2312" w:eastAsia="仿宋_GB2312" w:cs="仿宋_GB2312"/>
              </w:rPr>
              <w:t xml:space="preserve"> {供应商响应}  元</w:t>
            </w:r>
          </w:p>
        </w:tc>
        <w:tc>
          <w:tcPr>
            <w:tcW w:w="639" w:type="dxa"/>
          </w:tcPr>
          <w:p w14:paraId="5457721D">
            <w:pPr>
              <w:pStyle w:val="13"/>
              <w:jc w:val="left"/>
            </w:pPr>
            <w:r>
              <w:rPr>
                <w:rFonts w:ascii="仿宋_GB2312" w:hAnsi="仿宋_GB2312" w:eastAsia="仿宋_GB2312" w:cs="仿宋_GB2312"/>
              </w:rPr>
              <w:t xml:space="preserve"> {供应商响应}</w:t>
            </w:r>
          </w:p>
        </w:tc>
        <w:tc>
          <w:tcPr>
            <w:tcW w:w="639" w:type="dxa"/>
          </w:tcPr>
          <w:p w14:paraId="2E8FE299">
            <w:pPr>
              <w:pStyle w:val="13"/>
              <w:jc w:val="left"/>
            </w:pPr>
            <w:r>
              <w:rPr>
                <w:rFonts w:ascii="仿宋_GB2312" w:hAnsi="仿宋_GB2312" w:eastAsia="仿宋_GB2312" w:cs="仿宋_GB2312"/>
              </w:rPr>
              <w:t xml:space="preserve"> {供应商响应}</w:t>
            </w:r>
          </w:p>
        </w:tc>
      </w:tr>
    </w:tbl>
    <w:p w14:paraId="0188B0C0">
      <w:pPr>
        <w:pStyle w:val="13"/>
        <w:jc w:val="left"/>
      </w:pPr>
      <w:r>
        <w:rPr>
          <w:rFonts w:ascii="仿宋_GB2312" w:hAnsi="仿宋_GB2312" w:eastAsia="仿宋_GB2312" w:cs="仿宋_GB2312"/>
        </w:rPr>
        <w:t>合计：</w:t>
      </w:r>
    </w:p>
    <w:p w14:paraId="3E3E872F">
      <w:pPr>
        <w:pStyle w:val="13"/>
        <w:jc w:val="left"/>
      </w:pPr>
      <w:r>
        <w:rPr>
          <w:rFonts w:ascii="仿宋_GB2312" w:hAnsi="仿宋_GB2312" w:eastAsia="仿宋_GB2312" w:cs="仿宋_GB2312"/>
        </w:rPr>
        <w:t>备注：无</w:t>
      </w:r>
    </w:p>
    <w:p w14:paraId="3A53F12C">
      <w:pPr>
        <w:pStyle w:val="13"/>
        <w:jc w:val="left"/>
      </w:pPr>
      <w:r>
        <w:rPr>
          <w:rFonts w:ascii="仿宋_GB2312" w:hAnsi="仿宋_GB2312" w:eastAsia="仿宋_GB2312" w:cs="仿宋_GB2312"/>
        </w:rPr>
        <w:t xml:space="preserve"> 紫外分光光度计1</w:t>
      </w:r>
    </w:p>
    <w:p w14:paraId="09ACD9E9">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7C03D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9FA5EA0">
            <w:pPr>
              <w:pStyle w:val="13"/>
              <w:jc w:val="left"/>
            </w:pPr>
            <w:r>
              <w:rPr>
                <w:rFonts w:ascii="仿宋_GB2312" w:hAnsi="仿宋_GB2312" w:eastAsia="仿宋_GB2312" w:cs="仿宋_GB2312"/>
              </w:rPr>
              <w:t xml:space="preserve"> 序号</w:t>
            </w:r>
          </w:p>
        </w:tc>
        <w:tc>
          <w:tcPr>
            <w:tcW w:w="639" w:type="dxa"/>
          </w:tcPr>
          <w:p w14:paraId="19825881">
            <w:pPr>
              <w:pStyle w:val="13"/>
              <w:jc w:val="left"/>
            </w:pPr>
            <w:r>
              <w:rPr>
                <w:rFonts w:ascii="仿宋_GB2312" w:hAnsi="仿宋_GB2312" w:eastAsia="仿宋_GB2312" w:cs="仿宋_GB2312"/>
              </w:rPr>
              <w:t xml:space="preserve"> 货物名称</w:t>
            </w:r>
          </w:p>
        </w:tc>
        <w:tc>
          <w:tcPr>
            <w:tcW w:w="639" w:type="dxa"/>
          </w:tcPr>
          <w:p w14:paraId="59D93083">
            <w:pPr>
              <w:pStyle w:val="13"/>
              <w:jc w:val="left"/>
            </w:pPr>
            <w:r>
              <w:rPr>
                <w:rFonts w:ascii="仿宋_GB2312" w:hAnsi="仿宋_GB2312" w:eastAsia="仿宋_GB2312" w:cs="仿宋_GB2312"/>
              </w:rPr>
              <w:t xml:space="preserve"> 规格型号</w:t>
            </w:r>
          </w:p>
        </w:tc>
        <w:tc>
          <w:tcPr>
            <w:tcW w:w="639" w:type="dxa"/>
          </w:tcPr>
          <w:p w14:paraId="32A76F9B">
            <w:pPr>
              <w:pStyle w:val="13"/>
              <w:jc w:val="left"/>
            </w:pPr>
            <w:r>
              <w:rPr>
                <w:rFonts w:ascii="仿宋_GB2312" w:hAnsi="仿宋_GB2312" w:eastAsia="仿宋_GB2312" w:cs="仿宋_GB2312"/>
              </w:rPr>
              <w:t xml:space="preserve"> 品牌</w:t>
            </w:r>
          </w:p>
        </w:tc>
        <w:tc>
          <w:tcPr>
            <w:tcW w:w="639" w:type="dxa"/>
          </w:tcPr>
          <w:p w14:paraId="3981B319">
            <w:pPr>
              <w:pStyle w:val="13"/>
              <w:jc w:val="left"/>
            </w:pPr>
            <w:r>
              <w:rPr>
                <w:rFonts w:ascii="仿宋_GB2312" w:hAnsi="仿宋_GB2312" w:eastAsia="仿宋_GB2312" w:cs="仿宋_GB2312"/>
              </w:rPr>
              <w:t xml:space="preserve"> 制造商名称</w:t>
            </w:r>
          </w:p>
        </w:tc>
        <w:tc>
          <w:tcPr>
            <w:tcW w:w="639" w:type="dxa"/>
          </w:tcPr>
          <w:p w14:paraId="133A0A29">
            <w:pPr>
              <w:pStyle w:val="13"/>
              <w:jc w:val="left"/>
            </w:pPr>
            <w:r>
              <w:rPr>
                <w:rFonts w:ascii="仿宋_GB2312" w:hAnsi="仿宋_GB2312" w:eastAsia="仿宋_GB2312" w:cs="仿宋_GB2312"/>
              </w:rPr>
              <w:t xml:space="preserve"> 产地</w:t>
            </w:r>
          </w:p>
        </w:tc>
        <w:tc>
          <w:tcPr>
            <w:tcW w:w="639" w:type="dxa"/>
          </w:tcPr>
          <w:p w14:paraId="3B3501E7">
            <w:pPr>
              <w:pStyle w:val="13"/>
              <w:jc w:val="left"/>
            </w:pPr>
            <w:r>
              <w:rPr>
                <w:rFonts w:ascii="仿宋_GB2312" w:hAnsi="仿宋_GB2312" w:eastAsia="仿宋_GB2312" w:cs="仿宋_GB2312"/>
              </w:rPr>
              <w:t xml:space="preserve"> 最高限价</w:t>
            </w:r>
          </w:p>
        </w:tc>
        <w:tc>
          <w:tcPr>
            <w:tcW w:w="639" w:type="dxa"/>
          </w:tcPr>
          <w:p w14:paraId="40B0E248">
            <w:pPr>
              <w:pStyle w:val="13"/>
              <w:jc w:val="left"/>
            </w:pPr>
            <w:r>
              <w:rPr>
                <w:rFonts w:ascii="仿宋_GB2312" w:hAnsi="仿宋_GB2312" w:eastAsia="仿宋_GB2312" w:cs="仿宋_GB2312"/>
              </w:rPr>
              <w:t xml:space="preserve"> 单价</w:t>
            </w:r>
          </w:p>
        </w:tc>
        <w:tc>
          <w:tcPr>
            <w:tcW w:w="639" w:type="dxa"/>
          </w:tcPr>
          <w:p w14:paraId="75053512">
            <w:pPr>
              <w:pStyle w:val="13"/>
              <w:jc w:val="left"/>
            </w:pPr>
            <w:r>
              <w:rPr>
                <w:rFonts w:ascii="仿宋_GB2312" w:hAnsi="仿宋_GB2312" w:eastAsia="仿宋_GB2312" w:cs="仿宋_GB2312"/>
              </w:rPr>
              <w:t xml:space="preserve"> 数量</w:t>
            </w:r>
          </w:p>
        </w:tc>
        <w:tc>
          <w:tcPr>
            <w:tcW w:w="639" w:type="dxa"/>
          </w:tcPr>
          <w:p w14:paraId="3EF6BE57">
            <w:pPr>
              <w:pStyle w:val="13"/>
              <w:jc w:val="left"/>
            </w:pPr>
            <w:r>
              <w:rPr>
                <w:rFonts w:ascii="仿宋_GB2312" w:hAnsi="仿宋_GB2312" w:eastAsia="仿宋_GB2312" w:cs="仿宋_GB2312"/>
              </w:rPr>
              <w:t xml:space="preserve"> 计量单位</w:t>
            </w:r>
          </w:p>
        </w:tc>
        <w:tc>
          <w:tcPr>
            <w:tcW w:w="639" w:type="dxa"/>
          </w:tcPr>
          <w:p w14:paraId="5F4E2C75">
            <w:pPr>
              <w:pStyle w:val="13"/>
              <w:jc w:val="left"/>
            </w:pPr>
            <w:r>
              <w:rPr>
                <w:rFonts w:ascii="仿宋_GB2312" w:hAnsi="仿宋_GB2312" w:eastAsia="仿宋_GB2312" w:cs="仿宋_GB2312"/>
              </w:rPr>
              <w:t xml:space="preserve"> 总价</w:t>
            </w:r>
          </w:p>
        </w:tc>
        <w:tc>
          <w:tcPr>
            <w:tcW w:w="639" w:type="dxa"/>
          </w:tcPr>
          <w:p w14:paraId="00F954DF">
            <w:pPr>
              <w:pStyle w:val="13"/>
              <w:jc w:val="left"/>
            </w:pPr>
            <w:r>
              <w:rPr>
                <w:rFonts w:ascii="仿宋_GB2312" w:hAnsi="仿宋_GB2312" w:eastAsia="仿宋_GB2312" w:cs="仿宋_GB2312"/>
              </w:rPr>
              <w:t xml:space="preserve"> 是否环境标志产品</w:t>
            </w:r>
          </w:p>
        </w:tc>
        <w:tc>
          <w:tcPr>
            <w:tcW w:w="639" w:type="dxa"/>
          </w:tcPr>
          <w:p w14:paraId="465D4574">
            <w:pPr>
              <w:pStyle w:val="13"/>
              <w:jc w:val="left"/>
            </w:pPr>
            <w:r>
              <w:rPr>
                <w:rFonts w:ascii="仿宋_GB2312" w:hAnsi="仿宋_GB2312" w:eastAsia="仿宋_GB2312" w:cs="仿宋_GB2312"/>
              </w:rPr>
              <w:t xml:space="preserve"> 是否节能产品</w:t>
            </w:r>
          </w:p>
        </w:tc>
      </w:tr>
      <w:tr w14:paraId="1B8A5C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2B46044">
            <w:pPr>
              <w:pStyle w:val="13"/>
              <w:jc w:val="left"/>
            </w:pPr>
            <w:r>
              <w:rPr>
                <w:rFonts w:ascii="仿宋_GB2312" w:hAnsi="仿宋_GB2312" w:eastAsia="仿宋_GB2312" w:cs="仿宋_GB2312"/>
              </w:rPr>
              <w:t xml:space="preserve"> 1</w:t>
            </w:r>
          </w:p>
        </w:tc>
        <w:tc>
          <w:tcPr>
            <w:tcW w:w="639" w:type="dxa"/>
          </w:tcPr>
          <w:p w14:paraId="77278412">
            <w:pPr>
              <w:pStyle w:val="13"/>
              <w:jc w:val="left"/>
            </w:pPr>
            <w:r>
              <w:rPr>
                <w:rFonts w:ascii="仿宋_GB2312" w:hAnsi="仿宋_GB2312" w:eastAsia="仿宋_GB2312" w:cs="仿宋_GB2312"/>
              </w:rPr>
              <w:t xml:space="preserve"> 紫外分光光度计1</w:t>
            </w:r>
          </w:p>
        </w:tc>
        <w:tc>
          <w:tcPr>
            <w:tcW w:w="639" w:type="dxa"/>
          </w:tcPr>
          <w:p w14:paraId="754F1C8A">
            <w:pPr>
              <w:pStyle w:val="13"/>
              <w:jc w:val="left"/>
            </w:pPr>
            <w:r>
              <w:rPr>
                <w:rFonts w:ascii="仿宋_GB2312" w:hAnsi="仿宋_GB2312" w:eastAsia="仿宋_GB2312" w:cs="仿宋_GB2312"/>
              </w:rPr>
              <w:t xml:space="preserve"> {供应商响应}</w:t>
            </w:r>
          </w:p>
        </w:tc>
        <w:tc>
          <w:tcPr>
            <w:tcW w:w="639" w:type="dxa"/>
          </w:tcPr>
          <w:p w14:paraId="1A63F62D">
            <w:pPr>
              <w:pStyle w:val="13"/>
              <w:jc w:val="left"/>
            </w:pPr>
            <w:r>
              <w:rPr>
                <w:rFonts w:ascii="仿宋_GB2312" w:hAnsi="仿宋_GB2312" w:eastAsia="仿宋_GB2312" w:cs="仿宋_GB2312"/>
              </w:rPr>
              <w:t xml:space="preserve"> {供应商响应}</w:t>
            </w:r>
          </w:p>
        </w:tc>
        <w:tc>
          <w:tcPr>
            <w:tcW w:w="639" w:type="dxa"/>
          </w:tcPr>
          <w:p w14:paraId="665B7B5F">
            <w:pPr>
              <w:pStyle w:val="13"/>
              <w:jc w:val="left"/>
            </w:pPr>
            <w:r>
              <w:rPr>
                <w:rFonts w:ascii="仿宋_GB2312" w:hAnsi="仿宋_GB2312" w:eastAsia="仿宋_GB2312" w:cs="仿宋_GB2312"/>
              </w:rPr>
              <w:t xml:space="preserve"> {供应商响应}</w:t>
            </w:r>
          </w:p>
        </w:tc>
        <w:tc>
          <w:tcPr>
            <w:tcW w:w="639" w:type="dxa"/>
          </w:tcPr>
          <w:p w14:paraId="522BDAC8">
            <w:pPr>
              <w:pStyle w:val="13"/>
              <w:jc w:val="left"/>
            </w:pPr>
            <w:r>
              <w:rPr>
                <w:rFonts w:ascii="仿宋_GB2312" w:hAnsi="仿宋_GB2312" w:eastAsia="仿宋_GB2312" w:cs="仿宋_GB2312"/>
              </w:rPr>
              <w:t xml:space="preserve"> {供应商响应}</w:t>
            </w:r>
          </w:p>
        </w:tc>
        <w:tc>
          <w:tcPr>
            <w:tcW w:w="639" w:type="dxa"/>
          </w:tcPr>
          <w:p w14:paraId="435F59EB">
            <w:pPr>
              <w:pStyle w:val="13"/>
              <w:jc w:val="left"/>
            </w:pPr>
            <w:r>
              <w:rPr>
                <w:rFonts w:ascii="仿宋_GB2312" w:hAnsi="仿宋_GB2312" w:eastAsia="仿宋_GB2312" w:cs="仿宋_GB2312"/>
              </w:rPr>
              <w:t xml:space="preserve"> 250000  元</w:t>
            </w:r>
          </w:p>
        </w:tc>
        <w:tc>
          <w:tcPr>
            <w:tcW w:w="639" w:type="dxa"/>
          </w:tcPr>
          <w:p w14:paraId="1E0531AF">
            <w:pPr>
              <w:pStyle w:val="13"/>
              <w:jc w:val="left"/>
            </w:pPr>
            <w:r>
              <w:rPr>
                <w:rFonts w:ascii="仿宋_GB2312" w:hAnsi="仿宋_GB2312" w:eastAsia="仿宋_GB2312" w:cs="仿宋_GB2312"/>
              </w:rPr>
              <w:t xml:space="preserve"> {=总价/数量}  元</w:t>
            </w:r>
          </w:p>
        </w:tc>
        <w:tc>
          <w:tcPr>
            <w:tcW w:w="639" w:type="dxa"/>
          </w:tcPr>
          <w:p w14:paraId="7A65876C">
            <w:pPr>
              <w:pStyle w:val="13"/>
              <w:jc w:val="left"/>
            </w:pPr>
            <w:r>
              <w:rPr>
                <w:rFonts w:ascii="仿宋_GB2312" w:hAnsi="仿宋_GB2312" w:eastAsia="仿宋_GB2312" w:cs="仿宋_GB2312"/>
              </w:rPr>
              <w:t xml:space="preserve"> 1.0000</w:t>
            </w:r>
          </w:p>
        </w:tc>
        <w:tc>
          <w:tcPr>
            <w:tcW w:w="639" w:type="dxa"/>
          </w:tcPr>
          <w:p w14:paraId="27CB7148">
            <w:pPr>
              <w:pStyle w:val="13"/>
              <w:jc w:val="left"/>
            </w:pPr>
            <w:r>
              <w:rPr>
                <w:rFonts w:ascii="仿宋_GB2312" w:hAnsi="仿宋_GB2312" w:eastAsia="仿宋_GB2312" w:cs="仿宋_GB2312"/>
              </w:rPr>
              <w:t xml:space="preserve"> 台</w:t>
            </w:r>
          </w:p>
        </w:tc>
        <w:tc>
          <w:tcPr>
            <w:tcW w:w="639" w:type="dxa"/>
          </w:tcPr>
          <w:p w14:paraId="644A6A10">
            <w:pPr>
              <w:pStyle w:val="13"/>
              <w:jc w:val="left"/>
            </w:pPr>
            <w:r>
              <w:rPr>
                <w:rFonts w:ascii="仿宋_GB2312" w:hAnsi="仿宋_GB2312" w:eastAsia="仿宋_GB2312" w:cs="仿宋_GB2312"/>
              </w:rPr>
              <w:t xml:space="preserve"> {供应商响应}  元</w:t>
            </w:r>
          </w:p>
        </w:tc>
        <w:tc>
          <w:tcPr>
            <w:tcW w:w="639" w:type="dxa"/>
          </w:tcPr>
          <w:p w14:paraId="313B12AE">
            <w:pPr>
              <w:pStyle w:val="13"/>
              <w:jc w:val="left"/>
            </w:pPr>
            <w:r>
              <w:rPr>
                <w:rFonts w:ascii="仿宋_GB2312" w:hAnsi="仿宋_GB2312" w:eastAsia="仿宋_GB2312" w:cs="仿宋_GB2312"/>
              </w:rPr>
              <w:t xml:space="preserve"> {供应商响应}</w:t>
            </w:r>
          </w:p>
        </w:tc>
        <w:tc>
          <w:tcPr>
            <w:tcW w:w="639" w:type="dxa"/>
          </w:tcPr>
          <w:p w14:paraId="6472BF75">
            <w:pPr>
              <w:pStyle w:val="13"/>
              <w:jc w:val="left"/>
            </w:pPr>
            <w:r>
              <w:rPr>
                <w:rFonts w:ascii="仿宋_GB2312" w:hAnsi="仿宋_GB2312" w:eastAsia="仿宋_GB2312" w:cs="仿宋_GB2312"/>
              </w:rPr>
              <w:t xml:space="preserve"> {供应商响应}</w:t>
            </w:r>
          </w:p>
        </w:tc>
      </w:tr>
    </w:tbl>
    <w:p w14:paraId="035666A6">
      <w:pPr>
        <w:pStyle w:val="13"/>
        <w:jc w:val="left"/>
      </w:pPr>
      <w:r>
        <w:rPr>
          <w:rFonts w:ascii="仿宋_GB2312" w:hAnsi="仿宋_GB2312" w:eastAsia="仿宋_GB2312" w:cs="仿宋_GB2312"/>
        </w:rPr>
        <w:t>合计：</w:t>
      </w:r>
    </w:p>
    <w:p w14:paraId="45ED6E68">
      <w:pPr>
        <w:pStyle w:val="13"/>
        <w:jc w:val="left"/>
      </w:pPr>
      <w:r>
        <w:rPr>
          <w:rFonts w:ascii="仿宋_GB2312" w:hAnsi="仿宋_GB2312" w:eastAsia="仿宋_GB2312" w:cs="仿宋_GB2312"/>
        </w:rPr>
        <w:t>备注：无</w:t>
      </w:r>
    </w:p>
    <w:p w14:paraId="365EE51A">
      <w:pPr>
        <w:pStyle w:val="13"/>
        <w:jc w:val="left"/>
      </w:pPr>
      <w:r>
        <w:rPr>
          <w:rFonts w:ascii="仿宋_GB2312" w:hAnsi="仿宋_GB2312" w:eastAsia="仿宋_GB2312" w:cs="仿宋_GB2312"/>
        </w:rPr>
        <w:t xml:space="preserve"> 紫外分光光度计</w:t>
      </w:r>
    </w:p>
    <w:p w14:paraId="74E3DC4B">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407409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F1108C1">
            <w:pPr>
              <w:pStyle w:val="13"/>
              <w:jc w:val="left"/>
            </w:pPr>
            <w:r>
              <w:rPr>
                <w:rFonts w:ascii="仿宋_GB2312" w:hAnsi="仿宋_GB2312" w:eastAsia="仿宋_GB2312" w:cs="仿宋_GB2312"/>
              </w:rPr>
              <w:t xml:space="preserve"> 序号</w:t>
            </w:r>
          </w:p>
        </w:tc>
        <w:tc>
          <w:tcPr>
            <w:tcW w:w="639" w:type="dxa"/>
          </w:tcPr>
          <w:p w14:paraId="617CDD20">
            <w:pPr>
              <w:pStyle w:val="13"/>
              <w:jc w:val="left"/>
            </w:pPr>
            <w:r>
              <w:rPr>
                <w:rFonts w:ascii="仿宋_GB2312" w:hAnsi="仿宋_GB2312" w:eastAsia="仿宋_GB2312" w:cs="仿宋_GB2312"/>
              </w:rPr>
              <w:t xml:space="preserve"> 货物名称</w:t>
            </w:r>
          </w:p>
        </w:tc>
        <w:tc>
          <w:tcPr>
            <w:tcW w:w="639" w:type="dxa"/>
          </w:tcPr>
          <w:p w14:paraId="760F4B36">
            <w:pPr>
              <w:pStyle w:val="13"/>
              <w:jc w:val="left"/>
            </w:pPr>
            <w:r>
              <w:rPr>
                <w:rFonts w:ascii="仿宋_GB2312" w:hAnsi="仿宋_GB2312" w:eastAsia="仿宋_GB2312" w:cs="仿宋_GB2312"/>
              </w:rPr>
              <w:t xml:space="preserve"> 规格型号</w:t>
            </w:r>
          </w:p>
        </w:tc>
        <w:tc>
          <w:tcPr>
            <w:tcW w:w="639" w:type="dxa"/>
          </w:tcPr>
          <w:p w14:paraId="662B7B18">
            <w:pPr>
              <w:pStyle w:val="13"/>
              <w:jc w:val="left"/>
            </w:pPr>
            <w:r>
              <w:rPr>
                <w:rFonts w:ascii="仿宋_GB2312" w:hAnsi="仿宋_GB2312" w:eastAsia="仿宋_GB2312" w:cs="仿宋_GB2312"/>
              </w:rPr>
              <w:t xml:space="preserve"> 品牌</w:t>
            </w:r>
          </w:p>
        </w:tc>
        <w:tc>
          <w:tcPr>
            <w:tcW w:w="639" w:type="dxa"/>
          </w:tcPr>
          <w:p w14:paraId="294D6CF7">
            <w:pPr>
              <w:pStyle w:val="13"/>
              <w:jc w:val="left"/>
            </w:pPr>
            <w:r>
              <w:rPr>
                <w:rFonts w:ascii="仿宋_GB2312" w:hAnsi="仿宋_GB2312" w:eastAsia="仿宋_GB2312" w:cs="仿宋_GB2312"/>
              </w:rPr>
              <w:t xml:space="preserve"> 制造商名称</w:t>
            </w:r>
          </w:p>
        </w:tc>
        <w:tc>
          <w:tcPr>
            <w:tcW w:w="639" w:type="dxa"/>
          </w:tcPr>
          <w:p w14:paraId="38B5FF26">
            <w:pPr>
              <w:pStyle w:val="13"/>
              <w:jc w:val="left"/>
            </w:pPr>
            <w:r>
              <w:rPr>
                <w:rFonts w:ascii="仿宋_GB2312" w:hAnsi="仿宋_GB2312" w:eastAsia="仿宋_GB2312" w:cs="仿宋_GB2312"/>
              </w:rPr>
              <w:t xml:space="preserve"> 产地</w:t>
            </w:r>
          </w:p>
        </w:tc>
        <w:tc>
          <w:tcPr>
            <w:tcW w:w="639" w:type="dxa"/>
          </w:tcPr>
          <w:p w14:paraId="4BD19D08">
            <w:pPr>
              <w:pStyle w:val="13"/>
              <w:jc w:val="left"/>
            </w:pPr>
            <w:r>
              <w:rPr>
                <w:rFonts w:ascii="仿宋_GB2312" w:hAnsi="仿宋_GB2312" w:eastAsia="仿宋_GB2312" w:cs="仿宋_GB2312"/>
              </w:rPr>
              <w:t xml:space="preserve"> 最高限价</w:t>
            </w:r>
          </w:p>
        </w:tc>
        <w:tc>
          <w:tcPr>
            <w:tcW w:w="639" w:type="dxa"/>
          </w:tcPr>
          <w:p w14:paraId="20D09DAD">
            <w:pPr>
              <w:pStyle w:val="13"/>
              <w:jc w:val="left"/>
            </w:pPr>
            <w:r>
              <w:rPr>
                <w:rFonts w:ascii="仿宋_GB2312" w:hAnsi="仿宋_GB2312" w:eastAsia="仿宋_GB2312" w:cs="仿宋_GB2312"/>
              </w:rPr>
              <w:t xml:space="preserve"> 单价</w:t>
            </w:r>
          </w:p>
        </w:tc>
        <w:tc>
          <w:tcPr>
            <w:tcW w:w="639" w:type="dxa"/>
          </w:tcPr>
          <w:p w14:paraId="5299B2F3">
            <w:pPr>
              <w:pStyle w:val="13"/>
              <w:jc w:val="left"/>
            </w:pPr>
            <w:r>
              <w:rPr>
                <w:rFonts w:ascii="仿宋_GB2312" w:hAnsi="仿宋_GB2312" w:eastAsia="仿宋_GB2312" w:cs="仿宋_GB2312"/>
              </w:rPr>
              <w:t xml:space="preserve"> 数量</w:t>
            </w:r>
          </w:p>
        </w:tc>
        <w:tc>
          <w:tcPr>
            <w:tcW w:w="639" w:type="dxa"/>
          </w:tcPr>
          <w:p w14:paraId="3482F480">
            <w:pPr>
              <w:pStyle w:val="13"/>
              <w:jc w:val="left"/>
            </w:pPr>
            <w:r>
              <w:rPr>
                <w:rFonts w:ascii="仿宋_GB2312" w:hAnsi="仿宋_GB2312" w:eastAsia="仿宋_GB2312" w:cs="仿宋_GB2312"/>
              </w:rPr>
              <w:t xml:space="preserve"> 计量单位</w:t>
            </w:r>
          </w:p>
        </w:tc>
        <w:tc>
          <w:tcPr>
            <w:tcW w:w="639" w:type="dxa"/>
          </w:tcPr>
          <w:p w14:paraId="75785BDE">
            <w:pPr>
              <w:pStyle w:val="13"/>
              <w:jc w:val="left"/>
            </w:pPr>
            <w:r>
              <w:rPr>
                <w:rFonts w:ascii="仿宋_GB2312" w:hAnsi="仿宋_GB2312" w:eastAsia="仿宋_GB2312" w:cs="仿宋_GB2312"/>
              </w:rPr>
              <w:t xml:space="preserve"> 总价</w:t>
            </w:r>
          </w:p>
        </w:tc>
        <w:tc>
          <w:tcPr>
            <w:tcW w:w="639" w:type="dxa"/>
          </w:tcPr>
          <w:p w14:paraId="0F975076">
            <w:pPr>
              <w:pStyle w:val="13"/>
              <w:jc w:val="left"/>
            </w:pPr>
            <w:r>
              <w:rPr>
                <w:rFonts w:ascii="仿宋_GB2312" w:hAnsi="仿宋_GB2312" w:eastAsia="仿宋_GB2312" w:cs="仿宋_GB2312"/>
              </w:rPr>
              <w:t xml:space="preserve"> 是否环境标志产品</w:t>
            </w:r>
          </w:p>
        </w:tc>
        <w:tc>
          <w:tcPr>
            <w:tcW w:w="639" w:type="dxa"/>
          </w:tcPr>
          <w:p w14:paraId="7CCB5E10">
            <w:pPr>
              <w:pStyle w:val="13"/>
              <w:jc w:val="left"/>
            </w:pPr>
            <w:r>
              <w:rPr>
                <w:rFonts w:ascii="仿宋_GB2312" w:hAnsi="仿宋_GB2312" w:eastAsia="仿宋_GB2312" w:cs="仿宋_GB2312"/>
              </w:rPr>
              <w:t xml:space="preserve"> 是否节能产品</w:t>
            </w:r>
          </w:p>
        </w:tc>
      </w:tr>
      <w:tr w14:paraId="2A343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BAC8688">
            <w:pPr>
              <w:pStyle w:val="13"/>
              <w:jc w:val="left"/>
            </w:pPr>
            <w:r>
              <w:rPr>
                <w:rFonts w:ascii="仿宋_GB2312" w:hAnsi="仿宋_GB2312" w:eastAsia="仿宋_GB2312" w:cs="仿宋_GB2312"/>
              </w:rPr>
              <w:t xml:space="preserve"> 1</w:t>
            </w:r>
          </w:p>
        </w:tc>
        <w:tc>
          <w:tcPr>
            <w:tcW w:w="639" w:type="dxa"/>
          </w:tcPr>
          <w:p w14:paraId="29E5BD07">
            <w:pPr>
              <w:pStyle w:val="13"/>
              <w:jc w:val="left"/>
            </w:pPr>
            <w:r>
              <w:rPr>
                <w:rFonts w:ascii="仿宋_GB2312" w:hAnsi="仿宋_GB2312" w:eastAsia="仿宋_GB2312" w:cs="仿宋_GB2312"/>
              </w:rPr>
              <w:t xml:space="preserve"> 紫外分光光度计2</w:t>
            </w:r>
          </w:p>
        </w:tc>
        <w:tc>
          <w:tcPr>
            <w:tcW w:w="639" w:type="dxa"/>
          </w:tcPr>
          <w:p w14:paraId="1D36C5BC">
            <w:pPr>
              <w:pStyle w:val="13"/>
              <w:jc w:val="left"/>
            </w:pPr>
            <w:r>
              <w:rPr>
                <w:rFonts w:ascii="仿宋_GB2312" w:hAnsi="仿宋_GB2312" w:eastAsia="仿宋_GB2312" w:cs="仿宋_GB2312"/>
              </w:rPr>
              <w:t xml:space="preserve"> {供应商响应}</w:t>
            </w:r>
          </w:p>
        </w:tc>
        <w:tc>
          <w:tcPr>
            <w:tcW w:w="639" w:type="dxa"/>
          </w:tcPr>
          <w:p w14:paraId="3C587FBA">
            <w:pPr>
              <w:pStyle w:val="13"/>
              <w:jc w:val="left"/>
            </w:pPr>
            <w:r>
              <w:rPr>
                <w:rFonts w:ascii="仿宋_GB2312" w:hAnsi="仿宋_GB2312" w:eastAsia="仿宋_GB2312" w:cs="仿宋_GB2312"/>
              </w:rPr>
              <w:t xml:space="preserve"> {供应商响应}</w:t>
            </w:r>
          </w:p>
        </w:tc>
        <w:tc>
          <w:tcPr>
            <w:tcW w:w="639" w:type="dxa"/>
          </w:tcPr>
          <w:p w14:paraId="7BE68802">
            <w:pPr>
              <w:pStyle w:val="13"/>
              <w:jc w:val="left"/>
            </w:pPr>
            <w:r>
              <w:rPr>
                <w:rFonts w:ascii="仿宋_GB2312" w:hAnsi="仿宋_GB2312" w:eastAsia="仿宋_GB2312" w:cs="仿宋_GB2312"/>
              </w:rPr>
              <w:t xml:space="preserve"> {供应商响应}</w:t>
            </w:r>
          </w:p>
        </w:tc>
        <w:tc>
          <w:tcPr>
            <w:tcW w:w="639" w:type="dxa"/>
          </w:tcPr>
          <w:p w14:paraId="2EEA1184">
            <w:pPr>
              <w:pStyle w:val="13"/>
              <w:jc w:val="left"/>
            </w:pPr>
            <w:r>
              <w:rPr>
                <w:rFonts w:ascii="仿宋_GB2312" w:hAnsi="仿宋_GB2312" w:eastAsia="仿宋_GB2312" w:cs="仿宋_GB2312"/>
              </w:rPr>
              <w:t xml:space="preserve"> {供应商响应}</w:t>
            </w:r>
          </w:p>
        </w:tc>
        <w:tc>
          <w:tcPr>
            <w:tcW w:w="639" w:type="dxa"/>
          </w:tcPr>
          <w:p w14:paraId="1A29A171">
            <w:pPr>
              <w:pStyle w:val="13"/>
              <w:jc w:val="left"/>
            </w:pPr>
            <w:r>
              <w:rPr>
                <w:rFonts w:ascii="仿宋_GB2312" w:hAnsi="仿宋_GB2312" w:eastAsia="仿宋_GB2312" w:cs="仿宋_GB2312"/>
              </w:rPr>
              <w:t xml:space="preserve"> 750000  元</w:t>
            </w:r>
          </w:p>
        </w:tc>
        <w:tc>
          <w:tcPr>
            <w:tcW w:w="639" w:type="dxa"/>
          </w:tcPr>
          <w:p w14:paraId="17BBF289">
            <w:pPr>
              <w:pStyle w:val="13"/>
              <w:jc w:val="left"/>
            </w:pPr>
            <w:r>
              <w:rPr>
                <w:rFonts w:ascii="仿宋_GB2312" w:hAnsi="仿宋_GB2312" w:eastAsia="仿宋_GB2312" w:cs="仿宋_GB2312"/>
              </w:rPr>
              <w:t xml:space="preserve"> {=总价/数量}  元</w:t>
            </w:r>
          </w:p>
        </w:tc>
        <w:tc>
          <w:tcPr>
            <w:tcW w:w="639" w:type="dxa"/>
          </w:tcPr>
          <w:p w14:paraId="4F15674C">
            <w:pPr>
              <w:pStyle w:val="13"/>
              <w:jc w:val="left"/>
            </w:pPr>
            <w:r>
              <w:rPr>
                <w:rFonts w:ascii="仿宋_GB2312" w:hAnsi="仿宋_GB2312" w:eastAsia="仿宋_GB2312" w:cs="仿宋_GB2312"/>
              </w:rPr>
              <w:t xml:space="preserve"> 1.0000</w:t>
            </w:r>
          </w:p>
        </w:tc>
        <w:tc>
          <w:tcPr>
            <w:tcW w:w="639" w:type="dxa"/>
          </w:tcPr>
          <w:p w14:paraId="0351B236">
            <w:pPr>
              <w:pStyle w:val="13"/>
              <w:jc w:val="left"/>
            </w:pPr>
            <w:r>
              <w:rPr>
                <w:rFonts w:ascii="仿宋_GB2312" w:hAnsi="仿宋_GB2312" w:eastAsia="仿宋_GB2312" w:cs="仿宋_GB2312"/>
              </w:rPr>
              <w:t xml:space="preserve"> 台</w:t>
            </w:r>
          </w:p>
        </w:tc>
        <w:tc>
          <w:tcPr>
            <w:tcW w:w="639" w:type="dxa"/>
          </w:tcPr>
          <w:p w14:paraId="09214120">
            <w:pPr>
              <w:pStyle w:val="13"/>
              <w:jc w:val="left"/>
            </w:pPr>
            <w:r>
              <w:rPr>
                <w:rFonts w:ascii="仿宋_GB2312" w:hAnsi="仿宋_GB2312" w:eastAsia="仿宋_GB2312" w:cs="仿宋_GB2312"/>
              </w:rPr>
              <w:t xml:space="preserve"> {供应商响应}  元</w:t>
            </w:r>
          </w:p>
        </w:tc>
        <w:tc>
          <w:tcPr>
            <w:tcW w:w="639" w:type="dxa"/>
          </w:tcPr>
          <w:p w14:paraId="796DF2F9">
            <w:pPr>
              <w:pStyle w:val="13"/>
              <w:jc w:val="left"/>
            </w:pPr>
            <w:r>
              <w:rPr>
                <w:rFonts w:ascii="仿宋_GB2312" w:hAnsi="仿宋_GB2312" w:eastAsia="仿宋_GB2312" w:cs="仿宋_GB2312"/>
              </w:rPr>
              <w:t xml:space="preserve"> {供应商响应}</w:t>
            </w:r>
          </w:p>
        </w:tc>
        <w:tc>
          <w:tcPr>
            <w:tcW w:w="639" w:type="dxa"/>
          </w:tcPr>
          <w:p w14:paraId="579156C2">
            <w:pPr>
              <w:pStyle w:val="13"/>
              <w:jc w:val="left"/>
            </w:pPr>
            <w:r>
              <w:rPr>
                <w:rFonts w:ascii="仿宋_GB2312" w:hAnsi="仿宋_GB2312" w:eastAsia="仿宋_GB2312" w:cs="仿宋_GB2312"/>
              </w:rPr>
              <w:t xml:space="preserve"> {供应商响应}</w:t>
            </w:r>
          </w:p>
        </w:tc>
      </w:tr>
    </w:tbl>
    <w:p w14:paraId="71D2F670">
      <w:pPr>
        <w:pStyle w:val="13"/>
        <w:jc w:val="left"/>
      </w:pPr>
      <w:r>
        <w:rPr>
          <w:rFonts w:ascii="仿宋_GB2312" w:hAnsi="仿宋_GB2312" w:eastAsia="仿宋_GB2312" w:cs="仿宋_GB2312"/>
        </w:rPr>
        <w:t>合计：</w:t>
      </w:r>
    </w:p>
    <w:p w14:paraId="3E259DB8">
      <w:pPr>
        <w:pStyle w:val="13"/>
        <w:jc w:val="left"/>
      </w:pPr>
      <w:r>
        <w:rPr>
          <w:rFonts w:ascii="仿宋_GB2312" w:hAnsi="仿宋_GB2312" w:eastAsia="仿宋_GB2312" w:cs="仿宋_GB2312"/>
        </w:rPr>
        <w:t>备注：无</w:t>
      </w:r>
    </w:p>
    <w:p w14:paraId="3EC4EE39">
      <w:pPr>
        <w:pStyle w:val="13"/>
        <w:jc w:val="left"/>
      </w:pPr>
      <w:r>
        <w:rPr>
          <w:rFonts w:ascii="仿宋_GB2312" w:hAnsi="仿宋_GB2312" w:eastAsia="仿宋_GB2312" w:cs="仿宋_GB2312"/>
        </w:rPr>
        <w:t>时间：     年     月     日</w:t>
      </w:r>
    </w:p>
    <w:p w14:paraId="7D7EE32B">
      <w:pPr>
        <w:pStyle w:val="13"/>
        <w:jc w:val="left"/>
      </w:pPr>
      <w:r>
        <w:rPr>
          <w:rFonts w:ascii="仿宋_GB2312" w:hAnsi="仿宋_GB2312" w:eastAsia="仿宋_GB2312" w:cs="仿宋_GB2312"/>
        </w:rPr>
        <w:t xml:space="preserve">签章：                     </w:t>
      </w:r>
    </w:p>
    <w:p w14:paraId="6633BDA6">
      <w:pPr>
        <w:pStyle w:val="13"/>
        <w:jc w:val="center"/>
        <w:outlineLvl w:val="0"/>
      </w:pPr>
      <w:r>
        <w:rPr>
          <w:rFonts w:ascii="仿宋_GB2312" w:hAnsi="仿宋_GB2312" w:eastAsia="仿宋_GB2312" w:cs="仿宋_GB2312"/>
          <w:b/>
          <w:sz w:val="48"/>
        </w:rPr>
        <w:t>开标（报价）一览表</w:t>
      </w:r>
    </w:p>
    <w:p w14:paraId="1B510999">
      <w:pPr>
        <w:pStyle w:val="13"/>
        <w:ind w:right="1650"/>
        <w:jc w:val="left"/>
      </w:pPr>
      <w:r>
        <w:rPr>
          <w:rFonts w:ascii="仿宋_GB2312" w:hAnsi="仿宋_GB2312" w:eastAsia="仿宋_GB2312" w:cs="仿宋_GB2312"/>
        </w:rPr>
        <w:t>项目编号：[350101]FJLXZB[GK]2026004</w:t>
      </w:r>
    </w:p>
    <w:p w14:paraId="74041B7A">
      <w:pPr>
        <w:pStyle w:val="13"/>
        <w:spacing w:line="375" w:lineRule="exact"/>
        <w:jc w:val="left"/>
      </w:pPr>
      <w:r>
        <w:rPr>
          <w:rFonts w:ascii="仿宋_GB2312" w:hAnsi="仿宋_GB2312" w:eastAsia="仿宋_GB2312" w:cs="仿宋_GB2312"/>
        </w:rPr>
        <w:t>项目名称：2026年福州市产品质量检验所食品检验检测设备更新项目-项目3</w:t>
      </w:r>
    </w:p>
    <w:p w14:paraId="35BDD98E">
      <w:pPr>
        <w:pStyle w:val="13"/>
        <w:spacing w:line="375" w:lineRule="exact"/>
        <w:jc w:val="left"/>
      </w:pPr>
      <w:r>
        <w:rPr>
          <w:rFonts w:ascii="仿宋_GB2312" w:hAnsi="仿宋_GB2312" w:eastAsia="仿宋_GB2312" w:cs="仿宋_GB2312"/>
        </w:rPr>
        <w:t>采购包：2(2026年福州市产品质量检验所食品检验检测设备更新项目-项目3)</w:t>
      </w:r>
    </w:p>
    <w:p w14:paraId="34B13D63">
      <w:pPr>
        <w:pStyle w:val="13"/>
        <w:spacing w:line="375" w:lineRule="exact"/>
        <w:jc w:val="left"/>
      </w:pPr>
      <w:r>
        <w:rPr>
          <w:rFonts w:ascii="仿宋_GB2312" w:hAnsi="仿宋_GB2312" w:eastAsia="仿宋_GB2312" w:cs="仿宋_GB2312"/>
        </w:rPr>
        <w:t>投标人（供应商）名称：</w:t>
      </w:r>
    </w:p>
    <w:p w14:paraId="0995CCD2">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20BDB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85FE7F">
            <w:pPr>
              <w:pStyle w:val="13"/>
              <w:jc w:val="left"/>
            </w:pPr>
            <w:r>
              <w:rPr>
                <w:rFonts w:ascii="仿宋_GB2312" w:hAnsi="仿宋_GB2312" w:eastAsia="仿宋_GB2312" w:cs="仿宋_GB2312"/>
              </w:rPr>
              <w:t xml:space="preserve"> 序号</w:t>
            </w:r>
          </w:p>
        </w:tc>
        <w:tc>
          <w:tcPr>
            <w:tcW w:w="1661" w:type="dxa"/>
          </w:tcPr>
          <w:p w14:paraId="1052FA15">
            <w:pPr>
              <w:pStyle w:val="13"/>
              <w:jc w:val="left"/>
            </w:pPr>
            <w:r>
              <w:rPr>
                <w:rFonts w:ascii="仿宋_GB2312" w:hAnsi="仿宋_GB2312" w:eastAsia="仿宋_GB2312" w:cs="仿宋_GB2312"/>
              </w:rPr>
              <w:t xml:space="preserve"> 报价内容</w:t>
            </w:r>
          </w:p>
        </w:tc>
        <w:tc>
          <w:tcPr>
            <w:tcW w:w="1661" w:type="dxa"/>
          </w:tcPr>
          <w:p w14:paraId="5BF7D648">
            <w:pPr>
              <w:pStyle w:val="13"/>
              <w:jc w:val="left"/>
            </w:pPr>
            <w:r>
              <w:rPr>
                <w:rFonts w:ascii="仿宋_GB2312" w:hAnsi="仿宋_GB2312" w:eastAsia="仿宋_GB2312" w:cs="仿宋_GB2312"/>
              </w:rPr>
              <w:t xml:space="preserve"> 最高限价</w:t>
            </w:r>
          </w:p>
        </w:tc>
        <w:tc>
          <w:tcPr>
            <w:tcW w:w="1661" w:type="dxa"/>
          </w:tcPr>
          <w:p w14:paraId="5F524163">
            <w:pPr>
              <w:pStyle w:val="13"/>
              <w:jc w:val="left"/>
            </w:pPr>
            <w:r>
              <w:rPr>
                <w:rFonts w:ascii="仿宋_GB2312" w:hAnsi="仿宋_GB2312" w:eastAsia="仿宋_GB2312" w:cs="仿宋_GB2312"/>
              </w:rPr>
              <w:t xml:space="preserve"> 响应报价</w:t>
            </w:r>
          </w:p>
        </w:tc>
        <w:tc>
          <w:tcPr>
            <w:tcW w:w="1661" w:type="dxa"/>
          </w:tcPr>
          <w:p w14:paraId="3E9DF04C">
            <w:pPr>
              <w:pStyle w:val="13"/>
              <w:jc w:val="left"/>
            </w:pPr>
            <w:r>
              <w:rPr>
                <w:rFonts w:ascii="仿宋_GB2312" w:hAnsi="仿宋_GB2312" w:eastAsia="仿宋_GB2312" w:cs="仿宋_GB2312"/>
              </w:rPr>
              <w:t xml:space="preserve"> 价款形式</w:t>
            </w:r>
          </w:p>
        </w:tc>
      </w:tr>
      <w:tr w14:paraId="433E09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903DE2E">
            <w:pPr>
              <w:pStyle w:val="13"/>
              <w:jc w:val="left"/>
            </w:pPr>
            <w:r>
              <w:rPr>
                <w:rFonts w:ascii="仿宋_GB2312" w:hAnsi="仿宋_GB2312" w:eastAsia="仿宋_GB2312" w:cs="仿宋_GB2312"/>
              </w:rPr>
              <w:t xml:space="preserve"> 1</w:t>
            </w:r>
          </w:p>
        </w:tc>
        <w:tc>
          <w:tcPr>
            <w:tcW w:w="1661" w:type="dxa"/>
          </w:tcPr>
          <w:p w14:paraId="567FD5B2">
            <w:pPr>
              <w:pStyle w:val="13"/>
              <w:jc w:val="left"/>
            </w:pPr>
            <w:r>
              <w:rPr>
                <w:rFonts w:ascii="仿宋_GB2312" w:hAnsi="仿宋_GB2312" w:eastAsia="仿宋_GB2312" w:cs="仿宋_GB2312"/>
              </w:rPr>
              <w:t xml:space="preserve"> 2026年福州市产品质量检验所食品检验检测设备更新项目-项目3</w:t>
            </w:r>
          </w:p>
        </w:tc>
        <w:tc>
          <w:tcPr>
            <w:tcW w:w="1661" w:type="dxa"/>
          </w:tcPr>
          <w:p w14:paraId="1B873992">
            <w:pPr>
              <w:pStyle w:val="13"/>
              <w:jc w:val="left"/>
            </w:pPr>
            <w:r>
              <w:rPr>
                <w:rFonts w:ascii="仿宋_GB2312" w:hAnsi="仿宋_GB2312" w:eastAsia="仿宋_GB2312" w:cs="仿宋_GB2312"/>
              </w:rPr>
              <w:t xml:space="preserve"> 2970000  元</w:t>
            </w:r>
          </w:p>
        </w:tc>
        <w:tc>
          <w:tcPr>
            <w:tcW w:w="1661" w:type="dxa"/>
          </w:tcPr>
          <w:p w14:paraId="353E71B6">
            <w:pPr>
              <w:pStyle w:val="13"/>
              <w:jc w:val="left"/>
            </w:pPr>
            <w:r>
              <w:rPr>
                <w:rFonts w:ascii="仿宋_GB2312" w:hAnsi="仿宋_GB2312" w:eastAsia="仿宋_GB2312" w:cs="仿宋_GB2312"/>
              </w:rPr>
              <w:t xml:space="preserve"> 「汇总引用」  元</w:t>
            </w:r>
          </w:p>
        </w:tc>
        <w:tc>
          <w:tcPr>
            <w:tcW w:w="1661" w:type="dxa"/>
          </w:tcPr>
          <w:p w14:paraId="373CD5AB">
            <w:pPr>
              <w:pStyle w:val="13"/>
              <w:jc w:val="left"/>
            </w:pPr>
            <w:r>
              <w:rPr>
                <w:rFonts w:ascii="仿宋_GB2312" w:hAnsi="仿宋_GB2312" w:eastAsia="仿宋_GB2312" w:cs="仿宋_GB2312"/>
              </w:rPr>
              <w:t xml:space="preserve"> 总价</w:t>
            </w:r>
          </w:p>
        </w:tc>
      </w:tr>
    </w:tbl>
    <w:p w14:paraId="6713CFE8">
      <w:pPr>
        <w:pStyle w:val="13"/>
        <w:jc w:val="left"/>
      </w:pPr>
      <w:r>
        <w:rPr>
          <w:rFonts w:ascii="仿宋_GB2312" w:hAnsi="仿宋_GB2312" w:eastAsia="仿宋_GB2312" w:cs="仿宋_GB2312"/>
        </w:rPr>
        <w:t>备注：无</w:t>
      </w:r>
    </w:p>
    <w:p w14:paraId="1DAE0666">
      <w:pPr>
        <w:pStyle w:val="13"/>
        <w:jc w:val="left"/>
      </w:pPr>
      <w:r>
        <w:rPr>
          <w:rFonts w:ascii="仿宋_GB2312" w:hAnsi="仿宋_GB2312" w:eastAsia="仿宋_GB2312" w:cs="仿宋_GB2312"/>
        </w:rPr>
        <w:t>时间：     年     月     日</w:t>
      </w:r>
    </w:p>
    <w:p w14:paraId="3E63F0CF">
      <w:pPr>
        <w:pStyle w:val="13"/>
        <w:jc w:val="left"/>
      </w:pPr>
      <w:r>
        <w:rPr>
          <w:rFonts w:ascii="仿宋_GB2312" w:hAnsi="仿宋_GB2312" w:eastAsia="仿宋_GB2312" w:cs="仿宋_GB2312"/>
        </w:rPr>
        <w:t xml:space="preserve">签章：                     </w:t>
      </w:r>
    </w:p>
    <w:p w14:paraId="67ED5C6B">
      <w:pPr>
        <w:pStyle w:val="13"/>
        <w:jc w:val="center"/>
        <w:outlineLvl w:val="0"/>
      </w:pPr>
      <w:r>
        <w:rPr>
          <w:rFonts w:ascii="仿宋_GB2312" w:hAnsi="仿宋_GB2312" w:eastAsia="仿宋_GB2312" w:cs="仿宋_GB2312"/>
          <w:b/>
          <w:sz w:val="48"/>
        </w:rPr>
        <w:t>投标（响应）报价明细表</w:t>
      </w:r>
    </w:p>
    <w:p w14:paraId="41186FBA">
      <w:pPr>
        <w:pStyle w:val="13"/>
        <w:jc w:val="left"/>
      </w:pPr>
      <w:r>
        <w:rPr>
          <w:rFonts w:ascii="仿宋_GB2312" w:hAnsi="仿宋_GB2312" w:eastAsia="仿宋_GB2312" w:cs="仿宋_GB2312"/>
        </w:rPr>
        <w:t>项目编号：[350101]FJLXZB[GK]2026004</w:t>
      </w:r>
    </w:p>
    <w:p w14:paraId="50827223">
      <w:pPr>
        <w:pStyle w:val="13"/>
        <w:jc w:val="left"/>
      </w:pPr>
      <w:r>
        <w:rPr>
          <w:rFonts w:ascii="仿宋_GB2312" w:hAnsi="仿宋_GB2312" w:eastAsia="仿宋_GB2312" w:cs="仿宋_GB2312"/>
        </w:rPr>
        <w:t>项目名称：2026年福州市产品质量检验所食品检验检测设备更新项目-项目3</w:t>
      </w:r>
    </w:p>
    <w:p w14:paraId="49F51D23">
      <w:pPr>
        <w:pStyle w:val="13"/>
        <w:jc w:val="left"/>
      </w:pPr>
      <w:r>
        <w:rPr>
          <w:rFonts w:ascii="仿宋_GB2312" w:hAnsi="仿宋_GB2312" w:eastAsia="仿宋_GB2312" w:cs="仿宋_GB2312"/>
        </w:rPr>
        <w:t>采购包：2026年福州市产品质量检验所食品检验检测设备更新项目-项目3</w:t>
      </w:r>
    </w:p>
    <w:p w14:paraId="45EDA725">
      <w:pPr>
        <w:pStyle w:val="13"/>
        <w:jc w:val="left"/>
      </w:pPr>
      <w:r>
        <w:rPr>
          <w:rFonts w:ascii="仿宋_GB2312" w:hAnsi="仿宋_GB2312" w:eastAsia="仿宋_GB2312" w:cs="仿宋_GB2312"/>
        </w:rPr>
        <w:t>投标人名称：</w:t>
      </w:r>
    </w:p>
    <w:p w14:paraId="4C0CD944">
      <w:pPr>
        <w:pStyle w:val="13"/>
        <w:jc w:val="left"/>
      </w:pPr>
      <w:r>
        <w:rPr>
          <w:rFonts w:ascii="仿宋_GB2312" w:hAnsi="仿宋_GB2312" w:eastAsia="仿宋_GB2312" w:cs="仿宋_GB2312"/>
        </w:rPr>
        <w:t xml:space="preserve"> 全自动双道原子荧光光度计</w:t>
      </w:r>
    </w:p>
    <w:p w14:paraId="4A1118F1">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6B061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09C3229">
            <w:pPr>
              <w:pStyle w:val="13"/>
              <w:jc w:val="left"/>
            </w:pPr>
            <w:r>
              <w:rPr>
                <w:rFonts w:ascii="仿宋_GB2312" w:hAnsi="仿宋_GB2312" w:eastAsia="仿宋_GB2312" w:cs="仿宋_GB2312"/>
              </w:rPr>
              <w:t xml:space="preserve"> 序号</w:t>
            </w:r>
          </w:p>
        </w:tc>
        <w:tc>
          <w:tcPr>
            <w:tcW w:w="639" w:type="dxa"/>
          </w:tcPr>
          <w:p w14:paraId="5249467C">
            <w:pPr>
              <w:pStyle w:val="13"/>
              <w:jc w:val="left"/>
            </w:pPr>
            <w:r>
              <w:rPr>
                <w:rFonts w:ascii="仿宋_GB2312" w:hAnsi="仿宋_GB2312" w:eastAsia="仿宋_GB2312" w:cs="仿宋_GB2312"/>
              </w:rPr>
              <w:t xml:space="preserve"> 货物名称</w:t>
            </w:r>
          </w:p>
        </w:tc>
        <w:tc>
          <w:tcPr>
            <w:tcW w:w="639" w:type="dxa"/>
          </w:tcPr>
          <w:p w14:paraId="6790F0F2">
            <w:pPr>
              <w:pStyle w:val="13"/>
              <w:jc w:val="left"/>
            </w:pPr>
            <w:r>
              <w:rPr>
                <w:rFonts w:ascii="仿宋_GB2312" w:hAnsi="仿宋_GB2312" w:eastAsia="仿宋_GB2312" w:cs="仿宋_GB2312"/>
              </w:rPr>
              <w:t xml:space="preserve"> 规格型号</w:t>
            </w:r>
          </w:p>
        </w:tc>
        <w:tc>
          <w:tcPr>
            <w:tcW w:w="639" w:type="dxa"/>
          </w:tcPr>
          <w:p w14:paraId="17E61B18">
            <w:pPr>
              <w:pStyle w:val="13"/>
              <w:jc w:val="left"/>
            </w:pPr>
            <w:r>
              <w:rPr>
                <w:rFonts w:ascii="仿宋_GB2312" w:hAnsi="仿宋_GB2312" w:eastAsia="仿宋_GB2312" w:cs="仿宋_GB2312"/>
              </w:rPr>
              <w:t xml:space="preserve"> 品牌</w:t>
            </w:r>
          </w:p>
        </w:tc>
        <w:tc>
          <w:tcPr>
            <w:tcW w:w="639" w:type="dxa"/>
          </w:tcPr>
          <w:p w14:paraId="27BCAFCE">
            <w:pPr>
              <w:pStyle w:val="13"/>
              <w:jc w:val="left"/>
            </w:pPr>
            <w:r>
              <w:rPr>
                <w:rFonts w:ascii="仿宋_GB2312" w:hAnsi="仿宋_GB2312" w:eastAsia="仿宋_GB2312" w:cs="仿宋_GB2312"/>
              </w:rPr>
              <w:t xml:space="preserve"> 制造商名称</w:t>
            </w:r>
          </w:p>
        </w:tc>
        <w:tc>
          <w:tcPr>
            <w:tcW w:w="639" w:type="dxa"/>
          </w:tcPr>
          <w:p w14:paraId="30BA3D9D">
            <w:pPr>
              <w:pStyle w:val="13"/>
              <w:jc w:val="left"/>
            </w:pPr>
            <w:r>
              <w:rPr>
                <w:rFonts w:ascii="仿宋_GB2312" w:hAnsi="仿宋_GB2312" w:eastAsia="仿宋_GB2312" w:cs="仿宋_GB2312"/>
              </w:rPr>
              <w:t xml:space="preserve"> 产地</w:t>
            </w:r>
          </w:p>
        </w:tc>
        <w:tc>
          <w:tcPr>
            <w:tcW w:w="639" w:type="dxa"/>
          </w:tcPr>
          <w:p w14:paraId="15C28575">
            <w:pPr>
              <w:pStyle w:val="13"/>
              <w:jc w:val="left"/>
            </w:pPr>
            <w:r>
              <w:rPr>
                <w:rFonts w:ascii="仿宋_GB2312" w:hAnsi="仿宋_GB2312" w:eastAsia="仿宋_GB2312" w:cs="仿宋_GB2312"/>
              </w:rPr>
              <w:t xml:space="preserve"> 最高限价</w:t>
            </w:r>
          </w:p>
        </w:tc>
        <w:tc>
          <w:tcPr>
            <w:tcW w:w="639" w:type="dxa"/>
          </w:tcPr>
          <w:p w14:paraId="1F3C06C7">
            <w:pPr>
              <w:pStyle w:val="13"/>
              <w:jc w:val="left"/>
            </w:pPr>
            <w:r>
              <w:rPr>
                <w:rFonts w:ascii="仿宋_GB2312" w:hAnsi="仿宋_GB2312" w:eastAsia="仿宋_GB2312" w:cs="仿宋_GB2312"/>
              </w:rPr>
              <w:t xml:space="preserve"> 单价</w:t>
            </w:r>
          </w:p>
        </w:tc>
        <w:tc>
          <w:tcPr>
            <w:tcW w:w="639" w:type="dxa"/>
          </w:tcPr>
          <w:p w14:paraId="7B0C7726">
            <w:pPr>
              <w:pStyle w:val="13"/>
              <w:jc w:val="left"/>
            </w:pPr>
            <w:r>
              <w:rPr>
                <w:rFonts w:ascii="仿宋_GB2312" w:hAnsi="仿宋_GB2312" w:eastAsia="仿宋_GB2312" w:cs="仿宋_GB2312"/>
              </w:rPr>
              <w:t xml:space="preserve"> 数量</w:t>
            </w:r>
          </w:p>
        </w:tc>
        <w:tc>
          <w:tcPr>
            <w:tcW w:w="639" w:type="dxa"/>
          </w:tcPr>
          <w:p w14:paraId="1F45608C">
            <w:pPr>
              <w:pStyle w:val="13"/>
              <w:jc w:val="left"/>
            </w:pPr>
            <w:r>
              <w:rPr>
                <w:rFonts w:ascii="仿宋_GB2312" w:hAnsi="仿宋_GB2312" w:eastAsia="仿宋_GB2312" w:cs="仿宋_GB2312"/>
              </w:rPr>
              <w:t xml:space="preserve"> 计量单位</w:t>
            </w:r>
          </w:p>
        </w:tc>
        <w:tc>
          <w:tcPr>
            <w:tcW w:w="639" w:type="dxa"/>
          </w:tcPr>
          <w:p w14:paraId="71E005BB">
            <w:pPr>
              <w:pStyle w:val="13"/>
              <w:jc w:val="left"/>
            </w:pPr>
            <w:r>
              <w:rPr>
                <w:rFonts w:ascii="仿宋_GB2312" w:hAnsi="仿宋_GB2312" w:eastAsia="仿宋_GB2312" w:cs="仿宋_GB2312"/>
              </w:rPr>
              <w:t xml:space="preserve"> 总价</w:t>
            </w:r>
          </w:p>
        </w:tc>
        <w:tc>
          <w:tcPr>
            <w:tcW w:w="639" w:type="dxa"/>
          </w:tcPr>
          <w:p w14:paraId="1BBE2CE6">
            <w:pPr>
              <w:pStyle w:val="13"/>
              <w:jc w:val="left"/>
            </w:pPr>
            <w:r>
              <w:rPr>
                <w:rFonts w:ascii="仿宋_GB2312" w:hAnsi="仿宋_GB2312" w:eastAsia="仿宋_GB2312" w:cs="仿宋_GB2312"/>
              </w:rPr>
              <w:t xml:space="preserve"> 是否环境标志产品</w:t>
            </w:r>
          </w:p>
        </w:tc>
        <w:tc>
          <w:tcPr>
            <w:tcW w:w="639" w:type="dxa"/>
          </w:tcPr>
          <w:p w14:paraId="73E6BF37">
            <w:pPr>
              <w:pStyle w:val="13"/>
              <w:jc w:val="left"/>
            </w:pPr>
            <w:r>
              <w:rPr>
                <w:rFonts w:ascii="仿宋_GB2312" w:hAnsi="仿宋_GB2312" w:eastAsia="仿宋_GB2312" w:cs="仿宋_GB2312"/>
              </w:rPr>
              <w:t xml:space="preserve"> 是否节能产品</w:t>
            </w:r>
          </w:p>
        </w:tc>
      </w:tr>
      <w:tr w14:paraId="055D94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1047B19">
            <w:pPr>
              <w:pStyle w:val="13"/>
              <w:jc w:val="left"/>
            </w:pPr>
            <w:r>
              <w:rPr>
                <w:rFonts w:ascii="仿宋_GB2312" w:hAnsi="仿宋_GB2312" w:eastAsia="仿宋_GB2312" w:cs="仿宋_GB2312"/>
              </w:rPr>
              <w:t xml:space="preserve"> 1</w:t>
            </w:r>
          </w:p>
        </w:tc>
        <w:tc>
          <w:tcPr>
            <w:tcW w:w="639" w:type="dxa"/>
          </w:tcPr>
          <w:p w14:paraId="5B4C4D86">
            <w:pPr>
              <w:pStyle w:val="13"/>
              <w:jc w:val="left"/>
            </w:pPr>
            <w:r>
              <w:rPr>
                <w:rFonts w:ascii="仿宋_GB2312" w:hAnsi="仿宋_GB2312" w:eastAsia="仿宋_GB2312" w:cs="仿宋_GB2312"/>
              </w:rPr>
              <w:t xml:space="preserve"> 全自动双道原子荧光光度计</w:t>
            </w:r>
          </w:p>
        </w:tc>
        <w:tc>
          <w:tcPr>
            <w:tcW w:w="639" w:type="dxa"/>
          </w:tcPr>
          <w:p w14:paraId="4371C1A7">
            <w:pPr>
              <w:pStyle w:val="13"/>
              <w:jc w:val="left"/>
            </w:pPr>
            <w:r>
              <w:rPr>
                <w:rFonts w:ascii="仿宋_GB2312" w:hAnsi="仿宋_GB2312" w:eastAsia="仿宋_GB2312" w:cs="仿宋_GB2312"/>
              </w:rPr>
              <w:t xml:space="preserve"> {供应商响应}</w:t>
            </w:r>
          </w:p>
        </w:tc>
        <w:tc>
          <w:tcPr>
            <w:tcW w:w="639" w:type="dxa"/>
          </w:tcPr>
          <w:p w14:paraId="691DB128">
            <w:pPr>
              <w:pStyle w:val="13"/>
              <w:jc w:val="left"/>
            </w:pPr>
            <w:r>
              <w:rPr>
                <w:rFonts w:ascii="仿宋_GB2312" w:hAnsi="仿宋_GB2312" w:eastAsia="仿宋_GB2312" w:cs="仿宋_GB2312"/>
              </w:rPr>
              <w:t xml:space="preserve"> {供应商响应}</w:t>
            </w:r>
          </w:p>
        </w:tc>
        <w:tc>
          <w:tcPr>
            <w:tcW w:w="639" w:type="dxa"/>
          </w:tcPr>
          <w:p w14:paraId="0A340404">
            <w:pPr>
              <w:pStyle w:val="13"/>
              <w:jc w:val="left"/>
            </w:pPr>
            <w:r>
              <w:rPr>
                <w:rFonts w:ascii="仿宋_GB2312" w:hAnsi="仿宋_GB2312" w:eastAsia="仿宋_GB2312" w:cs="仿宋_GB2312"/>
              </w:rPr>
              <w:t xml:space="preserve"> {供应商响应}</w:t>
            </w:r>
          </w:p>
        </w:tc>
        <w:tc>
          <w:tcPr>
            <w:tcW w:w="639" w:type="dxa"/>
          </w:tcPr>
          <w:p w14:paraId="459D59DC">
            <w:pPr>
              <w:pStyle w:val="13"/>
              <w:jc w:val="left"/>
            </w:pPr>
            <w:r>
              <w:rPr>
                <w:rFonts w:ascii="仿宋_GB2312" w:hAnsi="仿宋_GB2312" w:eastAsia="仿宋_GB2312" w:cs="仿宋_GB2312"/>
              </w:rPr>
              <w:t xml:space="preserve"> {供应商响应}</w:t>
            </w:r>
          </w:p>
        </w:tc>
        <w:tc>
          <w:tcPr>
            <w:tcW w:w="639" w:type="dxa"/>
          </w:tcPr>
          <w:p w14:paraId="25F71445">
            <w:pPr>
              <w:pStyle w:val="13"/>
              <w:jc w:val="left"/>
            </w:pPr>
            <w:r>
              <w:rPr>
                <w:rFonts w:ascii="仿宋_GB2312" w:hAnsi="仿宋_GB2312" w:eastAsia="仿宋_GB2312" w:cs="仿宋_GB2312"/>
              </w:rPr>
              <w:t xml:space="preserve"> 470000  元</w:t>
            </w:r>
          </w:p>
        </w:tc>
        <w:tc>
          <w:tcPr>
            <w:tcW w:w="639" w:type="dxa"/>
          </w:tcPr>
          <w:p w14:paraId="0ACF975E">
            <w:pPr>
              <w:pStyle w:val="13"/>
              <w:jc w:val="left"/>
            </w:pPr>
            <w:r>
              <w:rPr>
                <w:rFonts w:ascii="仿宋_GB2312" w:hAnsi="仿宋_GB2312" w:eastAsia="仿宋_GB2312" w:cs="仿宋_GB2312"/>
              </w:rPr>
              <w:t xml:space="preserve"> {=总价/数量}  元</w:t>
            </w:r>
          </w:p>
        </w:tc>
        <w:tc>
          <w:tcPr>
            <w:tcW w:w="639" w:type="dxa"/>
          </w:tcPr>
          <w:p w14:paraId="3B34CCBF">
            <w:pPr>
              <w:pStyle w:val="13"/>
              <w:jc w:val="left"/>
            </w:pPr>
            <w:r>
              <w:rPr>
                <w:rFonts w:ascii="仿宋_GB2312" w:hAnsi="仿宋_GB2312" w:eastAsia="仿宋_GB2312" w:cs="仿宋_GB2312"/>
              </w:rPr>
              <w:t xml:space="preserve"> 1.0000</w:t>
            </w:r>
          </w:p>
        </w:tc>
        <w:tc>
          <w:tcPr>
            <w:tcW w:w="639" w:type="dxa"/>
          </w:tcPr>
          <w:p w14:paraId="7AADC6F8">
            <w:pPr>
              <w:pStyle w:val="13"/>
              <w:jc w:val="left"/>
            </w:pPr>
            <w:r>
              <w:rPr>
                <w:rFonts w:ascii="仿宋_GB2312" w:hAnsi="仿宋_GB2312" w:eastAsia="仿宋_GB2312" w:cs="仿宋_GB2312"/>
              </w:rPr>
              <w:t xml:space="preserve"> 台</w:t>
            </w:r>
          </w:p>
        </w:tc>
        <w:tc>
          <w:tcPr>
            <w:tcW w:w="639" w:type="dxa"/>
          </w:tcPr>
          <w:p w14:paraId="4689444B">
            <w:pPr>
              <w:pStyle w:val="13"/>
              <w:jc w:val="left"/>
            </w:pPr>
            <w:r>
              <w:rPr>
                <w:rFonts w:ascii="仿宋_GB2312" w:hAnsi="仿宋_GB2312" w:eastAsia="仿宋_GB2312" w:cs="仿宋_GB2312"/>
              </w:rPr>
              <w:t xml:space="preserve"> {供应商响应}  元</w:t>
            </w:r>
          </w:p>
        </w:tc>
        <w:tc>
          <w:tcPr>
            <w:tcW w:w="639" w:type="dxa"/>
          </w:tcPr>
          <w:p w14:paraId="76021720">
            <w:pPr>
              <w:pStyle w:val="13"/>
              <w:jc w:val="left"/>
            </w:pPr>
            <w:r>
              <w:rPr>
                <w:rFonts w:ascii="仿宋_GB2312" w:hAnsi="仿宋_GB2312" w:eastAsia="仿宋_GB2312" w:cs="仿宋_GB2312"/>
              </w:rPr>
              <w:t xml:space="preserve"> {供应商响应}</w:t>
            </w:r>
          </w:p>
        </w:tc>
        <w:tc>
          <w:tcPr>
            <w:tcW w:w="639" w:type="dxa"/>
          </w:tcPr>
          <w:p w14:paraId="789BF0FC">
            <w:pPr>
              <w:pStyle w:val="13"/>
              <w:jc w:val="left"/>
            </w:pPr>
            <w:r>
              <w:rPr>
                <w:rFonts w:ascii="仿宋_GB2312" w:hAnsi="仿宋_GB2312" w:eastAsia="仿宋_GB2312" w:cs="仿宋_GB2312"/>
              </w:rPr>
              <w:t xml:space="preserve"> {供应商响应}</w:t>
            </w:r>
          </w:p>
        </w:tc>
      </w:tr>
    </w:tbl>
    <w:p w14:paraId="7F76F542">
      <w:pPr>
        <w:pStyle w:val="13"/>
        <w:jc w:val="left"/>
      </w:pPr>
      <w:r>
        <w:rPr>
          <w:rFonts w:ascii="仿宋_GB2312" w:hAnsi="仿宋_GB2312" w:eastAsia="仿宋_GB2312" w:cs="仿宋_GB2312"/>
        </w:rPr>
        <w:t>合计：</w:t>
      </w:r>
    </w:p>
    <w:p w14:paraId="13D85847">
      <w:pPr>
        <w:pStyle w:val="13"/>
        <w:jc w:val="left"/>
      </w:pPr>
      <w:r>
        <w:rPr>
          <w:rFonts w:ascii="仿宋_GB2312" w:hAnsi="仿宋_GB2312" w:eastAsia="仿宋_GB2312" w:cs="仿宋_GB2312"/>
        </w:rPr>
        <w:t>备注：无</w:t>
      </w:r>
    </w:p>
    <w:p w14:paraId="580D3D81">
      <w:pPr>
        <w:pStyle w:val="13"/>
        <w:jc w:val="left"/>
      </w:pPr>
      <w:r>
        <w:rPr>
          <w:rFonts w:ascii="仿宋_GB2312" w:hAnsi="仿宋_GB2312" w:eastAsia="仿宋_GB2312" w:cs="仿宋_GB2312"/>
        </w:rPr>
        <w:t xml:space="preserve"> 全自动凯氏定氮仪</w:t>
      </w:r>
    </w:p>
    <w:p w14:paraId="745E64E5">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7C1C1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39" w:type="dxa"/>
          </w:tcPr>
          <w:p w14:paraId="2076467D">
            <w:pPr>
              <w:pStyle w:val="13"/>
              <w:jc w:val="left"/>
            </w:pPr>
            <w:r>
              <w:rPr>
                <w:rFonts w:ascii="仿宋_GB2312" w:hAnsi="仿宋_GB2312" w:eastAsia="仿宋_GB2312" w:cs="仿宋_GB2312"/>
              </w:rPr>
              <w:t xml:space="preserve"> 序号</w:t>
            </w:r>
          </w:p>
        </w:tc>
        <w:tc>
          <w:tcPr>
            <w:tcW w:w="639" w:type="dxa"/>
          </w:tcPr>
          <w:p w14:paraId="06D31A93">
            <w:pPr>
              <w:pStyle w:val="13"/>
              <w:jc w:val="left"/>
            </w:pPr>
            <w:r>
              <w:rPr>
                <w:rFonts w:ascii="仿宋_GB2312" w:hAnsi="仿宋_GB2312" w:eastAsia="仿宋_GB2312" w:cs="仿宋_GB2312"/>
              </w:rPr>
              <w:t xml:space="preserve"> 货物名称</w:t>
            </w:r>
          </w:p>
        </w:tc>
        <w:tc>
          <w:tcPr>
            <w:tcW w:w="639" w:type="dxa"/>
          </w:tcPr>
          <w:p w14:paraId="3CB0F6BF">
            <w:pPr>
              <w:pStyle w:val="13"/>
              <w:jc w:val="left"/>
            </w:pPr>
            <w:r>
              <w:rPr>
                <w:rFonts w:ascii="仿宋_GB2312" w:hAnsi="仿宋_GB2312" w:eastAsia="仿宋_GB2312" w:cs="仿宋_GB2312"/>
              </w:rPr>
              <w:t xml:space="preserve"> 规格型号</w:t>
            </w:r>
          </w:p>
        </w:tc>
        <w:tc>
          <w:tcPr>
            <w:tcW w:w="639" w:type="dxa"/>
          </w:tcPr>
          <w:p w14:paraId="2790E634">
            <w:pPr>
              <w:pStyle w:val="13"/>
              <w:jc w:val="left"/>
            </w:pPr>
            <w:r>
              <w:rPr>
                <w:rFonts w:ascii="仿宋_GB2312" w:hAnsi="仿宋_GB2312" w:eastAsia="仿宋_GB2312" w:cs="仿宋_GB2312"/>
              </w:rPr>
              <w:t xml:space="preserve"> 品牌</w:t>
            </w:r>
          </w:p>
        </w:tc>
        <w:tc>
          <w:tcPr>
            <w:tcW w:w="639" w:type="dxa"/>
          </w:tcPr>
          <w:p w14:paraId="0002C1D7">
            <w:pPr>
              <w:pStyle w:val="13"/>
              <w:jc w:val="left"/>
            </w:pPr>
            <w:r>
              <w:rPr>
                <w:rFonts w:ascii="仿宋_GB2312" w:hAnsi="仿宋_GB2312" w:eastAsia="仿宋_GB2312" w:cs="仿宋_GB2312"/>
              </w:rPr>
              <w:t xml:space="preserve"> 制造商名称</w:t>
            </w:r>
          </w:p>
        </w:tc>
        <w:tc>
          <w:tcPr>
            <w:tcW w:w="639" w:type="dxa"/>
          </w:tcPr>
          <w:p w14:paraId="2E745C32">
            <w:pPr>
              <w:pStyle w:val="13"/>
              <w:jc w:val="left"/>
            </w:pPr>
            <w:r>
              <w:rPr>
                <w:rFonts w:ascii="仿宋_GB2312" w:hAnsi="仿宋_GB2312" w:eastAsia="仿宋_GB2312" w:cs="仿宋_GB2312"/>
              </w:rPr>
              <w:t xml:space="preserve"> 产地</w:t>
            </w:r>
          </w:p>
        </w:tc>
        <w:tc>
          <w:tcPr>
            <w:tcW w:w="639" w:type="dxa"/>
          </w:tcPr>
          <w:p w14:paraId="63AF1B8B">
            <w:pPr>
              <w:pStyle w:val="13"/>
              <w:jc w:val="left"/>
            </w:pPr>
            <w:r>
              <w:rPr>
                <w:rFonts w:ascii="仿宋_GB2312" w:hAnsi="仿宋_GB2312" w:eastAsia="仿宋_GB2312" w:cs="仿宋_GB2312"/>
              </w:rPr>
              <w:t xml:space="preserve"> 最高限价</w:t>
            </w:r>
          </w:p>
        </w:tc>
        <w:tc>
          <w:tcPr>
            <w:tcW w:w="639" w:type="dxa"/>
          </w:tcPr>
          <w:p w14:paraId="4ED91108">
            <w:pPr>
              <w:pStyle w:val="13"/>
              <w:jc w:val="left"/>
            </w:pPr>
            <w:r>
              <w:rPr>
                <w:rFonts w:ascii="仿宋_GB2312" w:hAnsi="仿宋_GB2312" w:eastAsia="仿宋_GB2312" w:cs="仿宋_GB2312"/>
              </w:rPr>
              <w:t xml:space="preserve"> 单价</w:t>
            </w:r>
          </w:p>
        </w:tc>
        <w:tc>
          <w:tcPr>
            <w:tcW w:w="639" w:type="dxa"/>
          </w:tcPr>
          <w:p w14:paraId="7A7D9A4D">
            <w:pPr>
              <w:pStyle w:val="13"/>
              <w:jc w:val="left"/>
            </w:pPr>
            <w:r>
              <w:rPr>
                <w:rFonts w:ascii="仿宋_GB2312" w:hAnsi="仿宋_GB2312" w:eastAsia="仿宋_GB2312" w:cs="仿宋_GB2312"/>
              </w:rPr>
              <w:t xml:space="preserve"> 数量</w:t>
            </w:r>
          </w:p>
        </w:tc>
        <w:tc>
          <w:tcPr>
            <w:tcW w:w="639" w:type="dxa"/>
          </w:tcPr>
          <w:p w14:paraId="6F9F7D94">
            <w:pPr>
              <w:pStyle w:val="13"/>
              <w:jc w:val="left"/>
            </w:pPr>
            <w:r>
              <w:rPr>
                <w:rFonts w:ascii="仿宋_GB2312" w:hAnsi="仿宋_GB2312" w:eastAsia="仿宋_GB2312" w:cs="仿宋_GB2312"/>
              </w:rPr>
              <w:t xml:space="preserve"> 计量单位</w:t>
            </w:r>
          </w:p>
        </w:tc>
        <w:tc>
          <w:tcPr>
            <w:tcW w:w="639" w:type="dxa"/>
          </w:tcPr>
          <w:p w14:paraId="2D85214C">
            <w:pPr>
              <w:pStyle w:val="13"/>
              <w:jc w:val="left"/>
            </w:pPr>
            <w:r>
              <w:rPr>
                <w:rFonts w:ascii="仿宋_GB2312" w:hAnsi="仿宋_GB2312" w:eastAsia="仿宋_GB2312" w:cs="仿宋_GB2312"/>
              </w:rPr>
              <w:t xml:space="preserve"> 总价</w:t>
            </w:r>
          </w:p>
        </w:tc>
        <w:tc>
          <w:tcPr>
            <w:tcW w:w="639" w:type="dxa"/>
          </w:tcPr>
          <w:p w14:paraId="22713C04">
            <w:pPr>
              <w:pStyle w:val="13"/>
              <w:jc w:val="left"/>
            </w:pPr>
            <w:r>
              <w:rPr>
                <w:rFonts w:ascii="仿宋_GB2312" w:hAnsi="仿宋_GB2312" w:eastAsia="仿宋_GB2312" w:cs="仿宋_GB2312"/>
              </w:rPr>
              <w:t xml:space="preserve"> 是否环境标志产品</w:t>
            </w:r>
          </w:p>
        </w:tc>
        <w:tc>
          <w:tcPr>
            <w:tcW w:w="639" w:type="dxa"/>
          </w:tcPr>
          <w:p w14:paraId="11FFABB6">
            <w:pPr>
              <w:pStyle w:val="13"/>
              <w:jc w:val="left"/>
            </w:pPr>
            <w:r>
              <w:rPr>
                <w:rFonts w:ascii="仿宋_GB2312" w:hAnsi="仿宋_GB2312" w:eastAsia="仿宋_GB2312" w:cs="仿宋_GB2312"/>
              </w:rPr>
              <w:t xml:space="preserve"> 是否节能产品</w:t>
            </w:r>
          </w:p>
        </w:tc>
      </w:tr>
      <w:tr w14:paraId="430525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E4FC32B">
            <w:pPr>
              <w:pStyle w:val="13"/>
              <w:jc w:val="left"/>
            </w:pPr>
            <w:r>
              <w:rPr>
                <w:rFonts w:ascii="仿宋_GB2312" w:hAnsi="仿宋_GB2312" w:eastAsia="仿宋_GB2312" w:cs="仿宋_GB2312"/>
              </w:rPr>
              <w:t xml:space="preserve"> 1</w:t>
            </w:r>
          </w:p>
        </w:tc>
        <w:tc>
          <w:tcPr>
            <w:tcW w:w="639" w:type="dxa"/>
          </w:tcPr>
          <w:p w14:paraId="69F67EAD">
            <w:pPr>
              <w:pStyle w:val="13"/>
              <w:jc w:val="left"/>
            </w:pPr>
            <w:r>
              <w:rPr>
                <w:rFonts w:ascii="仿宋_GB2312" w:hAnsi="仿宋_GB2312" w:eastAsia="仿宋_GB2312" w:cs="仿宋_GB2312"/>
              </w:rPr>
              <w:t xml:space="preserve"> 全自动凯氏定氮仪</w:t>
            </w:r>
          </w:p>
        </w:tc>
        <w:tc>
          <w:tcPr>
            <w:tcW w:w="639" w:type="dxa"/>
          </w:tcPr>
          <w:p w14:paraId="6C74E868">
            <w:pPr>
              <w:pStyle w:val="13"/>
              <w:jc w:val="left"/>
            </w:pPr>
            <w:r>
              <w:rPr>
                <w:rFonts w:ascii="仿宋_GB2312" w:hAnsi="仿宋_GB2312" w:eastAsia="仿宋_GB2312" w:cs="仿宋_GB2312"/>
              </w:rPr>
              <w:t xml:space="preserve"> {供应商响应}</w:t>
            </w:r>
          </w:p>
        </w:tc>
        <w:tc>
          <w:tcPr>
            <w:tcW w:w="639" w:type="dxa"/>
          </w:tcPr>
          <w:p w14:paraId="675DC7E9">
            <w:pPr>
              <w:pStyle w:val="13"/>
              <w:jc w:val="left"/>
            </w:pPr>
            <w:r>
              <w:rPr>
                <w:rFonts w:ascii="仿宋_GB2312" w:hAnsi="仿宋_GB2312" w:eastAsia="仿宋_GB2312" w:cs="仿宋_GB2312"/>
              </w:rPr>
              <w:t xml:space="preserve"> {供应商响应}</w:t>
            </w:r>
          </w:p>
        </w:tc>
        <w:tc>
          <w:tcPr>
            <w:tcW w:w="639" w:type="dxa"/>
          </w:tcPr>
          <w:p w14:paraId="4C630878">
            <w:pPr>
              <w:pStyle w:val="13"/>
              <w:jc w:val="left"/>
            </w:pPr>
            <w:r>
              <w:rPr>
                <w:rFonts w:ascii="仿宋_GB2312" w:hAnsi="仿宋_GB2312" w:eastAsia="仿宋_GB2312" w:cs="仿宋_GB2312"/>
              </w:rPr>
              <w:t xml:space="preserve"> {供应商响应}</w:t>
            </w:r>
          </w:p>
        </w:tc>
        <w:tc>
          <w:tcPr>
            <w:tcW w:w="639" w:type="dxa"/>
          </w:tcPr>
          <w:p w14:paraId="000BE8C2">
            <w:pPr>
              <w:pStyle w:val="13"/>
              <w:jc w:val="left"/>
            </w:pPr>
            <w:r>
              <w:rPr>
                <w:rFonts w:ascii="仿宋_GB2312" w:hAnsi="仿宋_GB2312" w:eastAsia="仿宋_GB2312" w:cs="仿宋_GB2312"/>
              </w:rPr>
              <w:t xml:space="preserve"> {供应商响应}</w:t>
            </w:r>
          </w:p>
        </w:tc>
        <w:tc>
          <w:tcPr>
            <w:tcW w:w="639" w:type="dxa"/>
          </w:tcPr>
          <w:p w14:paraId="2E3BBB6C">
            <w:pPr>
              <w:pStyle w:val="13"/>
              <w:jc w:val="left"/>
            </w:pPr>
            <w:r>
              <w:rPr>
                <w:rFonts w:ascii="仿宋_GB2312" w:hAnsi="仿宋_GB2312" w:eastAsia="仿宋_GB2312" w:cs="仿宋_GB2312"/>
              </w:rPr>
              <w:t xml:space="preserve"> 700000  元</w:t>
            </w:r>
          </w:p>
        </w:tc>
        <w:tc>
          <w:tcPr>
            <w:tcW w:w="639" w:type="dxa"/>
          </w:tcPr>
          <w:p w14:paraId="60428E9D">
            <w:pPr>
              <w:pStyle w:val="13"/>
              <w:jc w:val="left"/>
            </w:pPr>
            <w:r>
              <w:rPr>
                <w:rFonts w:ascii="仿宋_GB2312" w:hAnsi="仿宋_GB2312" w:eastAsia="仿宋_GB2312" w:cs="仿宋_GB2312"/>
              </w:rPr>
              <w:t xml:space="preserve"> {=总价/数量}  元</w:t>
            </w:r>
          </w:p>
        </w:tc>
        <w:tc>
          <w:tcPr>
            <w:tcW w:w="639" w:type="dxa"/>
          </w:tcPr>
          <w:p w14:paraId="01933A93">
            <w:pPr>
              <w:pStyle w:val="13"/>
              <w:jc w:val="left"/>
            </w:pPr>
            <w:r>
              <w:rPr>
                <w:rFonts w:ascii="仿宋_GB2312" w:hAnsi="仿宋_GB2312" w:eastAsia="仿宋_GB2312" w:cs="仿宋_GB2312"/>
              </w:rPr>
              <w:t xml:space="preserve"> 1.0000</w:t>
            </w:r>
          </w:p>
        </w:tc>
        <w:tc>
          <w:tcPr>
            <w:tcW w:w="639" w:type="dxa"/>
          </w:tcPr>
          <w:p w14:paraId="3D5B5220">
            <w:pPr>
              <w:pStyle w:val="13"/>
              <w:jc w:val="left"/>
            </w:pPr>
            <w:r>
              <w:rPr>
                <w:rFonts w:ascii="仿宋_GB2312" w:hAnsi="仿宋_GB2312" w:eastAsia="仿宋_GB2312" w:cs="仿宋_GB2312"/>
              </w:rPr>
              <w:t xml:space="preserve"> 台</w:t>
            </w:r>
          </w:p>
        </w:tc>
        <w:tc>
          <w:tcPr>
            <w:tcW w:w="639" w:type="dxa"/>
          </w:tcPr>
          <w:p w14:paraId="4FF81B75">
            <w:pPr>
              <w:pStyle w:val="13"/>
              <w:jc w:val="left"/>
            </w:pPr>
            <w:r>
              <w:rPr>
                <w:rFonts w:ascii="仿宋_GB2312" w:hAnsi="仿宋_GB2312" w:eastAsia="仿宋_GB2312" w:cs="仿宋_GB2312"/>
              </w:rPr>
              <w:t xml:space="preserve"> {供应商响应}  元</w:t>
            </w:r>
          </w:p>
        </w:tc>
        <w:tc>
          <w:tcPr>
            <w:tcW w:w="639" w:type="dxa"/>
          </w:tcPr>
          <w:p w14:paraId="279EF8C8">
            <w:pPr>
              <w:pStyle w:val="13"/>
              <w:jc w:val="left"/>
            </w:pPr>
            <w:r>
              <w:rPr>
                <w:rFonts w:ascii="仿宋_GB2312" w:hAnsi="仿宋_GB2312" w:eastAsia="仿宋_GB2312" w:cs="仿宋_GB2312"/>
              </w:rPr>
              <w:t xml:space="preserve"> {供应商响应}</w:t>
            </w:r>
          </w:p>
        </w:tc>
        <w:tc>
          <w:tcPr>
            <w:tcW w:w="639" w:type="dxa"/>
          </w:tcPr>
          <w:p w14:paraId="3AC23DBC">
            <w:pPr>
              <w:pStyle w:val="13"/>
              <w:jc w:val="left"/>
            </w:pPr>
            <w:r>
              <w:rPr>
                <w:rFonts w:ascii="仿宋_GB2312" w:hAnsi="仿宋_GB2312" w:eastAsia="仿宋_GB2312" w:cs="仿宋_GB2312"/>
              </w:rPr>
              <w:t xml:space="preserve"> {供应商响应}</w:t>
            </w:r>
          </w:p>
        </w:tc>
      </w:tr>
    </w:tbl>
    <w:p w14:paraId="3756BD3C">
      <w:pPr>
        <w:pStyle w:val="13"/>
        <w:jc w:val="left"/>
      </w:pPr>
      <w:r>
        <w:rPr>
          <w:rFonts w:ascii="仿宋_GB2312" w:hAnsi="仿宋_GB2312" w:eastAsia="仿宋_GB2312" w:cs="仿宋_GB2312"/>
        </w:rPr>
        <w:t>合计：</w:t>
      </w:r>
    </w:p>
    <w:p w14:paraId="4361A329">
      <w:pPr>
        <w:pStyle w:val="13"/>
        <w:jc w:val="left"/>
      </w:pPr>
      <w:r>
        <w:rPr>
          <w:rFonts w:ascii="仿宋_GB2312" w:hAnsi="仿宋_GB2312" w:eastAsia="仿宋_GB2312" w:cs="仿宋_GB2312"/>
        </w:rPr>
        <w:t>备注：无</w:t>
      </w:r>
    </w:p>
    <w:p w14:paraId="2B5E6B75">
      <w:pPr>
        <w:pStyle w:val="13"/>
        <w:jc w:val="left"/>
      </w:pPr>
      <w:r>
        <w:rPr>
          <w:rFonts w:ascii="仿宋_GB2312" w:hAnsi="仿宋_GB2312" w:eastAsia="仿宋_GB2312" w:cs="仿宋_GB2312"/>
        </w:rPr>
        <w:t xml:space="preserve"> 自动脂肪测定仪</w:t>
      </w:r>
    </w:p>
    <w:p w14:paraId="6CF8E6DD">
      <w:pPr>
        <w:pStyle w:val="13"/>
        <w:jc w:val="left"/>
      </w:pP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41D303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7075C33">
            <w:pPr>
              <w:pStyle w:val="13"/>
              <w:jc w:val="left"/>
            </w:pPr>
            <w:r>
              <w:rPr>
                <w:rFonts w:ascii="仿宋_GB2312" w:hAnsi="仿宋_GB2312" w:eastAsia="仿宋_GB2312" w:cs="仿宋_GB2312"/>
              </w:rPr>
              <w:t xml:space="preserve"> 序号</w:t>
            </w:r>
          </w:p>
        </w:tc>
        <w:tc>
          <w:tcPr>
            <w:tcW w:w="639" w:type="dxa"/>
          </w:tcPr>
          <w:p w14:paraId="1873498E">
            <w:pPr>
              <w:pStyle w:val="13"/>
              <w:jc w:val="left"/>
            </w:pPr>
            <w:r>
              <w:rPr>
                <w:rFonts w:ascii="仿宋_GB2312" w:hAnsi="仿宋_GB2312" w:eastAsia="仿宋_GB2312" w:cs="仿宋_GB2312"/>
              </w:rPr>
              <w:t xml:space="preserve"> 货物名称</w:t>
            </w:r>
          </w:p>
        </w:tc>
        <w:tc>
          <w:tcPr>
            <w:tcW w:w="639" w:type="dxa"/>
          </w:tcPr>
          <w:p w14:paraId="5D82BA9D">
            <w:pPr>
              <w:pStyle w:val="13"/>
              <w:jc w:val="left"/>
            </w:pPr>
            <w:r>
              <w:rPr>
                <w:rFonts w:ascii="仿宋_GB2312" w:hAnsi="仿宋_GB2312" w:eastAsia="仿宋_GB2312" w:cs="仿宋_GB2312"/>
              </w:rPr>
              <w:t xml:space="preserve"> 规格型号</w:t>
            </w:r>
          </w:p>
        </w:tc>
        <w:tc>
          <w:tcPr>
            <w:tcW w:w="639" w:type="dxa"/>
          </w:tcPr>
          <w:p w14:paraId="589BB424">
            <w:pPr>
              <w:pStyle w:val="13"/>
              <w:jc w:val="left"/>
            </w:pPr>
            <w:r>
              <w:rPr>
                <w:rFonts w:ascii="仿宋_GB2312" w:hAnsi="仿宋_GB2312" w:eastAsia="仿宋_GB2312" w:cs="仿宋_GB2312"/>
              </w:rPr>
              <w:t xml:space="preserve"> 品牌</w:t>
            </w:r>
          </w:p>
        </w:tc>
        <w:tc>
          <w:tcPr>
            <w:tcW w:w="639" w:type="dxa"/>
          </w:tcPr>
          <w:p w14:paraId="091D4B6B">
            <w:pPr>
              <w:pStyle w:val="13"/>
              <w:jc w:val="left"/>
            </w:pPr>
            <w:r>
              <w:rPr>
                <w:rFonts w:ascii="仿宋_GB2312" w:hAnsi="仿宋_GB2312" w:eastAsia="仿宋_GB2312" w:cs="仿宋_GB2312"/>
              </w:rPr>
              <w:t xml:space="preserve"> 制造商名称</w:t>
            </w:r>
          </w:p>
        </w:tc>
        <w:tc>
          <w:tcPr>
            <w:tcW w:w="639" w:type="dxa"/>
          </w:tcPr>
          <w:p w14:paraId="7270DA83">
            <w:pPr>
              <w:pStyle w:val="13"/>
              <w:jc w:val="left"/>
            </w:pPr>
            <w:r>
              <w:rPr>
                <w:rFonts w:ascii="仿宋_GB2312" w:hAnsi="仿宋_GB2312" w:eastAsia="仿宋_GB2312" w:cs="仿宋_GB2312"/>
              </w:rPr>
              <w:t xml:space="preserve"> 产地</w:t>
            </w:r>
          </w:p>
        </w:tc>
        <w:tc>
          <w:tcPr>
            <w:tcW w:w="639" w:type="dxa"/>
          </w:tcPr>
          <w:p w14:paraId="0D302026">
            <w:pPr>
              <w:pStyle w:val="13"/>
              <w:jc w:val="left"/>
            </w:pPr>
            <w:r>
              <w:rPr>
                <w:rFonts w:ascii="仿宋_GB2312" w:hAnsi="仿宋_GB2312" w:eastAsia="仿宋_GB2312" w:cs="仿宋_GB2312"/>
              </w:rPr>
              <w:t xml:space="preserve"> 最高限价</w:t>
            </w:r>
          </w:p>
        </w:tc>
        <w:tc>
          <w:tcPr>
            <w:tcW w:w="639" w:type="dxa"/>
          </w:tcPr>
          <w:p w14:paraId="1E4F0B79">
            <w:pPr>
              <w:pStyle w:val="13"/>
              <w:jc w:val="left"/>
            </w:pPr>
            <w:r>
              <w:rPr>
                <w:rFonts w:ascii="仿宋_GB2312" w:hAnsi="仿宋_GB2312" w:eastAsia="仿宋_GB2312" w:cs="仿宋_GB2312"/>
              </w:rPr>
              <w:t xml:space="preserve"> 单价</w:t>
            </w:r>
          </w:p>
        </w:tc>
        <w:tc>
          <w:tcPr>
            <w:tcW w:w="639" w:type="dxa"/>
          </w:tcPr>
          <w:p w14:paraId="48A3896A">
            <w:pPr>
              <w:pStyle w:val="13"/>
              <w:jc w:val="left"/>
            </w:pPr>
            <w:r>
              <w:rPr>
                <w:rFonts w:ascii="仿宋_GB2312" w:hAnsi="仿宋_GB2312" w:eastAsia="仿宋_GB2312" w:cs="仿宋_GB2312"/>
              </w:rPr>
              <w:t xml:space="preserve"> 数量</w:t>
            </w:r>
          </w:p>
        </w:tc>
        <w:tc>
          <w:tcPr>
            <w:tcW w:w="639" w:type="dxa"/>
          </w:tcPr>
          <w:p w14:paraId="501B28F8">
            <w:pPr>
              <w:pStyle w:val="13"/>
              <w:jc w:val="left"/>
            </w:pPr>
            <w:r>
              <w:rPr>
                <w:rFonts w:ascii="仿宋_GB2312" w:hAnsi="仿宋_GB2312" w:eastAsia="仿宋_GB2312" w:cs="仿宋_GB2312"/>
              </w:rPr>
              <w:t xml:space="preserve"> 计量单位</w:t>
            </w:r>
          </w:p>
        </w:tc>
        <w:tc>
          <w:tcPr>
            <w:tcW w:w="639" w:type="dxa"/>
          </w:tcPr>
          <w:p w14:paraId="054EA3E6">
            <w:pPr>
              <w:pStyle w:val="13"/>
              <w:jc w:val="left"/>
            </w:pPr>
            <w:r>
              <w:rPr>
                <w:rFonts w:ascii="仿宋_GB2312" w:hAnsi="仿宋_GB2312" w:eastAsia="仿宋_GB2312" w:cs="仿宋_GB2312"/>
              </w:rPr>
              <w:t xml:space="preserve"> 总价</w:t>
            </w:r>
          </w:p>
        </w:tc>
        <w:tc>
          <w:tcPr>
            <w:tcW w:w="639" w:type="dxa"/>
          </w:tcPr>
          <w:p w14:paraId="091C86CF">
            <w:pPr>
              <w:pStyle w:val="13"/>
              <w:jc w:val="left"/>
            </w:pPr>
            <w:r>
              <w:rPr>
                <w:rFonts w:ascii="仿宋_GB2312" w:hAnsi="仿宋_GB2312" w:eastAsia="仿宋_GB2312" w:cs="仿宋_GB2312"/>
              </w:rPr>
              <w:t xml:space="preserve"> 是否环境标志产品</w:t>
            </w:r>
          </w:p>
        </w:tc>
        <w:tc>
          <w:tcPr>
            <w:tcW w:w="639" w:type="dxa"/>
          </w:tcPr>
          <w:p w14:paraId="66F5850D">
            <w:pPr>
              <w:pStyle w:val="13"/>
              <w:jc w:val="left"/>
            </w:pPr>
            <w:r>
              <w:rPr>
                <w:rFonts w:ascii="仿宋_GB2312" w:hAnsi="仿宋_GB2312" w:eastAsia="仿宋_GB2312" w:cs="仿宋_GB2312"/>
              </w:rPr>
              <w:t xml:space="preserve"> 是否节能产品</w:t>
            </w:r>
          </w:p>
        </w:tc>
      </w:tr>
      <w:tr w14:paraId="18AC30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6EB40C9">
            <w:pPr>
              <w:pStyle w:val="13"/>
              <w:jc w:val="left"/>
            </w:pPr>
            <w:r>
              <w:rPr>
                <w:rFonts w:ascii="仿宋_GB2312" w:hAnsi="仿宋_GB2312" w:eastAsia="仿宋_GB2312" w:cs="仿宋_GB2312"/>
              </w:rPr>
              <w:t xml:space="preserve"> 1</w:t>
            </w:r>
          </w:p>
        </w:tc>
        <w:tc>
          <w:tcPr>
            <w:tcW w:w="639" w:type="dxa"/>
          </w:tcPr>
          <w:p w14:paraId="41AEC4C5">
            <w:pPr>
              <w:pStyle w:val="13"/>
              <w:jc w:val="left"/>
            </w:pPr>
            <w:r>
              <w:rPr>
                <w:rFonts w:ascii="仿宋_GB2312" w:hAnsi="仿宋_GB2312" w:eastAsia="仿宋_GB2312" w:cs="仿宋_GB2312"/>
              </w:rPr>
              <w:t xml:space="preserve"> 自动脂肪测定仪</w:t>
            </w:r>
          </w:p>
        </w:tc>
        <w:tc>
          <w:tcPr>
            <w:tcW w:w="639" w:type="dxa"/>
          </w:tcPr>
          <w:p w14:paraId="265B8B92">
            <w:pPr>
              <w:pStyle w:val="13"/>
              <w:jc w:val="left"/>
            </w:pPr>
            <w:r>
              <w:rPr>
                <w:rFonts w:ascii="仿宋_GB2312" w:hAnsi="仿宋_GB2312" w:eastAsia="仿宋_GB2312" w:cs="仿宋_GB2312"/>
              </w:rPr>
              <w:t xml:space="preserve"> {供应商响应}</w:t>
            </w:r>
          </w:p>
        </w:tc>
        <w:tc>
          <w:tcPr>
            <w:tcW w:w="639" w:type="dxa"/>
          </w:tcPr>
          <w:p w14:paraId="25EF5512">
            <w:pPr>
              <w:pStyle w:val="13"/>
              <w:jc w:val="left"/>
            </w:pPr>
            <w:r>
              <w:rPr>
                <w:rFonts w:ascii="仿宋_GB2312" w:hAnsi="仿宋_GB2312" w:eastAsia="仿宋_GB2312" w:cs="仿宋_GB2312"/>
              </w:rPr>
              <w:t xml:space="preserve"> {供应商响应}</w:t>
            </w:r>
          </w:p>
        </w:tc>
        <w:tc>
          <w:tcPr>
            <w:tcW w:w="639" w:type="dxa"/>
          </w:tcPr>
          <w:p w14:paraId="7900A456">
            <w:pPr>
              <w:pStyle w:val="13"/>
              <w:jc w:val="left"/>
            </w:pPr>
            <w:r>
              <w:rPr>
                <w:rFonts w:ascii="仿宋_GB2312" w:hAnsi="仿宋_GB2312" w:eastAsia="仿宋_GB2312" w:cs="仿宋_GB2312"/>
              </w:rPr>
              <w:t xml:space="preserve"> {供应商响应}</w:t>
            </w:r>
          </w:p>
        </w:tc>
        <w:tc>
          <w:tcPr>
            <w:tcW w:w="639" w:type="dxa"/>
          </w:tcPr>
          <w:p w14:paraId="02EFC057">
            <w:pPr>
              <w:pStyle w:val="13"/>
              <w:jc w:val="left"/>
            </w:pPr>
            <w:r>
              <w:rPr>
                <w:rFonts w:ascii="仿宋_GB2312" w:hAnsi="仿宋_GB2312" w:eastAsia="仿宋_GB2312" w:cs="仿宋_GB2312"/>
              </w:rPr>
              <w:t xml:space="preserve"> {供应商响应}</w:t>
            </w:r>
          </w:p>
        </w:tc>
        <w:tc>
          <w:tcPr>
            <w:tcW w:w="639" w:type="dxa"/>
          </w:tcPr>
          <w:p w14:paraId="0F30BB3D">
            <w:pPr>
              <w:pStyle w:val="13"/>
              <w:jc w:val="left"/>
            </w:pPr>
            <w:r>
              <w:rPr>
                <w:rFonts w:ascii="仿宋_GB2312" w:hAnsi="仿宋_GB2312" w:eastAsia="仿宋_GB2312" w:cs="仿宋_GB2312"/>
              </w:rPr>
              <w:t xml:space="preserve"> 1800000  元</w:t>
            </w:r>
          </w:p>
        </w:tc>
        <w:tc>
          <w:tcPr>
            <w:tcW w:w="639" w:type="dxa"/>
          </w:tcPr>
          <w:p w14:paraId="2A752C83">
            <w:pPr>
              <w:pStyle w:val="13"/>
              <w:jc w:val="left"/>
            </w:pPr>
            <w:r>
              <w:rPr>
                <w:rFonts w:ascii="仿宋_GB2312" w:hAnsi="仿宋_GB2312" w:eastAsia="仿宋_GB2312" w:cs="仿宋_GB2312"/>
              </w:rPr>
              <w:t xml:space="preserve"> {=总价/数量}  元</w:t>
            </w:r>
          </w:p>
        </w:tc>
        <w:tc>
          <w:tcPr>
            <w:tcW w:w="639" w:type="dxa"/>
          </w:tcPr>
          <w:p w14:paraId="6A217F34">
            <w:pPr>
              <w:pStyle w:val="13"/>
              <w:jc w:val="left"/>
            </w:pPr>
            <w:r>
              <w:rPr>
                <w:rFonts w:ascii="仿宋_GB2312" w:hAnsi="仿宋_GB2312" w:eastAsia="仿宋_GB2312" w:cs="仿宋_GB2312"/>
              </w:rPr>
              <w:t xml:space="preserve"> 2.0000</w:t>
            </w:r>
          </w:p>
        </w:tc>
        <w:tc>
          <w:tcPr>
            <w:tcW w:w="639" w:type="dxa"/>
          </w:tcPr>
          <w:p w14:paraId="7A3F4C9D">
            <w:pPr>
              <w:pStyle w:val="13"/>
              <w:jc w:val="left"/>
            </w:pPr>
            <w:r>
              <w:rPr>
                <w:rFonts w:ascii="仿宋_GB2312" w:hAnsi="仿宋_GB2312" w:eastAsia="仿宋_GB2312" w:cs="仿宋_GB2312"/>
              </w:rPr>
              <w:t xml:space="preserve"> 台</w:t>
            </w:r>
          </w:p>
        </w:tc>
        <w:tc>
          <w:tcPr>
            <w:tcW w:w="639" w:type="dxa"/>
          </w:tcPr>
          <w:p w14:paraId="3794D950">
            <w:pPr>
              <w:pStyle w:val="13"/>
              <w:jc w:val="left"/>
            </w:pPr>
            <w:r>
              <w:rPr>
                <w:rFonts w:ascii="仿宋_GB2312" w:hAnsi="仿宋_GB2312" w:eastAsia="仿宋_GB2312" w:cs="仿宋_GB2312"/>
              </w:rPr>
              <w:t xml:space="preserve"> {供应商响应}  元</w:t>
            </w:r>
          </w:p>
        </w:tc>
        <w:tc>
          <w:tcPr>
            <w:tcW w:w="639" w:type="dxa"/>
          </w:tcPr>
          <w:p w14:paraId="08A255FB">
            <w:pPr>
              <w:pStyle w:val="13"/>
              <w:jc w:val="left"/>
            </w:pPr>
            <w:r>
              <w:rPr>
                <w:rFonts w:ascii="仿宋_GB2312" w:hAnsi="仿宋_GB2312" w:eastAsia="仿宋_GB2312" w:cs="仿宋_GB2312"/>
              </w:rPr>
              <w:t xml:space="preserve"> {供应商响应}</w:t>
            </w:r>
          </w:p>
        </w:tc>
        <w:tc>
          <w:tcPr>
            <w:tcW w:w="639" w:type="dxa"/>
          </w:tcPr>
          <w:p w14:paraId="3D8B948E">
            <w:pPr>
              <w:pStyle w:val="13"/>
              <w:jc w:val="left"/>
            </w:pPr>
            <w:r>
              <w:rPr>
                <w:rFonts w:ascii="仿宋_GB2312" w:hAnsi="仿宋_GB2312" w:eastAsia="仿宋_GB2312" w:cs="仿宋_GB2312"/>
              </w:rPr>
              <w:t xml:space="preserve"> {供应商响应}</w:t>
            </w:r>
          </w:p>
        </w:tc>
      </w:tr>
    </w:tbl>
    <w:p w14:paraId="51746DAC">
      <w:pPr>
        <w:pStyle w:val="13"/>
        <w:jc w:val="left"/>
      </w:pPr>
      <w:r>
        <w:rPr>
          <w:rFonts w:ascii="仿宋_GB2312" w:hAnsi="仿宋_GB2312" w:eastAsia="仿宋_GB2312" w:cs="仿宋_GB2312"/>
        </w:rPr>
        <w:t>合计：</w:t>
      </w:r>
    </w:p>
    <w:p w14:paraId="089B1C8E">
      <w:pPr>
        <w:pStyle w:val="13"/>
        <w:jc w:val="left"/>
      </w:pPr>
      <w:r>
        <w:rPr>
          <w:rFonts w:ascii="仿宋_GB2312" w:hAnsi="仿宋_GB2312" w:eastAsia="仿宋_GB2312" w:cs="仿宋_GB2312"/>
        </w:rPr>
        <w:t>备注：无</w:t>
      </w:r>
    </w:p>
    <w:p w14:paraId="5D323107">
      <w:pPr>
        <w:pStyle w:val="13"/>
        <w:jc w:val="left"/>
      </w:pPr>
      <w:r>
        <w:rPr>
          <w:rFonts w:ascii="仿宋_GB2312" w:hAnsi="仿宋_GB2312" w:eastAsia="仿宋_GB2312" w:cs="仿宋_GB2312"/>
        </w:rPr>
        <w:t>时间：     年     月     日</w:t>
      </w:r>
    </w:p>
    <w:p w14:paraId="430600E8">
      <w:pPr>
        <w:pStyle w:val="13"/>
        <w:jc w:val="left"/>
      </w:pPr>
      <w:r>
        <w:rPr>
          <w:rFonts w:ascii="仿宋_GB2312" w:hAnsi="仿宋_GB2312" w:eastAsia="仿宋_GB2312" w:cs="仿宋_GB2312"/>
        </w:rPr>
        <w:t xml:space="preserve">签章：                     </w:t>
      </w:r>
    </w:p>
    <w:p w14:paraId="7DA06E3C">
      <w:pPr>
        <w:pStyle w:val="13"/>
      </w:pPr>
      <w:r>
        <w:rPr>
          <w:rFonts w:ascii="仿宋_GB2312" w:hAnsi="仿宋_GB2312" w:eastAsia="仿宋_GB2312" w:cs="仿宋_GB2312"/>
        </w:rPr>
        <w:br w:type="page"/>
      </w:r>
    </w:p>
    <w:p w14:paraId="1A24C94A">
      <w:pPr>
        <w:pStyle w:val="13"/>
        <w:jc w:val="center"/>
        <w:outlineLvl w:val="2"/>
      </w:pPr>
      <w:r>
        <w:rPr>
          <w:rFonts w:ascii="仿宋_GB2312" w:hAnsi="仿宋_GB2312" w:eastAsia="仿宋_GB2312" w:cs="仿宋_GB2312"/>
          <w:b/>
          <w:sz w:val="28"/>
        </w:rPr>
        <w:t>三、招标文件规定的价格扣除证明材料（若有）</w:t>
      </w:r>
    </w:p>
    <w:p w14:paraId="1743DCB7">
      <w:pPr>
        <w:pStyle w:val="13"/>
        <w:jc w:val="center"/>
        <w:outlineLvl w:val="3"/>
      </w:pPr>
      <w:r>
        <w:rPr>
          <w:rFonts w:ascii="仿宋_GB2312" w:hAnsi="仿宋_GB2312" w:eastAsia="仿宋_GB2312" w:cs="仿宋_GB2312"/>
          <w:b/>
          <w:sz w:val="24"/>
        </w:rPr>
        <w:t>三-1优先类节能产品、环境标志产品价格扣除证明材料（若有）</w:t>
      </w:r>
    </w:p>
    <w:p w14:paraId="22902703">
      <w:pPr>
        <w:pStyle w:val="13"/>
        <w:jc w:val="center"/>
        <w:outlineLvl w:val="3"/>
      </w:pPr>
      <w:r>
        <w:rPr>
          <w:rFonts w:ascii="仿宋_GB2312" w:hAnsi="仿宋_GB2312" w:eastAsia="仿宋_GB2312" w:cs="仿宋_GB2312"/>
          <w:b/>
          <w:sz w:val="24"/>
        </w:rPr>
        <w:t>三-1-①优先类节能产品、环境标志产品统计表（价格扣除适用，若有）</w:t>
      </w:r>
    </w:p>
    <w:p w14:paraId="4781FFD6">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071BE3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9DE4EA1"/>
        </w:tc>
        <w:tc>
          <w:tcPr>
            <w:tcW w:w="7122" w:type="dxa"/>
            <w:gridSpan w:val="4"/>
          </w:tcPr>
          <w:p w14:paraId="637D8A32">
            <w:pPr>
              <w:pStyle w:val="13"/>
              <w:jc w:val="center"/>
            </w:pPr>
            <w:r>
              <w:rPr>
                <w:rFonts w:ascii="仿宋_GB2312" w:hAnsi="仿宋_GB2312" w:eastAsia="仿宋_GB2312" w:cs="仿宋_GB2312"/>
              </w:rPr>
              <w:t>本采购包内属于节能、环境标志产品情况</w:t>
            </w:r>
          </w:p>
        </w:tc>
      </w:tr>
      <w:tr w14:paraId="4EDCC8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17C36D1A">
            <w:pPr>
              <w:pStyle w:val="13"/>
              <w:jc w:val="left"/>
            </w:pPr>
            <w:r>
              <w:rPr>
                <w:rFonts w:ascii="仿宋_GB2312" w:hAnsi="仿宋_GB2312" w:eastAsia="仿宋_GB2312" w:cs="仿宋_GB2312"/>
              </w:rPr>
              <w:t>采购包</w:t>
            </w:r>
          </w:p>
        </w:tc>
        <w:tc>
          <w:tcPr>
            <w:tcW w:w="1187" w:type="dxa"/>
          </w:tcPr>
          <w:p w14:paraId="0446A382">
            <w:pPr>
              <w:pStyle w:val="13"/>
              <w:jc w:val="left"/>
            </w:pPr>
            <w:r>
              <w:rPr>
                <w:rFonts w:ascii="仿宋_GB2312" w:hAnsi="仿宋_GB2312" w:eastAsia="仿宋_GB2312" w:cs="仿宋_GB2312"/>
              </w:rPr>
              <w:t>品目号</w:t>
            </w:r>
          </w:p>
        </w:tc>
        <w:tc>
          <w:tcPr>
            <w:tcW w:w="1187" w:type="dxa"/>
          </w:tcPr>
          <w:p w14:paraId="48EE6518">
            <w:pPr>
              <w:pStyle w:val="13"/>
              <w:jc w:val="left"/>
            </w:pPr>
            <w:r>
              <w:rPr>
                <w:rFonts w:ascii="仿宋_GB2312" w:hAnsi="仿宋_GB2312" w:eastAsia="仿宋_GB2312" w:cs="仿宋_GB2312"/>
              </w:rPr>
              <w:t>产品名称</w:t>
            </w:r>
          </w:p>
        </w:tc>
        <w:tc>
          <w:tcPr>
            <w:tcW w:w="1187" w:type="dxa"/>
          </w:tcPr>
          <w:p w14:paraId="7E289EF2">
            <w:pPr>
              <w:pStyle w:val="13"/>
              <w:jc w:val="left"/>
            </w:pPr>
            <w:r>
              <w:rPr>
                <w:rFonts w:ascii="仿宋_GB2312" w:hAnsi="仿宋_GB2312" w:eastAsia="仿宋_GB2312" w:cs="仿宋_GB2312"/>
              </w:rPr>
              <w:t>认证种类</w:t>
            </w:r>
          </w:p>
        </w:tc>
      </w:tr>
      <w:tr w14:paraId="753C7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6E8AD490">
            <w:pPr>
              <w:pStyle w:val="13"/>
              <w:jc w:val="left"/>
            </w:pPr>
            <w:r>
              <w:rPr>
                <w:rFonts w:ascii="仿宋_GB2312" w:hAnsi="仿宋_GB2312" w:eastAsia="仿宋_GB2312" w:cs="仿宋_GB2312"/>
              </w:rPr>
              <w:t>*</w:t>
            </w:r>
          </w:p>
        </w:tc>
        <w:tc>
          <w:tcPr>
            <w:tcW w:w="1187" w:type="dxa"/>
          </w:tcPr>
          <w:p w14:paraId="65037270">
            <w:pPr>
              <w:pStyle w:val="13"/>
              <w:jc w:val="left"/>
            </w:pPr>
            <w:r>
              <w:rPr>
                <w:rFonts w:ascii="仿宋_GB2312" w:hAnsi="仿宋_GB2312" w:eastAsia="仿宋_GB2312" w:cs="仿宋_GB2312"/>
              </w:rPr>
              <w:t>*-1</w:t>
            </w:r>
          </w:p>
        </w:tc>
        <w:tc>
          <w:tcPr>
            <w:tcW w:w="1187" w:type="dxa"/>
          </w:tcPr>
          <w:p w14:paraId="0539129E"/>
        </w:tc>
        <w:tc>
          <w:tcPr>
            <w:tcW w:w="1187" w:type="dxa"/>
          </w:tcPr>
          <w:p w14:paraId="41C78511">
            <w:pPr>
              <w:pStyle w:val="13"/>
              <w:jc w:val="left"/>
            </w:pPr>
            <w:r>
              <w:rPr>
                <w:rFonts w:ascii="仿宋_GB2312" w:hAnsi="仿宋_GB2312" w:eastAsia="仿宋_GB2312" w:cs="仿宋_GB2312"/>
              </w:rPr>
              <w:t>供应商自行填写种类，并上传证明附件以便评审查看</w:t>
            </w:r>
          </w:p>
        </w:tc>
      </w:tr>
      <w:tr w14:paraId="2F5C4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6941BCB3"/>
        </w:tc>
        <w:tc>
          <w:tcPr>
            <w:tcW w:w="1187" w:type="dxa"/>
          </w:tcPr>
          <w:p w14:paraId="08F9E6F4">
            <w:pPr>
              <w:pStyle w:val="13"/>
              <w:jc w:val="left"/>
            </w:pPr>
            <w:r>
              <w:rPr>
                <w:rFonts w:ascii="仿宋_GB2312" w:hAnsi="仿宋_GB2312" w:eastAsia="仿宋_GB2312" w:cs="仿宋_GB2312"/>
              </w:rPr>
              <w:t>…</w:t>
            </w:r>
          </w:p>
          <w:p w14:paraId="10797D89">
            <w:pPr>
              <w:pStyle w:val="13"/>
              <w:jc w:val="left"/>
            </w:pPr>
          </w:p>
        </w:tc>
        <w:tc>
          <w:tcPr>
            <w:tcW w:w="1187" w:type="dxa"/>
          </w:tcPr>
          <w:p w14:paraId="4187BC50"/>
        </w:tc>
        <w:tc>
          <w:tcPr>
            <w:tcW w:w="1187" w:type="dxa"/>
          </w:tcPr>
          <w:p w14:paraId="0333C192"/>
        </w:tc>
      </w:tr>
      <w:tr w14:paraId="053A1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3154E005">
            <w:pPr>
              <w:pStyle w:val="13"/>
              <w:jc w:val="left"/>
            </w:pPr>
            <w:r>
              <w:rPr>
                <w:rFonts w:ascii="仿宋_GB2312" w:hAnsi="仿宋_GB2312" w:eastAsia="仿宋_GB2312" w:cs="仿宋_GB2312"/>
              </w:rPr>
              <w:t>备注</w:t>
            </w:r>
          </w:p>
        </w:tc>
        <w:tc>
          <w:tcPr>
            <w:tcW w:w="3561" w:type="dxa"/>
            <w:gridSpan w:val="3"/>
          </w:tcPr>
          <w:p w14:paraId="350B0B4B">
            <w:pPr>
              <w:pStyle w:val="13"/>
              <w:jc w:val="left"/>
            </w:pPr>
          </w:p>
        </w:tc>
      </w:tr>
    </w:tbl>
    <w:p w14:paraId="2C058F7D">
      <w:pPr>
        <w:pStyle w:val="13"/>
        <w:jc w:val="left"/>
      </w:pPr>
      <w:r>
        <w:rPr>
          <w:rFonts w:ascii="仿宋_GB2312" w:hAnsi="仿宋_GB2312" w:eastAsia="仿宋_GB2312" w:cs="仿宋_GB2312"/>
        </w:rPr>
        <w:t>※注意：</w:t>
      </w:r>
    </w:p>
    <w:p w14:paraId="29ACD25D">
      <w:pPr>
        <w:pStyle w:val="13"/>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54EBA3E8">
      <w:pPr>
        <w:pStyle w:val="13"/>
        <w:ind w:firstLine="480"/>
        <w:jc w:val="left"/>
      </w:pPr>
      <w:r>
        <w:rPr>
          <w:rFonts w:ascii="仿宋_GB2312" w:hAnsi="仿宋_GB2312" w:eastAsia="仿宋_GB2312" w:cs="仿宋_GB2312"/>
        </w:rPr>
        <w:t>2、本表以采购包为单位，不同采购包请分别填写；同一采购包请按照其品目号顺序分别填写。</w:t>
      </w:r>
    </w:p>
    <w:p w14:paraId="63D17896">
      <w:pPr>
        <w:pStyle w:val="13"/>
        <w:ind w:firstLine="480"/>
        <w:jc w:val="left"/>
      </w:pPr>
      <w:r>
        <w:rPr>
          <w:rFonts w:ascii="仿宋_GB2312" w:hAnsi="仿宋_GB2312" w:eastAsia="仿宋_GB2312" w:cs="仿宋_GB2312"/>
        </w:rPr>
        <w:t>3、具体统计、计算：</w:t>
      </w:r>
    </w:p>
    <w:p w14:paraId="345712E7">
      <w:pPr>
        <w:pStyle w:val="13"/>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78954935">
      <w:pPr>
        <w:pStyle w:val="13"/>
        <w:ind w:firstLine="480"/>
        <w:jc w:val="left"/>
      </w:pPr>
      <w:r>
        <w:rPr>
          <w:rFonts w:ascii="仿宋_GB2312" w:hAnsi="仿宋_GB2312" w:eastAsia="仿宋_GB2312" w:cs="仿宋_GB2312"/>
        </w:rPr>
        <w:t>3.2计算结果若除不尽，可四舍五入保留到小数点后两位。</w:t>
      </w:r>
    </w:p>
    <w:p w14:paraId="191783E7">
      <w:pPr>
        <w:pStyle w:val="13"/>
        <w:ind w:firstLine="480"/>
        <w:jc w:val="left"/>
      </w:pPr>
      <w:r>
        <w:rPr>
          <w:rFonts w:ascii="仿宋_GB2312" w:hAnsi="仿宋_GB2312" w:eastAsia="仿宋_GB2312" w:cs="仿宋_GB2312"/>
        </w:rPr>
        <w:t>3.3投标人(供应商)按照采购文件要求认真统计、计算。</w:t>
      </w:r>
    </w:p>
    <w:p w14:paraId="1949083A">
      <w:pPr>
        <w:pStyle w:val="13"/>
        <w:ind w:firstLine="480"/>
        <w:jc w:val="left"/>
      </w:pPr>
      <w:r>
        <w:rPr>
          <w:rFonts w:ascii="仿宋_GB2312" w:hAnsi="仿宋_GB2312" w:eastAsia="仿宋_GB2312" w:cs="仿宋_GB2312"/>
        </w:rPr>
        <w:t>3.4若无节能、环境标志产品，不填写本表。</w:t>
      </w:r>
    </w:p>
    <w:p w14:paraId="1A347888">
      <w:pPr>
        <w:pStyle w:val="13"/>
        <w:ind w:firstLine="480"/>
        <w:jc w:val="left"/>
      </w:pPr>
      <w:r>
        <w:rPr>
          <w:rFonts w:ascii="仿宋_GB2312" w:hAnsi="仿宋_GB2312" w:eastAsia="仿宋_GB2312" w:cs="仿宋_GB2312"/>
        </w:rPr>
        <w:t>3.5强制类节能产品不享受价格扣除。</w:t>
      </w:r>
    </w:p>
    <w:p w14:paraId="7E73C8B4">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AFFCFFB">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BBF1F97">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C5D32C">
      <w:pPr>
        <w:pStyle w:val="13"/>
        <w:jc w:val="center"/>
        <w:outlineLvl w:val="3"/>
      </w:pPr>
      <w:r>
        <w:rPr>
          <w:rFonts w:ascii="仿宋_GB2312" w:hAnsi="仿宋_GB2312" w:eastAsia="仿宋_GB2312" w:cs="仿宋_GB2312"/>
          <w:b/>
          <w:sz w:val="24"/>
        </w:rPr>
        <w:t>三-1-②优先类节能产品、环境标志产品证明材料（价格扣除适用，若有）</w:t>
      </w:r>
    </w:p>
    <w:p w14:paraId="44EBCDA0">
      <w:pPr>
        <w:pStyle w:val="13"/>
        <w:jc w:val="center"/>
        <w:outlineLvl w:val="3"/>
      </w:pPr>
      <w:r>
        <w:rPr>
          <w:rFonts w:ascii="仿宋_GB2312" w:hAnsi="仿宋_GB2312" w:eastAsia="仿宋_GB2312" w:cs="仿宋_GB2312"/>
          <w:b/>
          <w:sz w:val="24"/>
        </w:rPr>
        <w:t>三-2小型、微型企业产品等价格扣除证明材料（若有）</w:t>
      </w:r>
    </w:p>
    <w:p w14:paraId="76E059F7">
      <w:pPr>
        <w:pStyle w:val="13"/>
        <w:jc w:val="center"/>
        <w:outlineLvl w:val="3"/>
      </w:pPr>
      <w:r>
        <w:rPr>
          <w:rFonts w:ascii="仿宋_GB2312" w:hAnsi="仿宋_GB2312" w:eastAsia="仿宋_GB2312" w:cs="仿宋_GB2312"/>
          <w:b/>
          <w:sz w:val="24"/>
        </w:rPr>
        <w:t>三-2-①中小企业声明函（价格扣除适用，若有）</w:t>
      </w:r>
    </w:p>
    <w:p w14:paraId="157F9765">
      <w:pPr>
        <w:pStyle w:val="13"/>
        <w:jc w:val="center"/>
        <w:outlineLvl w:val="3"/>
      </w:pPr>
      <w:r>
        <w:rPr>
          <w:rFonts w:ascii="仿宋_GB2312" w:hAnsi="仿宋_GB2312" w:eastAsia="仿宋_GB2312" w:cs="仿宋_GB2312"/>
          <w:b/>
          <w:sz w:val="24"/>
        </w:rPr>
        <w:t>中小企业声明函（货物）</w:t>
      </w:r>
    </w:p>
    <w:p w14:paraId="53C28063">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F19D589">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F33F12C">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018A3C9">
      <w:pPr>
        <w:pStyle w:val="13"/>
        <w:ind w:firstLine="480"/>
        <w:jc w:val="left"/>
      </w:pPr>
      <w:r>
        <w:rPr>
          <w:rFonts w:ascii="仿宋_GB2312" w:hAnsi="仿宋_GB2312" w:eastAsia="仿宋_GB2312" w:cs="仿宋_GB2312"/>
        </w:rPr>
        <w:t>……</w:t>
      </w:r>
    </w:p>
    <w:p w14:paraId="15219FA2">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3495098C">
      <w:pPr>
        <w:pStyle w:val="13"/>
        <w:ind w:firstLine="480"/>
        <w:jc w:val="left"/>
      </w:pPr>
      <w:r>
        <w:rPr>
          <w:rFonts w:ascii="仿宋_GB2312" w:hAnsi="仿宋_GB2312" w:eastAsia="仿宋_GB2312" w:cs="仿宋_GB2312"/>
        </w:rPr>
        <w:t>本企业对上述声明内容的真实性负责。如有虚假，将依法承担相应责任。</w:t>
      </w:r>
    </w:p>
    <w:p w14:paraId="7A38CAEA">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145D3A8">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23DD0EE">
      <w:pPr>
        <w:pStyle w:val="13"/>
        <w:ind w:firstLine="480"/>
        <w:jc w:val="left"/>
      </w:pPr>
      <w:r>
        <w:rPr>
          <w:rFonts w:ascii="仿宋_GB2312" w:hAnsi="仿宋_GB2312" w:eastAsia="仿宋_GB2312" w:cs="仿宋_GB2312"/>
        </w:rPr>
        <w:t>※注意：</w:t>
      </w:r>
    </w:p>
    <w:p w14:paraId="550BA10B">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53C6CCE6">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388458C">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973C305">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C9A6BA">
      <w:pPr>
        <w:pStyle w:val="13"/>
        <w:jc w:val="center"/>
        <w:outlineLvl w:val="3"/>
      </w:pPr>
      <w:r>
        <w:rPr>
          <w:rFonts w:ascii="仿宋_GB2312" w:hAnsi="仿宋_GB2312" w:eastAsia="仿宋_GB2312" w:cs="仿宋_GB2312"/>
          <w:b/>
          <w:sz w:val="24"/>
        </w:rPr>
        <w:t>中小企业声明函（工程、服务）</w:t>
      </w:r>
    </w:p>
    <w:p w14:paraId="2C9D50A3">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4F6D80FD">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5A9749D">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7B340DE">
      <w:pPr>
        <w:pStyle w:val="13"/>
        <w:ind w:firstLine="480"/>
        <w:jc w:val="left"/>
      </w:pPr>
      <w:r>
        <w:rPr>
          <w:rFonts w:ascii="仿宋_GB2312" w:hAnsi="仿宋_GB2312" w:eastAsia="仿宋_GB2312" w:cs="仿宋_GB2312"/>
        </w:rPr>
        <w:t>……</w:t>
      </w:r>
    </w:p>
    <w:p w14:paraId="7482B765">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70D5B2C">
      <w:pPr>
        <w:pStyle w:val="13"/>
        <w:ind w:firstLine="480"/>
        <w:jc w:val="left"/>
      </w:pPr>
      <w:r>
        <w:rPr>
          <w:rFonts w:ascii="仿宋_GB2312" w:hAnsi="仿宋_GB2312" w:eastAsia="仿宋_GB2312" w:cs="仿宋_GB2312"/>
        </w:rPr>
        <w:t>本企业对上述声明内容的真实性负责。如有虚假，将依法承担相应责任。</w:t>
      </w:r>
    </w:p>
    <w:p w14:paraId="14E01700">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6C6FD1B">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584509E">
      <w:pPr>
        <w:pStyle w:val="13"/>
        <w:ind w:firstLine="480"/>
        <w:jc w:val="left"/>
      </w:pPr>
      <w:r>
        <w:rPr>
          <w:rFonts w:ascii="仿宋_GB2312" w:hAnsi="仿宋_GB2312" w:eastAsia="仿宋_GB2312" w:cs="仿宋_GB2312"/>
        </w:rPr>
        <w:t>※注意：</w:t>
      </w:r>
    </w:p>
    <w:p w14:paraId="5CF09199">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11949554">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13EB44A">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D8DAF8B">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2E30574">
      <w:pPr>
        <w:pStyle w:val="13"/>
        <w:jc w:val="center"/>
        <w:outlineLvl w:val="3"/>
      </w:pPr>
      <w:r>
        <w:rPr>
          <w:rFonts w:ascii="仿宋_GB2312" w:hAnsi="仿宋_GB2312" w:eastAsia="仿宋_GB2312" w:cs="仿宋_GB2312"/>
          <w:b/>
          <w:sz w:val="24"/>
        </w:rPr>
        <w:t>三-2-②小型、微型企业等证明材料（价格扣除适用，若有）</w:t>
      </w:r>
    </w:p>
    <w:p w14:paraId="318C921A">
      <w:pPr>
        <w:pStyle w:val="13"/>
        <w:ind w:firstLine="480"/>
        <w:jc w:val="center"/>
      </w:pPr>
      <w:r>
        <w:rPr>
          <w:rFonts w:ascii="仿宋_GB2312" w:hAnsi="仿宋_GB2312" w:eastAsia="仿宋_GB2312" w:cs="仿宋_GB2312"/>
        </w:rPr>
        <w:t>编制说明</w:t>
      </w:r>
    </w:p>
    <w:p w14:paraId="66B1F48D">
      <w:pPr>
        <w:pStyle w:val="13"/>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71E16C22">
      <w:pPr>
        <w:pStyle w:val="13"/>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34366E11">
      <w:pPr>
        <w:pStyle w:val="13"/>
        <w:ind w:firstLine="480"/>
        <w:jc w:val="left"/>
      </w:pPr>
      <w:r>
        <w:rPr>
          <w:rFonts w:ascii="仿宋_GB2312" w:hAnsi="仿宋_GB2312" w:eastAsia="仿宋_GB2312" w:cs="仿宋_GB2312"/>
        </w:rPr>
        <w:t>附：</w:t>
      </w:r>
    </w:p>
    <w:p w14:paraId="554E741A">
      <w:pPr>
        <w:pStyle w:val="13"/>
        <w:jc w:val="center"/>
        <w:outlineLvl w:val="3"/>
      </w:pPr>
      <w:r>
        <w:rPr>
          <w:rFonts w:ascii="仿宋_GB2312" w:hAnsi="仿宋_GB2312" w:eastAsia="仿宋_GB2312" w:cs="仿宋_GB2312"/>
          <w:b/>
          <w:sz w:val="24"/>
        </w:rPr>
        <w:t>残疾人福利性单位声明函（价格扣除适用，若有）</w:t>
      </w:r>
    </w:p>
    <w:p w14:paraId="1E3A5FDA">
      <w:pPr>
        <w:pStyle w:val="13"/>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0F1CB5F">
      <w:pPr>
        <w:pStyle w:val="13"/>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2A08987">
      <w:pPr>
        <w:pStyle w:val="13"/>
        <w:ind w:firstLine="480"/>
        <w:jc w:val="left"/>
      </w:pPr>
      <w:r>
        <w:rPr>
          <w:rFonts w:ascii="仿宋_GB2312" w:hAnsi="仿宋_GB2312" w:eastAsia="仿宋_GB2312" w:cs="仿宋_GB2312"/>
        </w:rPr>
        <w:t>（ ）由本投标人承建的（填写“所投采购包、品目号”）工程</w:t>
      </w:r>
    </w:p>
    <w:p w14:paraId="16A4178A">
      <w:pPr>
        <w:pStyle w:val="13"/>
        <w:ind w:firstLine="480"/>
        <w:jc w:val="left"/>
      </w:pPr>
      <w:r>
        <w:rPr>
          <w:rFonts w:ascii="仿宋_GB2312" w:hAnsi="仿宋_GB2312" w:eastAsia="仿宋_GB2312" w:cs="仿宋_GB2312"/>
        </w:rPr>
        <w:t>（ ）由本投标人承接的（填写“所投采购包、品目号”）服务；</w:t>
      </w:r>
    </w:p>
    <w:p w14:paraId="7D26C0CE">
      <w:pPr>
        <w:pStyle w:val="13"/>
        <w:ind w:firstLine="480"/>
        <w:jc w:val="left"/>
      </w:pPr>
      <w:r>
        <w:rPr>
          <w:rFonts w:ascii="仿宋_GB2312" w:hAnsi="仿宋_GB2312" w:eastAsia="仿宋_GB2312" w:cs="仿宋_GB2312"/>
        </w:rPr>
        <w:t>本投标人对上述声明的真实性负责。如有虚假，将依法承担相应责任。</w:t>
      </w:r>
    </w:p>
    <w:p w14:paraId="6B227EF3">
      <w:pPr>
        <w:pStyle w:val="13"/>
        <w:ind w:firstLine="480"/>
        <w:jc w:val="left"/>
      </w:pPr>
      <w:r>
        <w:rPr>
          <w:rFonts w:ascii="仿宋_GB2312" w:hAnsi="仿宋_GB2312" w:eastAsia="仿宋_GB2312" w:cs="仿宋_GB2312"/>
        </w:rPr>
        <w:t>备注：</w:t>
      </w:r>
    </w:p>
    <w:p w14:paraId="334EF9CA">
      <w:pPr>
        <w:pStyle w:val="13"/>
        <w:ind w:firstLine="480"/>
        <w:jc w:val="left"/>
      </w:pPr>
      <w:r>
        <w:rPr>
          <w:rFonts w:ascii="仿宋_GB2312" w:hAnsi="仿宋_GB2312" w:eastAsia="仿宋_GB2312" w:cs="仿宋_GB2312"/>
        </w:rPr>
        <w:t>1、请投标人按照实际情况编制填写本声明函，并在相应的（）中打“√”。</w:t>
      </w:r>
    </w:p>
    <w:p w14:paraId="00B0EA48">
      <w:pPr>
        <w:pStyle w:val="13"/>
        <w:ind w:firstLine="480"/>
        <w:jc w:val="left"/>
      </w:pPr>
      <w:r>
        <w:rPr>
          <w:rFonts w:ascii="仿宋_GB2312" w:hAnsi="仿宋_GB2312" w:eastAsia="仿宋_GB2312" w:cs="仿宋_GB2312"/>
        </w:rPr>
        <w:t>2、若《残疾人福利性单位声明函》内容不真实，视为提供虚假材料。</w:t>
      </w:r>
    </w:p>
    <w:p w14:paraId="5AA21DCF">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EBAD309">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58B63A9">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D58657">
      <w:pPr>
        <w:pStyle w:val="13"/>
        <w:ind w:firstLine="480"/>
        <w:jc w:val="left"/>
      </w:pPr>
      <w:r>
        <w:rPr>
          <w:rFonts w:ascii="仿宋_GB2312" w:hAnsi="仿宋_GB2312" w:eastAsia="仿宋_GB2312" w:cs="仿宋_GB2312"/>
        </w:rPr>
        <w:t>附：</w:t>
      </w:r>
    </w:p>
    <w:p w14:paraId="2319FA54">
      <w:pPr>
        <w:pStyle w:val="13"/>
        <w:jc w:val="center"/>
        <w:outlineLvl w:val="3"/>
      </w:pPr>
      <w:r>
        <w:rPr>
          <w:rFonts w:ascii="仿宋_GB2312" w:hAnsi="仿宋_GB2312" w:eastAsia="仿宋_GB2312" w:cs="仿宋_GB2312"/>
          <w:b/>
          <w:sz w:val="24"/>
        </w:rPr>
        <w:t>监狱企业证明材料</w:t>
      </w:r>
    </w:p>
    <w:p w14:paraId="6DAFCECE">
      <w:pPr>
        <w:pStyle w:val="13"/>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6DC345D0">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92CB2E">
      <w:pPr>
        <w:pStyle w:val="13"/>
        <w:jc w:val="center"/>
        <w:outlineLvl w:val="3"/>
      </w:pPr>
      <w:r>
        <w:rPr>
          <w:rFonts w:ascii="仿宋_GB2312" w:hAnsi="仿宋_GB2312" w:eastAsia="仿宋_GB2312" w:cs="仿宋_GB2312"/>
          <w:b/>
          <w:sz w:val="24"/>
        </w:rPr>
        <w:t>三-3招标文件规定的其他价格扣除证明材料（若有）</w:t>
      </w:r>
    </w:p>
    <w:p w14:paraId="6DB4398D">
      <w:pPr>
        <w:pStyle w:val="13"/>
        <w:ind w:firstLine="480"/>
        <w:jc w:val="center"/>
      </w:pPr>
      <w:r>
        <w:rPr>
          <w:rFonts w:ascii="仿宋_GB2312" w:hAnsi="仿宋_GB2312" w:eastAsia="仿宋_GB2312" w:cs="仿宋_GB2312"/>
        </w:rPr>
        <w:t>编制说明</w:t>
      </w:r>
    </w:p>
    <w:p w14:paraId="4F0901EA">
      <w:pPr>
        <w:pStyle w:val="13"/>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184F2F8B">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93358B">
      <w:pPr>
        <w:pStyle w:val="13"/>
        <w:jc w:val="center"/>
        <w:outlineLvl w:val="2"/>
      </w:pPr>
      <w:r>
        <w:rPr>
          <w:rFonts w:ascii="仿宋_GB2312" w:hAnsi="仿宋_GB2312" w:eastAsia="仿宋_GB2312" w:cs="仿宋_GB2312"/>
          <w:b/>
          <w:sz w:val="28"/>
        </w:rPr>
        <w:t>封面格式(技术商务部分)</w:t>
      </w:r>
    </w:p>
    <w:p w14:paraId="690D13FF">
      <w:pPr>
        <w:pStyle w:val="13"/>
        <w:jc w:val="center"/>
        <w:outlineLvl w:val="0"/>
      </w:pPr>
      <w:r>
        <w:rPr>
          <w:rFonts w:ascii="仿宋_GB2312" w:hAnsi="仿宋_GB2312" w:eastAsia="仿宋_GB2312" w:cs="仿宋_GB2312"/>
          <w:b/>
          <w:sz w:val="48"/>
        </w:rPr>
        <w:t>福建省政府采购投标文件</w:t>
      </w:r>
    </w:p>
    <w:p w14:paraId="79B0B72C">
      <w:pPr>
        <w:pStyle w:val="13"/>
        <w:jc w:val="center"/>
        <w:outlineLvl w:val="0"/>
      </w:pPr>
      <w:r>
        <w:rPr>
          <w:rFonts w:ascii="仿宋_GB2312" w:hAnsi="仿宋_GB2312" w:eastAsia="仿宋_GB2312" w:cs="仿宋_GB2312"/>
          <w:b/>
          <w:sz w:val="48"/>
        </w:rPr>
        <w:t>（技术商务部分）</w:t>
      </w:r>
      <w:r>
        <w:br w:type="textWrapping"/>
      </w:r>
      <w:r>
        <w:br w:type="textWrapping"/>
      </w:r>
    </w:p>
    <w:p w14:paraId="1C02BAA7">
      <w:pPr>
        <w:pStyle w:val="13"/>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5CDF307A">
      <w:pPr>
        <w:pStyle w:val="13"/>
        <w:jc w:val="center"/>
        <w:outlineLvl w:val="2"/>
      </w:pPr>
      <w:r>
        <w:rPr>
          <w:rFonts w:ascii="仿宋_GB2312" w:hAnsi="仿宋_GB2312" w:eastAsia="仿宋_GB2312" w:cs="仿宋_GB2312"/>
          <w:b/>
          <w:sz w:val="28"/>
        </w:rPr>
        <w:t>项目名称：（由投标人填写）</w:t>
      </w:r>
    </w:p>
    <w:p w14:paraId="0517E1FF">
      <w:pPr>
        <w:pStyle w:val="13"/>
        <w:jc w:val="center"/>
        <w:outlineLvl w:val="2"/>
      </w:pPr>
      <w:r>
        <w:rPr>
          <w:rFonts w:ascii="仿宋_GB2312" w:hAnsi="仿宋_GB2312" w:eastAsia="仿宋_GB2312" w:cs="仿宋_GB2312"/>
          <w:b/>
          <w:sz w:val="28"/>
        </w:rPr>
        <w:t>备案编号：（由投标人填写）</w:t>
      </w:r>
    </w:p>
    <w:p w14:paraId="450B277F">
      <w:pPr>
        <w:pStyle w:val="13"/>
        <w:jc w:val="center"/>
        <w:outlineLvl w:val="2"/>
      </w:pPr>
      <w:r>
        <w:rPr>
          <w:rFonts w:ascii="仿宋_GB2312" w:hAnsi="仿宋_GB2312" w:eastAsia="仿宋_GB2312" w:cs="仿宋_GB2312"/>
          <w:b/>
          <w:sz w:val="28"/>
        </w:rPr>
        <w:t>项目编号：（由投标人填写）</w:t>
      </w:r>
    </w:p>
    <w:p w14:paraId="4EE8AEFA">
      <w:pPr>
        <w:pStyle w:val="13"/>
        <w:jc w:val="center"/>
        <w:outlineLvl w:val="2"/>
      </w:pPr>
      <w:r>
        <w:rPr>
          <w:rFonts w:ascii="仿宋_GB2312" w:hAnsi="仿宋_GB2312" w:eastAsia="仿宋_GB2312" w:cs="仿宋_GB2312"/>
          <w:b/>
          <w:sz w:val="28"/>
        </w:rPr>
        <w:t>所投采购包：（由投标人填写）</w:t>
      </w:r>
    </w:p>
    <w:p w14:paraId="73465703">
      <w:pPr>
        <w:pStyle w:val="13"/>
        <w:jc w:val="center"/>
        <w:outlineLvl w:val="2"/>
      </w:pPr>
      <w:r>
        <w:rPr>
          <w:rFonts w:ascii="仿宋_GB2312" w:hAnsi="仿宋_GB2312" w:eastAsia="仿宋_GB2312" w:cs="仿宋_GB2312"/>
          <w:b/>
          <w:sz w:val="28"/>
        </w:rPr>
        <w:t>投标人：（填写“全称”）</w:t>
      </w:r>
    </w:p>
    <w:p w14:paraId="4835156B">
      <w:pPr>
        <w:pStyle w:val="13"/>
        <w:jc w:val="center"/>
        <w:outlineLvl w:val="2"/>
      </w:pPr>
      <w:r>
        <w:rPr>
          <w:rFonts w:ascii="仿宋_GB2312" w:hAnsi="仿宋_GB2312" w:eastAsia="仿宋_GB2312" w:cs="仿宋_GB2312"/>
          <w:b/>
          <w:sz w:val="28"/>
        </w:rPr>
        <w:t>（由投标人填写）年（由投标人填写）月</w:t>
      </w:r>
    </w:p>
    <w:p w14:paraId="318801EC">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EF41EAE">
      <w:pPr>
        <w:pStyle w:val="13"/>
        <w:jc w:val="center"/>
        <w:outlineLvl w:val="2"/>
      </w:pPr>
      <w:r>
        <w:rPr>
          <w:rFonts w:ascii="仿宋_GB2312" w:hAnsi="仿宋_GB2312" w:eastAsia="仿宋_GB2312" w:cs="仿宋_GB2312"/>
          <w:b/>
          <w:sz w:val="28"/>
        </w:rPr>
        <w:t>索引</w:t>
      </w:r>
    </w:p>
    <w:p w14:paraId="3963B6AA">
      <w:pPr>
        <w:pStyle w:val="13"/>
        <w:ind w:firstLine="480"/>
        <w:jc w:val="left"/>
      </w:pPr>
      <w:r>
        <w:rPr>
          <w:rFonts w:ascii="仿宋_GB2312" w:hAnsi="仿宋_GB2312" w:eastAsia="仿宋_GB2312" w:cs="仿宋_GB2312"/>
        </w:rPr>
        <w:t>一、标的说明一览表</w:t>
      </w:r>
    </w:p>
    <w:p w14:paraId="46F565B2">
      <w:pPr>
        <w:pStyle w:val="13"/>
        <w:ind w:firstLine="480"/>
        <w:jc w:val="left"/>
      </w:pPr>
      <w:r>
        <w:rPr>
          <w:rFonts w:ascii="仿宋_GB2312" w:hAnsi="仿宋_GB2312" w:eastAsia="仿宋_GB2312" w:cs="仿宋_GB2312"/>
        </w:rPr>
        <w:t>二、技术和服务要求响应表</w:t>
      </w:r>
    </w:p>
    <w:p w14:paraId="16561DB5">
      <w:pPr>
        <w:pStyle w:val="13"/>
        <w:ind w:firstLine="480"/>
        <w:jc w:val="left"/>
      </w:pPr>
      <w:r>
        <w:rPr>
          <w:rFonts w:ascii="仿宋_GB2312" w:hAnsi="仿宋_GB2312" w:eastAsia="仿宋_GB2312" w:cs="仿宋_GB2312"/>
        </w:rPr>
        <w:t>三、商务条件响应表</w:t>
      </w:r>
    </w:p>
    <w:p w14:paraId="53613173">
      <w:pPr>
        <w:pStyle w:val="13"/>
        <w:ind w:firstLine="480"/>
        <w:jc w:val="left"/>
      </w:pPr>
      <w:r>
        <w:rPr>
          <w:rFonts w:ascii="仿宋_GB2312" w:hAnsi="仿宋_GB2312" w:eastAsia="仿宋_GB2312" w:cs="仿宋_GB2312"/>
        </w:rPr>
        <w:t>四、投标人提交的其他资料（若有）</w:t>
      </w:r>
    </w:p>
    <w:p w14:paraId="1FE79D41">
      <w:pPr>
        <w:pStyle w:val="13"/>
        <w:ind w:firstLine="480"/>
        <w:jc w:val="left"/>
      </w:pPr>
      <w:r>
        <w:rPr>
          <w:rFonts w:ascii="仿宋_GB2312" w:hAnsi="仿宋_GB2312" w:eastAsia="仿宋_GB2312" w:cs="仿宋_GB2312"/>
        </w:rPr>
        <w:t>※注意</w:t>
      </w:r>
    </w:p>
    <w:p w14:paraId="0B53FB3C">
      <w:pPr>
        <w:pStyle w:val="13"/>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2CADADFD">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DD7612F">
      <w:pPr>
        <w:pStyle w:val="13"/>
        <w:jc w:val="center"/>
        <w:outlineLvl w:val="2"/>
      </w:pPr>
      <w:r>
        <w:rPr>
          <w:rFonts w:ascii="仿宋_GB2312" w:hAnsi="仿宋_GB2312" w:eastAsia="仿宋_GB2312" w:cs="仿宋_GB2312"/>
          <w:b/>
          <w:sz w:val="28"/>
        </w:rPr>
        <w:t>一、标的说明一览表</w:t>
      </w:r>
    </w:p>
    <w:p w14:paraId="7AA8EC89">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162450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5059142C">
            <w:pPr>
              <w:pStyle w:val="13"/>
              <w:jc w:val="left"/>
            </w:pPr>
            <w:r>
              <w:rPr>
                <w:rFonts w:ascii="仿宋_GB2312" w:hAnsi="仿宋_GB2312" w:eastAsia="仿宋_GB2312" w:cs="仿宋_GB2312"/>
              </w:rPr>
              <w:t>采购包</w:t>
            </w:r>
          </w:p>
        </w:tc>
        <w:tc>
          <w:tcPr>
            <w:tcW w:w="1187" w:type="dxa"/>
          </w:tcPr>
          <w:p w14:paraId="497A90D0">
            <w:pPr>
              <w:pStyle w:val="13"/>
              <w:jc w:val="left"/>
            </w:pPr>
            <w:r>
              <w:rPr>
                <w:rFonts w:ascii="仿宋_GB2312" w:hAnsi="仿宋_GB2312" w:eastAsia="仿宋_GB2312" w:cs="仿宋_GB2312"/>
              </w:rPr>
              <w:t>品目号</w:t>
            </w:r>
          </w:p>
        </w:tc>
        <w:tc>
          <w:tcPr>
            <w:tcW w:w="1187" w:type="dxa"/>
          </w:tcPr>
          <w:p w14:paraId="5ABBB16E">
            <w:pPr>
              <w:pStyle w:val="13"/>
              <w:jc w:val="left"/>
            </w:pPr>
            <w:r>
              <w:rPr>
                <w:rFonts w:ascii="仿宋_GB2312" w:hAnsi="仿宋_GB2312" w:eastAsia="仿宋_GB2312" w:cs="仿宋_GB2312"/>
              </w:rPr>
              <w:t>投标标的</w:t>
            </w:r>
          </w:p>
        </w:tc>
        <w:tc>
          <w:tcPr>
            <w:tcW w:w="1187" w:type="dxa"/>
          </w:tcPr>
          <w:p w14:paraId="381F168F">
            <w:pPr>
              <w:pStyle w:val="13"/>
              <w:jc w:val="left"/>
            </w:pPr>
            <w:r>
              <w:rPr>
                <w:rFonts w:ascii="仿宋_GB2312" w:hAnsi="仿宋_GB2312" w:eastAsia="仿宋_GB2312" w:cs="仿宋_GB2312"/>
              </w:rPr>
              <w:t>数量</w:t>
            </w:r>
          </w:p>
        </w:tc>
        <w:tc>
          <w:tcPr>
            <w:tcW w:w="1187" w:type="dxa"/>
          </w:tcPr>
          <w:p w14:paraId="0C5C7912">
            <w:pPr>
              <w:pStyle w:val="13"/>
              <w:jc w:val="left"/>
            </w:pPr>
            <w:r>
              <w:rPr>
                <w:rFonts w:ascii="仿宋_GB2312" w:hAnsi="仿宋_GB2312" w:eastAsia="仿宋_GB2312" w:cs="仿宋_GB2312"/>
              </w:rPr>
              <w:t>规格</w:t>
            </w:r>
          </w:p>
        </w:tc>
        <w:tc>
          <w:tcPr>
            <w:tcW w:w="1187" w:type="dxa"/>
          </w:tcPr>
          <w:p w14:paraId="5A2048E8">
            <w:pPr>
              <w:pStyle w:val="13"/>
              <w:jc w:val="left"/>
            </w:pPr>
            <w:r>
              <w:rPr>
                <w:rFonts w:ascii="仿宋_GB2312" w:hAnsi="仿宋_GB2312" w:eastAsia="仿宋_GB2312" w:cs="仿宋_GB2312"/>
              </w:rPr>
              <w:t>来源地</w:t>
            </w:r>
          </w:p>
        </w:tc>
        <w:tc>
          <w:tcPr>
            <w:tcW w:w="1187" w:type="dxa"/>
          </w:tcPr>
          <w:p w14:paraId="10C9352A">
            <w:pPr>
              <w:pStyle w:val="13"/>
              <w:jc w:val="left"/>
            </w:pPr>
            <w:r>
              <w:rPr>
                <w:rFonts w:ascii="仿宋_GB2312" w:hAnsi="仿宋_GB2312" w:eastAsia="仿宋_GB2312" w:cs="仿宋_GB2312"/>
              </w:rPr>
              <w:t>备注</w:t>
            </w:r>
          </w:p>
        </w:tc>
      </w:tr>
      <w:tr w14:paraId="50FF44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0836F8A3">
            <w:pPr>
              <w:pStyle w:val="13"/>
              <w:jc w:val="left"/>
            </w:pPr>
            <w:r>
              <w:rPr>
                <w:rFonts w:ascii="仿宋_GB2312" w:hAnsi="仿宋_GB2312" w:eastAsia="仿宋_GB2312" w:cs="仿宋_GB2312"/>
              </w:rPr>
              <w:t>*</w:t>
            </w:r>
          </w:p>
        </w:tc>
        <w:tc>
          <w:tcPr>
            <w:tcW w:w="1187" w:type="dxa"/>
          </w:tcPr>
          <w:p w14:paraId="706715BA">
            <w:pPr>
              <w:pStyle w:val="13"/>
              <w:jc w:val="left"/>
            </w:pPr>
            <w:r>
              <w:rPr>
                <w:rFonts w:ascii="仿宋_GB2312" w:hAnsi="仿宋_GB2312" w:eastAsia="仿宋_GB2312" w:cs="仿宋_GB2312"/>
              </w:rPr>
              <w:t>*-1</w:t>
            </w:r>
          </w:p>
        </w:tc>
        <w:tc>
          <w:tcPr>
            <w:tcW w:w="1187" w:type="dxa"/>
          </w:tcPr>
          <w:p w14:paraId="425DB84D"/>
        </w:tc>
        <w:tc>
          <w:tcPr>
            <w:tcW w:w="1187" w:type="dxa"/>
          </w:tcPr>
          <w:p w14:paraId="64CF6BAE"/>
        </w:tc>
        <w:tc>
          <w:tcPr>
            <w:tcW w:w="1187" w:type="dxa"/>
          </w:tcPr>
          <w:p w14:paraId="6C6F467A"/>
        </w:tc>
        <w:tc>
          <w:tcPr>
            <w:tcW w:w="1187" w:type="dxa"/>
          </w:tcPr>
          <w:p w14:paraId="07C4F773"/>
        </w:tc>
      </w:tr>
      <w:tr w14:paraId="5D1CDB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0DEBD833"/>
        </w:tc>
        <w:tc>
          <w:tcPr>
            <w:tcW w:w="1187" w:type="dxa"/>
          </w:tcPr>
          <w:p w14:paraId="6590BB39">
            <w:pPr>
              <w:pStyle w:val="13"/>
              <w:jc w:val="left"/>
            </w:pPr>
            <w:r>
              <w:rPr>
                <w:rFonts w:ascii="仿宋_GB2312" w:hAnsi="仿宋_GB2312" w:eastAsia="仿宋_GB2312" w:cs="仿宋_GB2312"/>
              </w:rPr>
              <w:t>…</w:t>
            </w:r>
          </w:p>
        </w:tc>
        <w:tc>
          <w:tcPr>
            <w:tcW w:w="1187" w:type="dxa"/>
          </w:tcPr>
          <w:p w14:paraId="79450961"/>
        </w:tc>
        <w:tc>
          <w:tcPr>
            <w:tcW w:w="1187" w:type="dxa"/>
          </w:tcPr>
          <w:p w14:paraId="04FEB498"/>
        </w:tc>
        <w:tc>
          <w:tcPr>
            <w:tcW w:w="1187" w:type="dxa"/>
          </w:tcPr>
          <w:p w14:paraId="07FE47FC"/>
        </w:tc>
        <w:tc>
          <w:tcPr>
            <w:tcW w:w="1187" w:type="dxa"/>
          </w:tcPr>
          <w:p w14:paraId="11C8470F"/>
        </w:tc>
      </w:tr>
      <w:tr w14:paraId="043F2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tcPr>
          <w:p w14:paraId="56C2D5FF">
            <w:pPr>
              <w:pStyle w:val="13"/>
              <w:jc w:val="left"/>
            </w:pPr>
            <w:r>
              <w:rPr>
                <w:rFonts w:ascii="仿宋_GB2312" w:hAnsi="仿宋_GB2312" w:eastAsia="仿宋_GB2312" w:cs="仿宋_GB2312"/>
              </w:rPr>
              <w:t>…</w:t>
            </w:r>
          </w:p>
        </w:tc>
        <w:tc>
          <w:tcPr>
            <w:tcW w:w="1187" w:type="dxa"/>
          </w:tcPr>
          <w:p w14:paraId="34DD9B89"/>
        </w:tc>
        <w:tc>
          <w:tcPr>
            <w:tcW w:w="1187" w:type="dxa"/>
          </w:tcPr>
          <w:p w14:paraId="6B7DB2FD"/>
        </w:tc>
        <w:tc>
          <w:tcPr>
            <w:tcW w:w="1187" w:type="dxa"/>
          </w:tcPr>
          <w:p w14:paraId="4243675C"/>
        </w:tc>
        <w:tc>
          <w:tcPr>
            <w:tcW w:w="1187" w:type="dxa"/>
          </w:tcPr>
          <w:p w14:paraId="47AEED1E"/>
        </w:tc>
        <w:tc>
          <w:tcPr>
            <w:tcW w:w="1187" w:type="dxa"/>
          </w:tcPr>
          <w:p w14:paraId="6417038E"/>
        </w:tc>
      </w:tr>
    </w:tbl>
    <w:p w14:paraId="0D3EFBB1">
      <w:pPr>
        <w:pStyle w:val="13"/>
        <w:ind w:firstLine="480"/>
        <w:jc w:val="left"/>
      </w:pPr>
      <w:r>
        <w:rPr>
          <w:rFonts w:ascii="仿宋_GB2312" w:hAnsi="仿宋_GB2312" w:eastAsia="仿宋_GB2312" w:cs="仿宋_GB2312"/>
        </w:rPr>
        <w:t>※注意：</w:t>
      </w:r>
    </w:p>
    <w:p w14:paraId="5BAF552E">
      <w:pPr>
        <w:pStyle w:val="13"/>
        <w:ind w:firstLine="480"/>
        <w:jc w:val="left"/>
      </w:pPr>
      <w:r>
        <w:rPr>
          <w:rFonts w:ascii="仿宋_GB2312" w:hAnsi="仿宋_GB2312" w:eastAsia="仿宋_GB2312" w:cs="仿宋_GB2312"/>
        </w:rPr>
        <w:t>1、本表应按照下列规定填写：</w:t>
      </w:r>
    </w:p>
    <w:p w14:paraId="0B33F6F7">
      <w:pPr>
        <w:pStyle w:val="13"/>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7FDB289C">
      <w:pPr>
        <w:pStyle w:val="13"/>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21082AE1">
      <w:pPr>
        <w:pStyle w:val="13"/>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047F09A9">
      <w:pPr>
        <w:pStyle w:val="13"/>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6EC0946D">
      <w:pPr>
        <w:pStyle w:val="13"/>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277BAFFA">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07B9FA4">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00FA037">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EFA5064">
      <w:pPr>
        <w:pStyle w:val="13"/>
        <w:jc w:val="center"/>
        <w:outlineLvl w:val="2"/>
      </w:pPr>
      <w:r>
        <w:rPr>
          <w:rFonts w:ascii="仿宋_GB2312" w:hAnsi="仿宋_GB2312" w:eastAsia="仿宋_GB2312" w:cs="仿宋_GB2312"/>
          <w:b/>
          <w:sz w:val="28"/>
        </w:rPr>
        <w:t>二、技术和服务要求响应表</w:t>
      </w:r>
    </w:p>
    <w:p w14:paraId="0C28ED32">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8207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3CD1291">
            <w:pPr>
              <w:pStyle w:val="13"/>
              <w:jc w:val="left"/>
            </w:pPr>
            <w:r>
              <w:rPr>
                <w:rFonts w:ascii="仿宋_GB2312" w:hAnsi="仿宋_GB2312" w:eastAsia="仿宋_GB2312" w:cs="仿宋_GB2312"/>
              </w:rPr>
              <w:t>采购包</w:t>
            </w:r>
          </w:p>
        </w:tc>
        <w:tc>
          <w:tcPr>
            <w:tcW w:w="1661" w:type="dxa"/>
          </w:tcPr>
          <w:p w14:paraId="486DD6A0">
            <w:pPr>
              <w:pStyle w:val="13"/>
              <w:jc w:val="left"/>
            </w:pPr>
            <w:r>
              <w:rPr>
                <w:rFonts w:ascii="仿宋_GB2312" w:hAnsi="仿宋_GB2312" w:eastAsia="仿宋_GB2312" w:cs="仿宋_GB2312"/>
              </w:rPr>
              <w:t>品目号</w:t>
            </w:r>
          </w:p>
        </w:tc>
        <w:tc>
          <w:tcPr>
            <w:tcW w:w="1661" w:type="dxa"/>
          </w:tcPr>
          <w:p w14:paraId="6956B86B">
            <w:pPr>
              <w:pStyle w:val="13"/>
              <w:jc w:val="left"/>
            </w:pPr>
            <w:r>
              <w:rPr>
                <w:rFonts w:ascii="仿宋_GB2312" w:hAnsi="仿宋_GB2312" w:eastAsia="仿宋_GB2312" w:cs="仿宋_GB2312"/>
              </w:rPr>
              <w:t>技术和服务要求</w:t>
            </w:r>
          </w:p>
        </w:tc>
        <w:tc>
          <w:tcPr>
            <w:tcW w:w="1661" w:type="dxa"/>
          </w:tcPr>
          <w:p w14:paraId="669B35E6">
            <w:pPr>
              <w:pStyle w:val="13"/>
              <w:jc w:val="left"/>
            </w:pPr>
            <w:r>
              <w:rPr>
                <w:rFonts w:ascii="仿宋_GB2312" w:hAnsi="仿宋_GB2312" w:eastAsia="仿宋_GB2312" w:cs="仿宋_GB2312"/>
              </w:rPr>
              <w:t>投标响应</w:t>
            </w:r>
          </w:p>
        </w:tc>
        <w:tc>
          <w:tcPr>
            <w:tcW w:w="1661" w:type="dxa"/>
          </w:tcPr>
          <w:p w14:paraId="52B5F0D2">
            <w:pPr>
              <w:pStyle w:val="13"/>
              <w:jc w:val="left"/>
            </w:pPr>
            <w:r>
              <w:rPr>
                <w:rFonts w:ascii="仿宋_GB2312" w:hAnsi="仿宋_GB2312" w:eastAsia="仿宋_GB2312" w:cs="仿宋_GB2312"/>
              </w:rPr>
              <w:t>是否偏离及说明</w:t>
            </w:r>
          </w:p>
        </w:tc>
      </w:tr>
      <w:tr w14:paraId="675AAE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07CA3D19">
            <w:pPr>
              <w:pStyle w:val="13"/>
              <w:jc w:val="left"/>
            </w:pPr>
            <w:r>
              <w:rPr>
                <w:rFonts w:ascii="仿宋_GB2312" w:hAnsi="仿宋_GB2312" w:eastAsia="仿宋_GB2312" w:cs="仿宋_GB2312"/>
              </w:rPr>
              <w:t>*</w:t>
            </w:r>
          </w:p>
        </w:tc>
        <w:tc>
          <w:tcPr>
            <w:tcW w:w="1661" w:type="dxa"/>
          </w:tcPr>
          <w:p w14:paraId="0547769E">
            <w:pPr>
              <w:pStyle w:val="13"/>
              <w:jc w:val="left"/>
            </w:pPr>
            <w:r>
              <w:rPr>
                <w:rFonts w:ascii="仿宋_GB2312" w:hAnsi="仿宋_GB2312" w:eastAsia="仿宋_GB2312" w:cs="仿宋_GB2312"/>
              </w:rPr>
              <w:t>*-1</w:t>
            </w:r>
          </w:p>
        </w:tc>
        <w:tc>
          <w:tcPr>
            <w:tcW w:w="1661" w:type="dxa"/>
          </w:tcPr>
          <w:p w14:paraId="234975B8"/>
        </w:tc>
        <w:tc>
          <w:tcPr>
            <w:tcW w:w="1661" w:type="dxa"/>
          </w:tcPr>
          <w:p w14:paraId="79F20F65"/>
        </w:tc>
        <w:tc>
          <w:tcPr>
            <w:tcW w:w="1661" w:type="dxa"/>
          </w:tcPr>
          <w:p w14:paraId="596C5D43"/>
        </w:tc>
      </w:tr>
      <w:tr w14:paraId="3F2895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B6378E2"/>
        </w:tc>
        <w:tc>
          <w:tcPr>
            <w:tcW w:w="1661" w:type="dxa"/>
          </w:tcPr>
          <w:p w14:paraId="5F591A2A">
            <w:pPr>
              <w:pStyle w:val="13"/>
              <w:jc w:val="left"/>
            </w:pPr>
            <w:r>
              <w:rPr>
                <w:rFonts w:ascii="仿宋_GB2312" w:hAnsi="仿宋_GB2312" w:eastAsia="仿宋_GB2312" w:cs="仿宋_GB2312"/>
              </w:rPr>
              <w:t>…</w:t>
            </w:r>
          </w:p>
        </w:tc>
        <w:tc>
          <w:tcPr>
            <w:tcW w:w="1661" w:type="dxa"/>
          </w:tcPr>
          <w:p w14:paraId="2D808560"/>
        </w:tc>
        <w:tc>
          <w:tcPr>
            <w:tcW w:w="1661" w:type="dxa"/>
          </w:tcPr>
          <w:p w14:paraId="13C55226"/>
        </w:tc>
        <w:tc>
          <w:tcPr>
            <w:tcW w:w="1661" w:type="dxa"/>
          </w:tcPr>
          <w:p w14:paraId="2641A1F2"/>
        </w:tc>
      </w:tr>
      <w:tr w14:paraId="5B012D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8EF2D24">
            <w:pPr>
              <w:pStyle w:val="13"/>
              <w:jc w:val="left"/>
            </w:pPr>
            <w:r>
              <w:rPr>
                <w:rFonts w:ascii="仿宋_GB2312" w:hAnsi="仿宋_GB2312" w:eastAsia="仿宋_GB2312" w:cs="仿宋_GB2312"/>
              </w:rPr>
              <w:t>…</w:t>
            </w:r>
          </w:p>
        </w:tc>
        <w:tc>
          <w:tcPr>
            <w:tcW w:w="1661" w:type="dxa"/>
          </w:tcPr>
          <w:p w14:paraId="08F07725"/>
        </w:tc>
        <w:tc>
          <w:tcPr>
            <w:tcW w:w="1661" w:type="dxa"/>
          </w:tcPr>
          <w:p w14:paraId="0F91585D"/>
        </w:tc>
        <w:tc>
          <w:tcPr>
            <w:tcW w:w="1661" w:type="dxa"/>
          </w:tcPr>
          <w:p w14:paraId="13B5EEAE"/>
        </w:tc>
        <w:tc>
          <w:tcPr>
            <w:tcW w:w="1661" w:type="dxa"/>
          </w:tcPr>
          <w:p w14:paraId="1FA96D48"/>
        </w:tc>
      </w:tr>
    </w:tbl>
    <w:p w14:paraId="480A5304">
      <w:pPr>
        <w:pStyle w:val="13"/>
        <w:ind w:firstLine="480"/>
        <w:jc w:val="left"/>
      </w:pPr>
      <w:r>
        <w:rPr>
          <w:rFonts w:ascii="仿宋_GB2312" w:hAnsi="仿宋_GB2312" w:eastAsia="仿宋_GB2312" w:cs="仿宋_GB2312"/>
        </w:rPr>
        <w:t>※注意：</w:t>
      </w:r>
    </w:p>
    <w:p w14:paraId="715A0DD6">
      <w:pPr>
        <w:pStyle w:val="13"/>
        <w:ind w:firstLine="480"/>
        <w:jc w:val="left"/>
      </w:pPr>
      <w:r>
        <w:rPr>
          <w:rFonts w:ascii="仿宋_GB2312" w:hAnsi="仿宋_GB2312" w:eastAsia="仿宋_GB2312" w:cs="仿宋_GB2312"/>
        </w:rPr>
        <w:t>1、本表应按照下列规定填写：</w:t>
      </w:r>
    </w:p>
    <w:p w14:paraId="597B91E8">
      <w:pPr>
        <w:pStyle w:val="13"/>
        <w:ind w:firstLine="480"/>
        <w:jc w:val="left"/>
      </w:pPr>
      <w:r>
        <w:rPr>
          <w:rFonts w:ascii="仿宋_GB2312" w:hAnsi="仿宋_GB2312" w:eastAsia="仿宋_GB2312" w:cs="仿宋_GB2312"/>
        </w:rPr>
        <w:t>1.1“技术和服务要求”项下填写的内容应与招标文件第五章“技术和服务要求”的内容保持一致。</w:t>
      </w:r>
    </w:p>
    <w:p w14:paraId="5824EE99">
      <w:pPr>
        <w:pStyle w:val="13"/>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B24B459">
      <w:pPr>
        <w:pStyle w:val="13"/>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0C631D65">
      <w:pPr>
        <w:pStyle w:val="13"/>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10390ACD">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B18A9E1">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46F5590">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CB610E">
      <w:pPr>
        <w:pStyle w:val="13"/>
        <w:jc w:val="center"/>
        <w:outlineLvl w:val="2"/>
      </w:pPr>
      <w:r>
        <w:rPr>
          <w:rFonts w:ascii="仿宋_GB2312" w:hAnsi="仿宋_GB2312" w:eastAsia="仿宋_GB2312" w:cs="仿宋_GB2312"/>
          <w:b/>
          <w:sz w:val="28"/>
        </w:rPr>
        <w:t>三、商务条件响应表</w:t>
      </w:r>
    </w:p>
    <w:p w14:paraId="130A2A2D">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51FA3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5364D2A">
            <w:pPr>
              <w:pStyle w:val="13"/>
              <w:jc w:val="left"/>
            </w:pPr>
            <w:r>
              <w:rPr>
                <w:rFonts w:ascii="仿宋_GB2312" w:hAnsi="仿宋_GB2312" w:eastAsia="仿宋_GB2312" w:cs="仿宋_GB2312"/>
              </w:rPr>
              <w:t>采购包</w:t>
            </w:r>
          </w:p>
        </w:tc>
        <w:tc>
          <w:tcPr>
            <w:tcW w:w="1661" w:type="dxa"/>
          </w:tcPr>
          <w:p w14:paraId="62FE0D8D">
            <w:pPr>
              <w:pStyle w:val="13"/>
              <w:jc w:val="left"/>
            </w:pPr>
            <w:r>
              <w:rPr>
                <w:rFonts w:ascii="仿宋_GB2312" w:hAnsi="仿宋_GB2312" w:eastAsia="仿宋_GB2312" w:cs="仿宋_GB2312"/>
              </w:rPr>
              <w:t>品目号</w:t>
            </w:r>
          </w:p>
        </w:tc>
        <w:tc>
          <w:tcPr>
            <w:tcW w:w="1661" w:type="dxa"/>
          </w:tcPr>
          <w:p w14:paraId="0E4B5955">
            <w:pPr>
              <w:pStyle w:val="13"/>
              <w:jc w:val="left"/>
            </w:pPr>
            <w:r>
              <w:rPr>
                <w:rFonts w:ascii="仿宋_GB2312" w:hAnsi="仿宋_GB2312" w:eastAsia="仿宋_GB2312" w:cs="仿宋_GB2312"/>
              </w:rPr>
              <w:t>商务条件</w:t>
            </w:r>
          </w:p>
        </w:tc>
        <w:tc>
          <w:tcPr>
            <w:tcW w:w="1661" w:type="dxa"/>
          </w:tcPr>
          <w:p w14:paraId="523A247E">
            <w:pPr>
              <w:pStyle w:val="13"/>
              <w:jc w:val="left"/>
            </w:pPr>
            <w:r>
              <w:rPr>
                <w:rFonts w:ascii="仿宋_GB2312" w:hAnsi="仿宋_GB2312" w:eastAsia="仿宋_GB2312" w:cs="仿宋_GB2312"/>
              </w:rPr>
              <w:t>投标响应</w:t>
            </w:r>
          </w:p>
        </w:tc>
        <w:tc>
          <w:tcPr>
            <w:tcW w:w="1661" w:type="dxa"/>
          </w:tcPr>
          <w:p w14:paraId="238D50E8">
            <w:pPr>
              <w:pStyle w:val="13"/>
              <w:jc w:val="left"/>
            </w:pPr>
            <w:r>
              <w:rPr>
                <w:rFonts w:ascii="仿宋_GB2312" w:hAnsi="仿宋_GB2312" w:eastAsia="仿宋_GB2312" w:cs="仿宋_GB2312"/>
              </w:rPr>
              <w:t>是否偏离及说明</w:t>
            </w:r>
          </w:p>
        </w:tc>
      </w:tr>
      <w:tr w14:paraId="489C5B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8508B3C">
            <w:pPr>
              <w:pStyle w:val="13"/>
              <w:jc w:val="left"/>
            </w:pPr>
            <w:r>
              <w:rPr>
                <w:rFonts w:ascii="仿宋_GB2312" w:hAnsi="仿宋_GB2312" w:eastAsia="仿宋_GB2312" w:cs="仿宋_GB2312"/>
              </w:rPr>
              <w:t>*</w:t>
            </w:r>
          </w:p>
        </w:tc>
        <w:tc>
          <w:tcPr>
            <w:tcW w:w="1661" w:type="dxa"/>
          </w:tcPr>
          <w:p w14:paraId="108FD7EC">
            <w:pPr>
              <w:pStyle w:val="13"/>
              <w:jc w:val="left"/>
            </w:pPr>
            <w:r>
              <w:rPr>
                <w:rFonts w:ascii="仿宋_GB2312" w:hAnsi="仿宋_GB2312" w:eastAsia="仿宋_GB2312" w:cs="仿宋_GB2312"/>
              </w:rPr>
              <w:t>*-1</w:t>
            </w:r>
          </w:p>
        </w:tc>
        <w:tc>
          <w:tcPr>
            <w:tcW w:w="1661" w:type="dxa"/>
          </w:tcPr>
          <w:p w14:paraId="1D66EC43"/>
        </w:tc>
        <w:tc>
          <w:tcPr>
            <w:tcW w:w="1661" w:type="dxa"/>
          </w:tcPr>
          <w:p w14:paraId="1C9B9E21"/>
        </w:tc>
        <w:tc>
          <w:tcPr>
            <w:tcW w:w="1661" w:type="dxa"/>
          </w:tcPr>
          <w:p w14:paraId="18067EDF"/>
        </w:tc>
      </w:tr>
      <w:tr w14:paraId="0C8E8F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DD674B1"/>
        </w:tc>
        <w:tc>
          <w:tcPr>
            <w:tcW w:w="1661" w:type="dxa"/>
          </w:tcPr>
          <w:p w14:paraId="0A025CEB">
            <w:pPr>
              <w:pStyle w:val="13"/>
              <w:jc w:val="left"/>
            </w:pPr>
            <w:r>
              <w:rPr>
                <w:rFonts w:ascii="仿宋_GB2312" w:hAnsi="仿宋_GB2312" w:eastAsia="仿宋_GB2312" w:cs="仿宋_GB2312"/>
              </w:rPr>
              <w:t>…</w:t>
            </w:r>
          </w:p>
        </w:tc>
        <w:tc>
          <w:tcPr>
            <w:tcW w:w="1661" w:type="dxa"/>
          </w:tcPr>
          <w:p w14:paraId="4746C039"/>
        </w:tc>
        <w:tc>
          <w:tcPr>
            <w:tcW w:w="1661" w:type="dxa"/>
          </w:tcPr>
          <w:p w14:paraId="3784EF85"/>
        </w:tc>
        <w:tc>
          <w:tcPr>
            <w:tcW w:w="1661" w:type="dxa"/>
          </w:tcPr>
          <w:p w14:paraId="67E34F77"/>
        </w:tc>
      </w:tr>
      <w:tr w14:paraId="73E640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4670EB1">
            <w:pPr>
              <w:pStyle w:val="13"/>
              <w:jc w:val="left"/>
            </w:pPr>
            <w:r>
              <w:rPr>
                <w:rFonts w:ascii="仿宋_GB2312" w:hAnsi="仿宋_GB2312" w:eastAsia="仿宋_GB2312" w:cs="仿宋_GB2312"/>
              </w:rPr>
              <w:t>…</w:t>
            </w:r>
          </w:p>
        </w:tc>
        <w:tc>
          <w:tcPr>
            <w:tcW w:w="1661" w:type="dxa"/>
          </w:tcPr>
          <w:p w14:paraId="6B4CDC9B"/>
        </w:tc>
        <w:tc>
          <w:tcPr>
            <w:tcW w:w="1661" w:type="dxa"/>
          </w:tcPr>
          <w:p w14:paraId="36BC84AF"/>
        </w:tc>
        <w:tc>
          <w:tcPr>
            <w:tcW w:w="1661" w:type="dxa"/>
          </w:tcPr>
          <w:p w14:paraId="1D333D0F"/>
        </w:tc>
        <w:tc>
          <w:tcPr>
            <w:tcW w:w="1661" w:type="dxa"/>
          </w:tcPr>
          <w:p w14:paraId="2552C8ED"/>
        </w:tc>
      </w:tr>
    </w:tbl>
    <w:p w14:paraId="568BCAA8">
      <w:pPr>
        <w:pStyle w:val="13"/>
        <w:ind w:firstLine="480"/>
        <w:jc w:val="left"/>
      </w:pPr>
      <w:r>
        <w:rPr>
          <w:rFonts w:ascii="仿宋_GB2312" w:hAnsi="仿宋_GB2312" w:eastAsia="仿宋_GB2312" w:cs="仿宋_GB2312"/>
        </w:rPr>
        <w:t>※注意：</w:t>
      </w:r>
    </w:p>
    <w:p w14:paraId="6482F381">
      <w:pPr>
        <w:pStyle w:val="13"/>
        <w:ind w:firstLine="480"/>
        <w:jc w:val="left"/>
      </w:pPr>
      <w:r>
        <w:rPr>
          <w:rFonts w:ascii="仿宋_GB2312" w:hAnsi="仿宋_GB2312" w:eastAsia="仿宋_GB2312" w:cs="仿宋_GB2312"/>
        </w:rPr>
        <w:t>1、本表应按照下列规定填写：</w:t>
      </w:r>
    </w:p>
    <w:p w14:paraId="3FD6D1BC">
      <w:pPr>
        <w:pStyle w:val="13"/>
        <w:ind w:firstLine="480"/>
        <w:jc w:val="left"/>
      </w:pPr>
      <w:r>
        <w:rPr>
          <w:rFonts w:ascii="仿宋_GB2312" w:hAnsi="仿宋_GB2312" w:eastAsia="仿宋_GB2312" w:cs="仿宋_GB2312"/>
        </w:rPr>
        <w:t>1.1“商务条件”项下填写的内容应与招标文件第五章“商务条件”的内容保持一致。</w:t>
      </w:r>
    </w:p>
    <w:p w14:paraId="525D6219">
      <w:pPr>
        <w:pStyle w:val="13"/>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76214D2C">
      <w:pPr>
        <w:pStyle w:val="13"/>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13344FA3">
      <w:pPr>
        <w:pStyle w:val="13"/>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4B60AE49">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9BC9D51">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0D84ECF">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7B6DB4D">
      <w:pPr>
        <w:pStyle w:val="13"/>
        <w:jc w:val="center"/>
        <w:outlineLvl w:val="2"/>
      </w:pPr>
      <w:r>
        <w:rPr>
          <w:rFonts w:ascii="仿宋_GB2312" w:hAnsi="仿宋_GB2312" w:eastAsia="仿宋_GB2312" w:cs="仿宋_GB2312"/>
          <w:b/>
          <w:sz w:val="28"/>
        </w:rPr>
        <w:t>四、投标人提交的其他资料（若有）</w:t>
      </w:r>
    </w:p>
    <w:p w14:paraId="3D86648B">
      <w:pPr>
        <w:pStyle w:val="13"/>
        <w:ind w:firstLine="480"/>
        <w:jc w:val="center"/>
      </w:pPr>
      <w:r>
        <w:rPr>
          <w:rFonts w:ascii="仿宋_GB2312" w:hAnsi="仿宋_GB2312" w:eastAsia="仿宋_GB2312" w:cs="仿宋_GB2312"/>
        </w:rPr>
        <w:t>编制说明</w:t>
      </w:r>
    </w:p>
    <w:p w14:paraId="55EA049F">
      <w:pPr>
        <w:pStyle w:val="13"/>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74248536">
      <w:pPr>
        <w:pStyle w:val="13"/>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7339D222">
      <w:pPr>
        <w:pStyle w:val="13"/>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0B523260">
      <w:pPr>
        <w:pStyle w:val="13"/>
        <w:rPr>
          <w:rFonts w:hint="eastAsia"/>
          <w:lang w:val="en-US" w:eastAsia="zh-Hans"/>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8900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1DC6E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1DC6E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6D64878"/>
    <w:rsid w:val="09180E28"/>
    <w:rsid w:val="09D504D2"/>
    <w:rsid w:val="13B71A6D"/>
    <w:rsid w:val="13DC3ED6"/>
    <w:rsid w:val="14B735DF"/>
    <w:rsid w:val="177F50ED"/>
    <w:rsid w:val="18ED57F0"/>
    <w:rsid w:val="19704F41"/>
    <w:rsid w:val="1EDF43FB"/>
    <w:rsid w:val="25396FF4"/>
    <w:rsid w:val="2DC45EE6"/>
    <w:rsid w:val="316D1561"/>
    <w:rsid w:val="3552322F"/>
    <w:rsid w:val="366168D9"/>
    <w:rsid w:val="384F0C8B"/>
    <w:rsid w:val="38A865C7"/>
    <w:rsid w:val="3D9B4697"/>
    <w:rsid w:val="3E684A4C"/>
    <w:rsid w:val="418C4A6E"/>
    <w:rsid w:val="42FA5C67"/>
    <w:rsid w:val="46500CF3"/>
    <w:rsid w:val="468A0412"/>
    <w:rsid w:val="4E5D58E6"/>
    <w:rsid w:val="4EA5211E"/>
    <w:rsid w:val="534E7C0E"/>
    <w:rsid w:val="53B52B8D"/>
    <w:rsid w:val="5672407A"/>
    <w:rsid w:val="596E0C25"/>
    <w:rsid w:val="598C772E"/>
    <w:rsid w:val="5C963A48"/>
    <w:rsid w:val="5F70411F"/>
    <w:rsid w:val="60961FD1"/>
    <w:rsid w:val="63941B69"/>
    <w:rsid w:val="653B0402"/>
    <w:rsid w:val="67BF6B99"/>
    <w:rsid w:val="6A436911"/>
    <w:rsid w:val="6F8F434A"/>
    <w:rsid w:val="776F33C1"/>
    <w:rsid w:val="77F79321"/>
    <w:rsid w:val="7A377B6D"/>
    <w:rsid w:val="7AE96E14"/>
    <w:rsid w:val="7CFB16A4"/>
    <w:rsid w:val="7F167F3F"/>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qFormat/>
    <w:uiPriority w:val="0"/>
    <w:pPr>
      <w:ind w:firstLine="420" w:firstLineChars="200"/>
    </w:pPr>
    <w:rPr>
      <w:rFonts w:ascii="Calibri" w:hAnsi="Calibri"/>
      <w:kern w:val="0"/>
      <w:sz w:val="20"/>
      <w:szCs w:val="24"/>
    </w:rPr>
  </w:style>
  <w:style w:type="table" w:styleId="9">
    <w:name w:val="Table Grid"/>
    <w:basedOn w:val="8"/>
    <w:qFormat/>
    <w:uiPriority w:val="0"/>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127</Pages>
  <Words>1828</Words>
  <Characters>1968</Characters>
  <Lines>0</Lines>
  <Paragraphs>0</Paragraphs>
  <TotalTime>3</TotalTime>
  <ScaleCrop>false</ScaleCrop>
  <LinksUpToDate>false</LinksUpToDate>
  <CharactersWithSpaces>1981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2026-09-18T03:28:41Z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eyJoZGlkIjoiZjQzZTVkOGQ3YWNjZWQ4Mjc4YzBiNDU1M2VmYzZjY2YifQ==</vt:lpwstr>
  </property>
</Properties>
</file>